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center"/>
        <w:tblLook w:firstColumn="1" w:firstRow="1" w:lastColumn="0" w:lastRow="0" w:noHBand="0" w:noVBand="1" w:val="04A0"/>
      </w:tblPr>
      <w:tblGrid>
        <w:gridCol w:w="4968"/>
        <w:gridCol w:w="4968"/>
      </w:tblGrid>
      <w:tr>
        <w:tc>
          <w:tcPr>
            <w:tcW w:type="dxa" w:w="4968"/>
          </w:tcPr>
          <w:p>
            <w:r>
              <w:drawing>
                <wp:inline xmlns:a="http://schemas.openxmlformats.org/drawingml/2006/main" xmlns:pic="http://schemas.openxmlformats.org/drawingml/2006/picture">
                  <wp:extent cx="914400" cy="289464"/>
                  <wp:docPr id="1" name="Picture 1"/>
                  <wp:cNvGraphicFramePr>
                    <a:graphicFrameLocks noChangeAspect="1"/>
                  </wp:cNvGraphicFramePr>
                  <a:graphic>
                    <a:graphicData uri="http://schemas.openxmlformats.org/drawingml/2006/picture">
                      <pic:pic>
                        <pic:nvPicPr>
                          <pic:cNvPr id="0" name="lg.png"/>
                          <pic:cNvPicPr/>
                        </pic:nvPicPr>
                        <pic:blipFill>
                          <a:blip r:embed="rId9"/>
                          <a:stretch>
                            <a:fillRect/>
                          </a:stretch>
                        </pic:blipFill>
                        <pic:spPr>
                          <a:xfrm>
                            <a:off x="0" y="0"/>
                            <a:ext cx="914400" cy="289464"/>
                          </a:xfrm>
                          <a:prstGeom prst="rect"/>
                        </pic:spPr>
                      </pic:pic>
                    </a:graphicData>
                  </a:graphic>
                </wp:inline>
              </w:drawing>
            </w:r>
          </w:p>
        </w:tc>
        <w:tc>
          <w:tcPr>
            <w:tcW w:type="dxa" w:w="4968"/>
          </w:tcPr>
          <w:p/>
          <w:p>
            <w:pPr>
              <w:pStyle w:val="TitleStyle"/>
              <w:jc w:val="center"/>
            </w:pPr>
            <w:r>
              <w:t>Universidad Panamericana</w:t>
            </w:r>
          </w:p>
          <w:p>
            <w:pPr>
              <w:pStyle w:val="SubtitleStyle"/>
              <w:jc w:val="center"/>
            </w:pPr>
            <w:r>
              <w:t>Facultad de Humanidades</w:t>
            </w:r>
          </w:p>
          <w:p>
            <w:pPr>
              <w:pStyle w:val="SubtitleStyle"/>
              <w:jc w:val="center"/>
            </w:pPr>
            <w:r>
              <w:t>Estadística Básica - Sección S707</w:t>
            </w:r>
          </w:p>
          <w:p>
            <w:pPr>
              <w:pStyle w:val="SubtitleStyle"/>
              <w:jc w:val="center"/>
            </w:pPr>
            <w:r>
              <w:t>Ing. Marco Antonio Jiménez</w:t>
            </w:r>
          </w:p>
          <w:p>
            <w:pPr>
              <w:pStyle w:val="SubtitleStyle"/>
              <w:jc w:val="center"/>
            </w:pPr>
            <w:r>
              <w:t>2025</w:t>
            </w:r>
          </w:p>
        </w:tc>
      </w:tr>
    </w:tbl>
    <w:p>
      <w:pPr>
        <w:pStyle w:val="Heading1"/>
        <w:jc w:val="center"/>
      </w:pPr>
      <w:r>
        <w:t>Primer Examen Parcial (V1)</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r>
        <w:rPr>
          <w:b/>
        </w:rPr>
        <w:t>2.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3.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4. ¿Es un conjunto representativo de la población de referencia, el número de individuos es menor que el de la población?</w:t>
      </w:r>
    </w:p>
    <w:p>
      <w:pPr>
        <w:pStyle w:val="ListBullet"/>
      </w:pPr>
      <w:r>
        <w:t>Valor</w:t>
      </w:r>
    </w:p>
    <w:p>
      <w:pPr>
        <w:pStyle w:val="ListBullet"/>
      </w:pPr>
      <w:r>
        <w:t>Dato</w:t>
      </w:r>
    </w:p>
    <w:p>
      <w:pPr>
        <w:pStyle w:val="ListBullet"/>
      </w:pPr>
      <w:r>
        <w:t>Experimento</w:t>
      </w:r>
    </w:p>
    <w:p>
      <w:pPr>
        <w:pStyle w:val="ListBullet"/>
      </w:pPr>
      <w:r>
        <w:t>Población</w:t>
      </w:r>
    </w:p>
    <w:p>
      <w:pPr>
        <w:pStyle w:val="ListBullet"/>
      </w:pPr>
      <w:r>
        <w:t>Muestra</w:t>
      </w:r>
    </w:p>
    <w:p>
      <w:pPr>
        <w:pStyle w:val="ListBullet"/>
      </w:pPr>
      <w:r>
        <w:t>Todas las anteriores</w:t>
      </w:r>
    </w:p>
    <w:p>
      <w:r>
        <w:rPr>
          <w:b/>
        </w:rPr>
        <w:t>5. ¿Cuál es el método que permite calcular el número de grupos, intervalos o clases a construer para una table de distribución de frecuencias?</w:t>
      </w:r>
    </w:p>
    <w:p>
      <w:pPr>
        <w:pStyle w:val="ListBullet"/>
      </w:pPr>
      <w:r>
        <w:t>Método de mínimos cuadrados</w:t>
      </w:r>
    </w:p>
    <w:p>
      <w:pPr>
        <w:pStyle w:val="ListBullet"/>
      </w:pPr>
      <w:r>
        <w:t>Coeficiente de Gini</w:t>
      </w:r>
    </w:p>
    <w:p>
      <w:pPr>
        <w:pStyle w:val="ListBullet"/>
      </w:pPr>
      <w:r>
        <w:t>Método Sturgers</w:t>
      </w:r>
    </w:p>
    <w:p>
      <w:pPr>
        <w:pStyle w:val="ListBullet"/>
      </w:pPr>
      <w:r>
        <w:t>La regla empírica</w:t>
      </w:r>
    </w:p>
    <w:p>
      <w:r>
        <w:rPr>
          <w:b/>
        </w:rPr>
        <w:t>6. ¿Quién ordeno o realizo el primer catastro o Censo de (bienes inmuebles) considerado el primero en Europa?</w:t>
      </w:r>
    </w:p>
    <w:p>
      <w:pPr>
        <w:pStyle w:val="ListBullet"/>
      </w:pPr>
      <w:r>
        <w:t>El Rey Juan Carlos</w:t>
      </w:r>
    </w:p>
    <w:p>
      <w:pPr>
        <w:pStyle w:val="ListBullet"/>
      </w:pPr>
      <w:r>
        <w:t>El Rey Guillermo</w:t>
      </w:r>
    </w:p>
    <w:p>
      <w:pPr>
        <w:pStyle w:val="ListBullet"/>
      </w:pPr>
      <w:r>
        <w:t>El Rey Constantino</w:t>
      </w:r>
    </w:p>
    <w:p>
      <w:pPr>
        <w:pStyle w:val="ListBullet"/>
      </w:pPr>
      <w:r>
        <w:t>El Rey Ricardo</w:t>
      </w:r>
    </w:p>
    <w:p>
      <w:pPr>
        <w:pStyle w:val="ListBullet"/>
      </w:pPr>
      <w:r>
        <w:t>El Rey Federico de Edimburgo</w:t>
      </w:r>
    </w:p>
    <w:p>
      <w:r>
        <w:rPr>
          <w:b/>
        </w:rPr>
        <w:t>7. El tipo de gráfico más adecuado para mostrar la distribución de frecuencias de una variable continua es:</w:t>
      </w:r>
    </w:p>
    <w:p>
      <w:pPr>
        <w:pStyle w:val="ListBullet"/>
      </w:pPr>
      <w:r>
        <w:t>Gráfico de barras</w:t>
      </w:r>
    </w:p>
    <w:p>
      <w:pPr>
        <w:pStyle w:val="ListBullet"/>
      </w:pPr>
      <w:r>
        <w:t>Gráfico circular</w:t>
      </w:r>
    </w:p>
    <w:p>
      <w:pPr>
        <w:pStyle w:val="ListBullet"/>
      </w:pPr>
      <w:r>
        <w:t>Histograma</w:t>
      </w:r>
    </w:p>
    <w:p>
      <w:pPr>
        <w:pStyle w:val="ListBullet"/>
      </w:pPr>
      <w:r>
        <w:t>Gráfico de líneas</w:t>
      </w:r>
    </w:p>
    <w:p>
      <w:r>
        <w:rPr>
          <w:b/>
        </w:rPr>
        <w:t>8. ¿La siguiente imagen, representa un diagrama de tallo y hoja?</w:t>
      </w:r>
    </w:p>
    <w:p>
      <w:pPr>
        <w:pStyle w:val="ListBullet"/>
      </w:pPr>
      <w:r>
        <w:t>Verdadero</w:t>
      </w:r>
    </w:p>
    <w:p>
      <w:pPr>
        <w:pStyle w:val="ListBullet"/>
      </w:pPr>
      <w:r>
        <w:t>Falso</w:t>
      </w:r>
    </w:p>
    <w:p>
      <w:r>
        <w:rPr>
          <w:b/>
        </w:rPr>
        <w:t>9.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10. ¿Qué medida indica el grado de dispersión de los datos respecto a la media?</w:t>
      </w:r>
    </w:p>
    <w:p>
      <w:pPr>
        <w:pStyle w:val="ListBullet"/>
      </w:pPr>
      <w:r>
        <w:t>Varianza</w:t>
      </w:r>
    </w:p>
    <w:p>
      <w:pPr>
        <w:pStyle w:val="ListBullet"/>
      </w:pPr>
      <w:r>
        <w:t>Mediana</w:t>
      </w:r>
    </w:p>
    <w:p>
      <w:pPr>
        <w:pStyle w:val="ListBullet"/>
      </w:pPr>
      <w:r>
        <w:t>Moda</w:t>
      </w:r>
    </w:p>
    <w:p>
      <w:pPr>
        <w:pStyle w:val="ListBullet"/>
      </w:pPr>
      <w:r>
        <w:t>Coeficiente de asimetría</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XYZ S.A:</w:t>
      </w:r>
    </w:p>
    <w:tbl>
      <w:tblPr>
        <w:tblStyle w:val="TableGrid"/>
        <w:tblW w:type="auto" w:w="0"/>
        <w:jc w:val="center"/>
        <w:tblLook w:firstColumn="1" w:firstRow="1" w:lastColumn="0" w:lastRow="0" w:noHBand="0" w:noVBand="1" w:val="04A0"/>
      </w:tblPr>
      <w:tblGrid>
        <w:gridCol w:w="4968"/>
        <w:gridCol w:w="4968"/>
      </w:tblGrid>
      <w:tr>
        <w:tc>
          <w:tcPr>
            <w:tcW w:type="dxa" w:w="4968"/>
          </w:tcPr>
          <w:p>
            <w:r>
              <w:rPr>
                <w:b/>
              </w:rPr>
              <w:t>Salario mensual en (Q)</w:t>
            </w:r>
          </w:p>
        </w:tc>
        <w:tc>
          <w:tcPr>
            <w:tcW w:type="dxa" w:w="4968"/>
          </w:tcPr>
          <w:p>
            <w:r>
              <w:rPr>
                <w:b/>
              </w:rPr>
              <w:t>No. De trabajadores</w:t>
            </w:r>
          </w:p>
        </w:tc>
      </w:tr>
      <w:tr>
        <w:tc>
          <w:tcPr>
            <w:tcW w:type="dxa" w:w="4968"/>
          </w:tcPr>
          <w:p>
            <w:r>
              <w:t>[1200-1800)</w:t>
            </w:r>
          </w:p>
        </w:tc>
        <w:tc>
          <w:tcPr>
            <w:tcW w:type="dxa" w:w="4968"/>
          </w:tcPr>
          <w:p>
            <w:r>
              <w:t>10</w:t>
            </w:r>
          </w:p>
        </w:tc>
      </w:tr>
      <w:tr>
        <w:tc>
          <w:tcPr>
            <w:tcW w:type="dxa" w:w="4968"/>
          </w:tcPr>
          <w:p>
            <w:r>
              <w:t>[1800-2400)</w:t>
            </w:r>
          </w:p>
        </w:tc>
        <w:tc>
          <w:tcPr>
            <w:tcW w:type="dxa" w:w="4968"/>
          </w:tcPr>
          <w:p>
            <w:r>
              <w:t>9</w:t>
            </w:r>
          </w:p>
        </w:tc>
      </w:tr>
      <w:tr>
        <w:tc>
          <w:tcPr>
            <w:tcW w:type="dxa" w:w="4968"/>
          </w:tcPr>
          <w:p>
            <w:r>
              <w:t>[2400-3000)</w:t>
            </w:r>
          </w:p>
        </w:tc>
        <w:tc>
          <w:tcPr>
            <w:tcW w:type="dxa" w:w="4968"/>
          </w:tcPr>
          <w:p>
            <w:r>
              <w:t>9</w:t>
            </w:r>
          </w:p>
        </w:tc>
      </w:tr>
      <w:tr>
        <w:tc>
          <w:tcPr>
            <w:tcW w:type="dxa" w:w="4968"/>
          </w:tcPr>
          <w:p>
            <w:r>
              <w:t>[3000-3600)</w:t>
            </w:r>
          </w:p>
        </w:tc>
        <w:tc>
          <w:tcPr>
            <w:tcW w:type="dxa" w:w="4968"/>
          </w:tcPr>
          <w:p>
            <w:r>
              <w:t>4</w:t>
            </w:r>
          </w:p>
        </w:tc>
      </w:tr>
      <w:tr>
        <w:tc>
          <w:tcPr>
            <w:tcW w:type="dxa" w:w="4968"/>
          </w:tcPr>
          <w:p>
            <w:r>
              <w:t>[3600-4200)</w:t>
            </w:r>
          </w:p>
        </w:tc>
        <w:tc>
          <w:tcPr>
            <w:tcW w:type="dxa" w:w="4968"/>
          </w:tcPr>
          <w:p>
            <w:r>
              <w:t>3</w:t>
            </w:r>
          </w:p>
        </w:tc>
      </w:tr>
      <w:tr>
        <w:tc>
          <w:tcPr>
            <w:tcW w:type="dxa" w:w="4968"/>
          </w:tcPr>
          <w:p>
            <w:r>
              <w:t>[4200-4800)</w:t>
            </w:r>
          </w:p>
        </w:tc>
        <w:tc>
          <w:tcPr>
            <w:tcW w:type="dxa" w:w="4968"/>
          </w:tcPr>
          <w:p>
            <w:r>
              <w:t>5</w:t>
            </w:r>
          </w:p>
        </w:tc>
      </w:tr>
      <w:tr>
        <w:tc>
          <w:tcPr>
            <w:tcW w:type="dxa" w:w="4968"/>
          </w:tcPr>
          <w:p>
            <w:r>
              <w:t>[4800-5400)</w:t>
            </w:r>
          </w:p>
        </w:tc>
        <w:tc>
          <w:tcPr>
            <w:tcW w:type="dxa" w:w="4968"/>
          </w:tcPr>
          <w:p>
            <w:r>
              <w:t>4</w:t>
            </w:r>
          </w:p>
        </w:tc>
      </w:tr>
      <w:tr>
        <w:tc>
          <w:tcPr>
            <w:tcW w:type="dxa" w:w="4968"/>
          </w:tcPr>
          <w:p>
            <w:r>
              <w:t>[5400-6000)</w:t>
            </w:r>
          </w:p>
        </w:tc>
        <w:tc>
          <w:tcPr>
            <w:tcW w:type="dxa" w:w="4968"/>
          </w:tcPr>
          <w:p>
            <w:r>
              <w:t>11</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208</w:t>
            </w:r>
          </w:p>
        </w:tc>
        <w:tc>
          <w:tcPr>
            <w:tcW w:type="dxa" w:w="1987"/>
          </w:tcPr>
          <w:p>
            <w:r>
              <w:t>209</w:t>
            </w:r>
          </w:p>
        </w:tc>
        <w:tc>
          <w:tcPr>
            <w:tcW w:type="dxa" w:w="1987"/>
          </w:tcPr>
          <w:p>
            <w:r>
              <w:t>213</w:t>
            </w:r>
          </w:p>
        </w:tc>
        <w:tc>
          <w:tcPr>
            <w:tcW w:type="dxa" w:w="1987"/>
          </w:tcPr>
          <w:p>
            <w:r>
              <w:t>213</w:t>
            </w:r>
          </w:p>
        </w:tc>
        <w:tc>
          <w:tcPr>
            <w:tcW w:type="dxa" w:w="1987"/>
          </w:tcPr>
          <w:p>
            <w:r>
              <w:t>217</w:t>
            </w:r>
          </w:p>
        </w:tc>
      </w:tr>
      <w:tr>
        <w:tc>
          <w:tcPr>
            <w:tcW w:type="dxa" w:w="1987"/>
          </w:tcPr>
          <w:p>
            <w:r>
              <w:t>218</w:t>
            </w:r>
          </w:p>
        </w:tc>
        <w:tc>
          <w:tcPr>
            <w:tcW w:type="dxa" w:w="1987"/>
          </w:tcPr>
          <w:p>
            <w:r>
              <w:t>221</w:t>
            </w:r>
          </w:p>
        </w:tc>
        <w:tc>
          <w:tcPr>
            <w:tcW w:type="dxa" w:w="1987"/>
          </w:tcPr>
          <w:p>
            <w:r>
              <w:t>223</w:t>
            </w:r>
          </w:p>
        </w:tc>
        <w:tc>
          <w:tcPr>
            <w:tcW w:type="dxa" w:w="1987"/>
          </w:tcPr>
          <w:p>
            <w:r>
              <w:t>225</w:t>
            </w:r>
          </w:p>
        </w:tc>
        <w:tc>
          <w:tcPr>
            <w:tcW w:type="dxa" w:w="1987"/>
          </w:tcPr>
          <w:p>
            <w:r>
              <w:t>231</w:t>
            </w:r>
          </w:p>
        </w:tc>
      </w:tr>
      <w:tr>
        <w:tc>
          <w:tcPr>
            <w:tcW w:type="dxa" w:w="1987"/>
          </w:tcPr>
          <w:p>
            <w:r>
              <w:t>231</w:t>
            </w:r>
          </w:p>
        </w:tc>
        <w:tc>
          <w:tcPr>
            <w:tcW w:type="dxa" w:w="1987"/>
          </w:tcPr>
          <w:p>
            <w:r>
              <w:t>234</w:t>
            </w:r>
          </w:p>
        </w:tc>
        <w:tc>
          <w:tcPr>
            <w:tcW w:type="dxa" w:w="1987"/>
          </w:tcPr>
          <w:p>
            <w:r>
              <w:t>237</w:t>
            </w:r>
          </w:p>
        </w:tc>
        <w:tc>
          <w:tcPr>
            <w:tcW w:type="dxa" w:w="1987"/>
          </w:tcPr>
          <w:p>
            <w:r>
              <w:t>240</w:t>
            </w:r>
          </w:p>
        </w:tc>
        <w:tc>
          <w:tcPr>
            <w:tcW w:type="dxa" w:w="1987"/>
          </w:tcPr>
          <w:p>
            <w:r>
              <w:t>243</w:t>
            </w:r>
          </w:p>
        </w:tc>
      </w:tr>
      <w:tr>
        <w:tc>
          <w:tcPr>
            <w:tcW w:type="dxa" w:w="1987"/>
          </w:tcPr>
          <w:p>
            <w:r>
              <w:t>247</w:t>
            </w:r>
          </w:p>
        </w:tc>
        <w:tc>
          <w:tcPr>
            <w:tcW w:type="dxa" w:w="1987"/>
          </w:tcPr>
          <w:p>
            <w:r>
              <w:t>246</w:t>
            </w:r>
          </w:p>
        </w:tc>
        <w:tc>
          <w:tcPr>
            <w:tcW w:type="dxa" w:w="1987"/>
          </w:tcPr>
          <w:p>
            <w:r>
              <w:t>251</w:t>
            </w:r>
          </w:p>
        </w:tc>
        <w:tc>
          <w:tcPr>
            <w:tcW w:type="dxa" w:w="1987"/>
          </w:tcPr>
          <w:p>
            <w:r>
              <w:t>251</w:t>
            </w:r>
          </w:p>
        </w:tc>
        <w:tc>
          <w:tcPr>
            <w:tcW w:type="dxa" w:w="1987"/>
          </w:tcPr>
          <w:p>
            <w:r>
              <w:t>255</w:t>
            </w:r>
          </w:p>
        </w:tc>
      </w:tr>
      <w:tr>
        <w:tc>
          <w:tcPr>
            <w:tcW w:type="dxa" w:w="1987"/>
          </w:tcPr>
          <w:p>
            <w:r>
              <w:t>255</w:t>
            </w:r>
          </w:p>
        </w:tc>
        <w:tc>
          <w:tcPr>
            <w:tcW w:type="dxa" w:w="1987"/>
          </w:tcPr>
          <w:p>
            <w:r>
              <w:t>257</w:t>
            </w:r>
          </w:p>
        </w:tc>
        <w:tc>
          <w:tcPr>
            <w:tcW w:type="dxa" w:w="1987"/>
          </w:tcPr>
          <w:p>
            <w:r>
              <w:t>261</w:t>
            </w:r>
          </w:p>
        </w:tc>
        <w:tc>
          <w:tcPr>
            <w:tcW w:type="dxa" w:w="1987"/>
          </w:tcPr>
          <w:p>
            <w:r>
              <w:t>262</w:t>
            </w:r>
          </w:p>
        </w:tc>
        <w:tc>
          <w:tcPr>
            <w:tcW w:type="dxa" w:w="1987"/>
          </w:tcPr>
          <w:p>
            <w:r>
              <w:t>269</w:t>
            </w:r>
          </w:p>
        </w:tc>
      </w:tr>
    </w:tbl>
    <w:p>
      <w:r>
        <w:t>Construya la tabla de distribución de frecuencias correspondiente.</w:t>
      </w:r>
    </w:p>
    <w:p>
      <w:r>
        <w:rPr>
          <w:b/>
        </w:rPr>
        <w:t>3. Con la información obtenida del tiempo de atención (en minutos) a clientes en una sucursal bancaria, se tomaron aleatoriamente los siguientes datos durante el mes de febrero.</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3.4</w:t>
            </w:r>
          </w:p>
        </w:tc>
        <w:tc>
          <w:tcPr>
            <w:tcW w:type="dxa" w:w="1242"/>
          </w:tcPr>
          <w:p>
            <w:r>
              <w:t>3.8</w:t>
            </w:r>
          </w:p>
        </w:tc>
        <w:tc>
          <w:tcPr>
            <w:tcW w:type="dxa" w:w="1242"/>
          </w:tcPr>
          <w:p>
            <w:r>
              <w:t>4.2</w:t>
            </w:r>
          </w:p>
        </w:tc>
        <w:tc>
          <w:tcPr>
            <w:tcW w:type="dxa" w:w="1242"/>
          </w:tcPr>
          <w:p>
            <w:r>
              <w:t>4.4</w:t>
            </w:r>
          </w:p>
        </w:tc>
        <w:tc>
          <w:tcPr>
            <w:tcW w:type="dxa" w:w="1242"/>
          </w:tcPr>
          <w:p>
            <w:r>
              <w:t>4.9</w:t>
            </w:r>
          </w:p>
        </w:tc>
        <w:tc>
          <w:tcPr>
            <w:tcW w:type="dxa" w:w="1242"/>
          </w:tcPr>
          <w:p>
            <w:r>
              <w:t>5.3</w:t>
            </w:r>
          </w:p>
        </w:tc>
        <w:tc>
          <w:tcPr>
            <w:tcW w:type="dxa" w:w="1242"/>
          </w:tcPr>
          <w:p>
            <w:r>
              <w:t>5.4</w:t>
            </w:r>
          </w:p>
        </w:tc>
        <w:tc>
          <w:tcPr>
            <w:tcW w:type="dxa" w:w="1242"/>
          </w:tcPr>
          <w:p>
            <w:r>
              <w:t>5.8</w:t>
            </w:r>
          </w:p>
        </w:tc>
      </w:tr>
      <w:tr>
        <w:tc>
          <w:tcPr>
            <w:tcW w:type="dxa" w:w="1242"/>
          </w:tcPr>
          <w:p>
            <w:r>
              <w:t>5.9</w:t>
            </w:r>
          </w:p>
        </w:tc>
        <w:tc>
          <w:tcPr>
            <w:tcW w:type="dxa" w:w="1242"/>
          </w:tcPr>
          <w:p>
            <w:r>
              <w:t>6.1</w:t>
            </w:r>
          </w:p>
        </w:tc>
        <w:tc>
          <w:tcPr>
            <w:tcW w:type="dxa" w:w="1242"/>
          </w:tcPr>
          <w:p>
            <w:r>
              <w:t>6.7</w:t>
            </w:r>
          </w:p>
        </w:tc>
        <w:tc>
          <w:tcPr>
            <w:tcW w:type="dxa" w:w="1242"/>
          </w:tcPr>
          <w:p>
            <w:r>
              <w:t>6.7</w:t>
            </w:r>
          </w:p>
        </w:tc>
        <w:tc>
          <w:tcPr>
            <w:tcW w:type="dxa" w:w="1242"/>
          </w:tcPr>
          <w:p>
            <w:r>
              <w:t>7.0</w:t>
            </w:r>
          </w:p>
        </w:tc>
        <w:tc>
          <w:tcPr>
            <w:tcW w:type="dxa" w:w="1242"/>
          </w:tcPr>
          <w:p>
            <w:r>
              <w:t>7.4</w:t>
            </w:r>
          </w:p>
        </w:tc>
        <w:tc>
          <w:tcPr>
            <w:tcW w:type="dxa" w:w="1242"/>
          </w:tcPr>
          <w:p>
            <w:r>
              <w:t>7.3</w:t>
            </w:r>
          </w:p>
        </w:tc>
        <w:tc>
          <w:tcPr>
            <w:tcW w:type="dxa" w:w="1242"/>
          </w:tcPr>
          <w:p>
            <w:r>
              <w:t>8.0</w:t>
            </w:r>
          </w:p>
        </w:tc>
      </w:tr>
      <w:tr>
        <w:tc>
          <w:tcPr>
            <w:tcW w:type="dxa" w:w="1242"/>
          </w:tcPr>
          <w:p>
            <w:r>
              <w:t>7.8</w:t>
            </w:r>
          </w:p>
        </w:tc>
        <w:tc>
          <w:tcPr>
            <w:tcW w:type="dxa" w:w="1242"/>
          </w:tcPr>
          <w:p>
            <w:r>
              <w:t>8.2</w:t>
            </w:r>
          </w:p>
        </w:tc>
        <w:tc>
          <w:tcPr>
            <w:tcW w:type="dxa" w:w="1242"/>
          </w:tcPr>
          <w:p>
            <w:r>
              <w:t>8.6</w:t>
            </w:r>
          </w:p>
        </w:tc>
        <w:tc>
          <w:tcPr>
            <w:tcW w:type="dxa" w:w="1242"/>
          </w:tcPr>
          <w:p>
            <w:r>
              <w:t>8.7</w:t>
            </w:r>
          </w:p>
        </w:tc>
        <w:tc>
          <w:tcPr>
            <w:tcW w:type="dxa" w:w="1242"/>
          </w:tcPr>
          <w:p>
            <w:r>
              <w:t>9.1</w:t>
            </w:r>
          </w:p>
        </w:tc>
        <w:tc>
          <w:tcPr>
            <w:tcW w:type="dxa" w:w="1242"/>
          </w:tcPr>
          <w:p>
            <w:r>
              <w:t>9.5</w:t>
            </w:r>
          </w:p>
        </w:tc>
        <w:tc>
          <w:tcPr>
            <w:tcW w:type="dxa" w:w="1242"/>
          </w:tcPr>
          <w:p>
            <w:r>
              <w:t>10.4</w:t>
            </w:r>
          </w:p>
        </w:tc>
        <w:tc>
          <w:tcPr>
            <w:tcW w:type="dxa" w:w="1242"/>
          </w:tcPr>
          <w:p>
            <w:r>
              <w:t>11.3</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rPr>
                <w:b/>
              </w:rPr>
              <w:t>Precio en (Q)</w:t>
            </w:r>
          </w:p>
        </w:tc>
        <w:tc>
          <w:tcPr>
            <w:tcW w:type="dxa" w:w="4968"/>
          </w:tcPr>
          <w:p>
            <w:r>
              <w:rPr>
                <w:b/>
              </w:rPr>
              <w:t>No. De productos</w:t>
            </w:r>
          </w:p>
        </w:tc>
      </w:tr>
      <w:tr>
        <w:tc>
          <w:tcPr>
            <w:tcW w:type="dxa" w:w="4968"/>
          </w:tcPr>
          <w:p>
            <w:r>
              <w:t>[2500-3000)</w:t>
            </w:r>
          </w:p>
        </w:tc>
        <w:tc>
          <w:tcPr>
            <w:tcW w:type="dxa" w:w="4968"/>
          </w:tcPr>
          <w:p>
            <w:r>
              <w:t>10</w:t>
            </w:r>
          </w:p>
        </w:tc>
      </w:tr>
      <w:tr>
        <w:tc>
          <w:tcPr>
            <w:tcW w:type="dxa" w:w="4968"/>
          </w:tcPr>
          <w:p>
            <w:r>
              <w:t>[3000-3500)</w:t>
            </w:r>
          </w:p>
        </w:tc>
        <w:tc>
          <w:tcPr>
            <w:tcW w:type="dxa" w:w="4968"/>
          </w:tcPr>
          <w:p>
            <w:r>
              <w:t>17</w:t>
            </w:r>
          </w:p>
        </w:tc>
      </w:tr>
      <w:tr>
        <w:tc>
          <w:tcPr>
            <w:tcW w:type="dxa" w:w="4968"/>
          </w:tcPr>
          <w:p>
            <w:r>
              <w:t>[3500-4000)</w:t>
            </w:r>
          </w:p>
        </w:tc>
        <w:tc>
          <w:tcPr>
            <w:tcW w:type="dxa" w:w="4968"/>
          </w:tcPr>
          <w:p>
            <w:r>
              <w:t>24</w:t>
            </w:r>
          </w:p>
        </w:tc>
      </w:tr>
      <w:tr>
        <w:tc>
          <w:tcPr>
            <w:tcW w:type="dxa" w:w="4968"/>
          </w:tcPr>
          <w:p>
            <w:r>
              <w:t>[4000-4500)</w:t>
            </w:r>
          </w:p>
        </w:tc>
        <w:tc>
          <w:tcPr>
            <w:tcW w:type="dxa" w:w="4968"/>
          </w:tcPr>
          <w:p>
            <w:r>
              <w:t>17</w:t>
            </w:r>
          </w:p>
        </w:tc>
      </w:tr>
      <w:tr>
        <w:tc>
          <w:tcPr>
            <w:tcW w:type="dxa" w:w="4968"/>
          </w:tcPr>
          <w:p>
            <w:r>
              <w:t>[4500-5000)</w:t>
            </w:r>
          </w:p>
        </w:tc>
        <w:tc>
          <w:tcPr>
            <w:tcW w:type="dxa" w:w="4968"/>
          </w:tcPr>
          <w:p>
            <w:r>
              <w:t>9</w:t>
            </w:r>
          </w:p>
        </w:tc>
      </w:tr>
      <w:tr>
        <w:tc>
          <w:tcPr>
            <w:tcW w:type="dxa" w:w="4968"/>
          </w:tcPr>
          <w:p>
            <w:r>
              <w:t>[5000-5500)</w:t>
            </w:r>
          </w:p>
        </w:tc>
        <w:tc>
          <w:tcPr>
            <w:tcW w:type="dxa" w:w="4968"/>
          </w:tcPr>
          <w:p>
            <w:r>
              <w:t>4</w:t>
            </w:r>
          </w:p>
        </w:tc>
      </w:tr>
      <w:tr>
        <w:tc>
          <w:tcPr>
            <w:tcW w:type="dxa" w:w="4968"/>
          </w:tcPr>
          <w:p>
            <w:r>
              <w:t>[5500-6000)</w:t>
            </w:r>
          </w:p>
        </w:tc>
        <w:tc>
          <w:tcPr>
            <w:tcW w:type="dxa" w:w="4968"/>
          </w:tcPr>
          <w:p>
            <w:r>
              <w:t>3</w:t>
            </w:r>
          </w:p>
        </w:tc>
      </w:tr>
    </w:tbl>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Arial" w:hAnsi="Arial"/>
      <w:b/>
      <w:color w:val="000066"/>
      <w:sz w:val="32"/>
    </w:rPr>
  </w:style>
  <w:style w:type="paragraph" w:customStyle="1" w:styleId="SubtitleStyle">
    <w:name w:val="SubtitleStyle"/>
    <w:rPr>
      <w:rFonts w:ascii="Arial" w:hAnsi="Arial"/>
      <w:b/>
      <w:sz w:val="24"/>
    </w:rPr>
  </w:style>
  <w:style w:type="paragraph" w:customStyle="1" w:styleId="NormalStyle">
    <w:name w:val="NormalStyle"/>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