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SOLUCIÓN MATEMÁTICA DETALLADA - PARCIAL1 - SECCIÓN S707</w:t>
      </w:r>
    </w:p>
    <w:p>
      <w:pPr>
        <w:pStyle w:val="Heading1"/>
      </w:pPr>
      <w:r>
        <w:t>Variante: V1</w:t>
      </w:r>
    </w:p>
    <w:p>
      <w:r>
        <w:t>Fecha de generación: 13/03/2025</w:t>
      </w:r>
    </w:p>
    <w:p>
      <w:pPr>
        <w:pStyle w:val="Heading2"/>
      </w:pPr>
      <w:r>
        <w:t>COEFICIENTE DE GINI</w:t>
      </w:r>
    </w:p>
    <w:p>
      <w:r>
        <w:rPr>
          <w:b/>
        </w:rPr>
        <w:t>Datos del problema: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Salario mensual en (Q)</w:t>
            </w:r>
          </w:p>
        </w:tc>
        <w:tc>
          <w:tcPr>
            <w:tcW w:type="dxa" w:w="4320"/>
          </w:tcPr>
          <w:p>
            <w:r>
              <w:t>No. De trabajadores</w:t>
            </w:r>
          </w:p>
        </w:tc>
      </w:tr>
      <w:tr>
        <w:tc>
          <w:tcPr>
            <w:tcW w:type="dxa" w:w="4320"/>
          </w:tcPr>
          <w:p>
            <w:r>
              <w:t>[1200-1800)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[1800-2400)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[2400-3000)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[3000-3600)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[3600-4200)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[4200-4800)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[4800-5400)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[5400-6000)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</w:tbl>
    <w:p>
      <w:r>
        <w:rPr>
          <w:b/>
        </w:rPr>
        <w:br/>
        <w:br/>
        <w:t>Solución:</w:t>
      </w:r>
      <w:r>
        <w:br/>
        <w:t>El coeficiente de Gini calculado es 0.358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