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9596"/>
          <w:sz w:val="18"/>
        </w:rPr>
        <w:t>SMALL HISTORY</w:t>
      </w:r>
    </w:p>
    <w:p>
      <w:pPr>
        <w:jc w:val="center"/>
      </w:pPr>
      <w:r>
        <w:rPr>
          <w:b/>
          <w:color w:val="265073"/>
          <w:sz w:val="37"/>
        </w:rPr>
        <w:t>Before the Tube: The Surprising Beginning of Stethoscope History</w:t>
      </w:r>
    </w:p>
    <w:p>
      <w:pPr>
        <w:jc w:val="center"/>
      </w:pPr>
      <w:r>
        <w:rPr>
          <w:i/>
          <w:sz w:val="17"/>
        </w:rPr>
        <w:t>SEO keyword: stethoscope history</w:t>
      </w:r>
    </w:p>
    <w:p>
      <w:r>
        <w:t>Today, a stethoscope is so ordinary that it barely feels like an invention. But once, listening to a patient's chest meant putting your ear directly against it.</w:t>
      </w:r>
    </w:p>
    <w:p>
      <w:r>
        <w:t>That method was known as immediate auscultation. It had obvious limits. It could be awkward, difficult in some patients, and offered no physical barrier between doctor and patient. Doctors still used it because, quite simply, there was no better alternative. It was not especially precise, but it was the method available to physicians trying to make sense of sounds coming from inside the body.</w:t>
      </w:r>
    </w:p>
    <w:p>
      <w:r>
        <w:t>In 1816, René Laënnec was examining a young woman with suspected heart disease when direct listening proved impractical. He remembered how sound could travel through a solid object, rolled a sheet of paper into a cylinder, and placed one end against her chest. The sound carried through it clearly enough to make the experiment worth repeating.</w:t>
      </w:r>
    </w:p>
    <w:p>
      <w:r>
        <w:t xml:space="preserve">That little paper tube became the starting point for modern </w:t>
      </w:r>
      <w:r>
        <w:rPr>
          <w:b/>
          <w:highlight w:val="yellow"/>
        </w:rPr>
        <w:t>stethoscope history</w:t>
      </w:r>
      <w:r>
        <w:t>. Laënnec refined the idea into a wooden instrument and spent the next three years testing it at the Necker Hospital. In 1819, he published De l'auscultation médiate, describing how sounds heard through the instrument could be connected to disease in the lungs and heart.</w:t>
      </w:r>
    </w:p>
    <w:p>
      <w:r>
        <w:t>What is easy to miss is that the breakthrough was not simply a new object. It changed the distance between the doctor and the body — and made a new kind of examination possible. In other words, the stethoscope did not simply make listening easier; it helped turn listening into a repeatable clinical technique.</w:t>
      </w:r>
    </w:p>
    <w:p>
      <w:r>
        <w:t>Sometimes medical progress begins with a piece of paper and a problem that needs a better solution.</w:t>
      </w:r>
    </w:p>
    <w:p>
      <w:pPr>
        <w:jc w:val="center"/>
      </w:pPr>
      <w:r>
        <w:rPr>
          <w:b/>
          <w:color w:val="2D9596"/>
          <w:sz w:val="17"/>
        </w:rPr>
        <w:t>A FEW DATES TO KEEP</w:t>
      </w:r>
    </w:p>
    <w:p>
      <w:pPr>
        <w:spacing w:after="20"/>
        <w:ind w:left="288"/>
      </w:pPr>
      <w:r>
        <w:rPr>
          <w:sz w:val="18"/>
        </w:rPr>
        <w:t>1816 — Laënnec develops the first stethoscope</w:t>
      </w:r>
    </w:p>
    <w:p>
      <w:pPr>
        <w:spacing w:after="20"/>
        <w:ind w:left="288"/>
      </w:pPr>
      <w:r>
        <w:rPr>
          <w:sz w:val="18"/>
        </w:rPr>
        <w:t>1819 — De l'auscultation médiate is published</w:t>
      </w:r>
    </w:p>
    <w:p>
      <w:pPr>
        <w:spacing w:after="20"/>
        <w:ind w:left="288"/>
      </w:pPr>
      <w:r>
        <w:rPr>
          <w:sz w:val="18"/>
        </w:rPr>
        <w:t>Afterward — the instrument evolves into the modern stethoscope</w:t>
      </w:r>
    </w:p>
    <w:p>
      <w:pPr>
        <w:jc w:val="center"/>
      </w:pPr>
      <w:r>
        <w:rPr>
          <w:b/>
          <w:color w:val="2D9596"/>
          <w:sz w:val="17"/>
        </w:rPr>
        <w:t>THOUGHT WORTH KEEPING</w:t>
      </w:r>
    </w:p>
    <w:p>
      <w:pPr>
        <w:jc w:val="center"/>
      </w:pPr>
      <w:r>
        <w:rPr>
          <w:i/>
          <w:sz w:val="20"/>
        </w:rPr>
        <w:t>“Sometimes the simplest inventions change the distance between doctor and patient.”</w:t>
      </w:r>
    </w:p>
    <w:p>
      <w:r>
        <w:rPr>
          <w:b/>
          <w:color w:val="265073"/>
          <w:sz w:val="17"/>
        </w:rPr>
        <w:t>REFERENCES &amp; ACCURATE SOURCES</w:t>
      </w:r>
    </w:p>
    <w:p>
      <w:pPr>
        <w:spacing w:after="40"/>
        <w:ind w:left="216" w:hanging="216"/>
      </w:pPr>
      <w:r>
        <w:rPr>
          <w:sz w:val="17"/>
        </w:rPr>
        <w:t>NCBI Bookshelf, Clinical Methods — The Origins of the History and Physical Examination. https://www.ncbi.nlm.nih.gov/books/NBK458/</w:t>
      </w:r>
    </w:p>
    <w:p>
      <w:pPr>
        <w:spacing w:after="40"/>
        <w:ind w:left="216" w:hanging="216"/>
      </w:pPr>
      <w:r>
        <w:rPr>
          <w:sz w:val="17"/>
        </w:rPr>
        <w:t>Reiser SJ, et al. The Stethoscope in 19th-Century American Practice. Canadian Bulletin of Medical History. 2020. https://pubmed.ncbi.nlm.nih.gov/32208110/</w:t>
      </w:r>
    </w:p>
    <w:p>
      <w:pPr>
        <w:spacing w:after="40"/>
        <w:ind w:left="216" w:hanging="216"/>
      </w:pPr>
      <w:r>
        <w:rPr>
          <w:sz w:val="17"/>
        </w:rPr>
        <w:t>Donoso F, Arriagada D. René Théophile Hyacinthe Laënnec: Two hundred years of the stethoscope. 2020. https://pubmed.ncbi.nlm.nih.gov/32924399/</w:t>
      </w:r>
    </w:p>
    <w:p>
      <w:r>
        <w:br w:type="page"/>
      </w:r>
    </w:p>
    <w:p>
      <w:pPr>
        <w:jc w:val="center"/>
      </w:pPr>
      <w:r>
        <w:rPr>
          <w:b/>
          <w:color w:val="2D9596"/>
          <w:sz w:val="18"/>
        </w:rPr>
        <w:t>SMALL HISTORY</w:t>
      </w:r>
    </w:p>
    <w:p>
      <w:pPr>
        <w:jc w:val="center"/>
      </w:pPr>
      <w:r>
        <w:rPr>
          <w:b/>
          <w:color w:val="265073"/>
          <w:sz w:val="37"/>
        </w:rPr>
        <w:t>When the Patient and Doctor Relationship Moved Across the Desk</w:t>
      </w:r>
    </w:p>
    <w:p>
      <w:pPr>
        <w:jc w:val="center"/>
      </w:pPr>
      <w:r>
        <w:rPr>
          <w:i/>
          <w:sz w:val="17"/>
        </w:rPr>
        <w:t>SEO keyword: patient and doctor relationship</w:t>
      </w:r>
    </w:p>
    <w:p>
      <w:r>
        <w:t>Not so long ago, the doctor's office was not always the place where medicine happened. Quite often, the doctor came to the patient's home.</w:t>
      </w:r>
    </w:p>
    <w:p>
      <w:r>
        <w:t>In the United States, house calls made up about 40% of patient-physician encounters in 1930. By 1980, the figure had fallen to just 0.6%. The change was not caused by one decision. Hospitals became more important, medical technology became harder to carry, and diagnosis increasingly depended on equipment that lived in clinics rather than in a doctor's bag.</w:t>
      </w:r>
    </w:p>
    <w:p>
      <w:r>
        <w:t>The change in location changed more than convenience. A home visit placed the doctor in the patient's world. The modern clinic placed the patient inside an organised medical system. Over time, the consultation became a more formal encounter — and the patient's questions became harder to leave outside the room. The consultation was becoming a place where information could be exchanged, decisions could be discussed, and the patient's account could matter alongside the doctor's expertise.</w:t>
      </w:r>
    </w:p>
    <w:p>
      <w:r>
        <w:t xml:space="preserve">The legal history moved alongside it. The 1914 Schloendorff decision in the United States recognised an adult patient's right to decide what happens to their own body. Later cases helped develop the modern doctrine of informed consent. These were not the only forces shaping the </w:t>
      </w:r>
      <w:r>
        <w:rPr>
          <w:b/>
          <w:highlight w:val="yellow"/>
        </w:rPr>
        <w:t>patient and doctor relationship</w:t>
      </w:r>
      <w:r>
        <w:t>, but they helped turn the consultation from a one-way exchange into something closer to a conversation. Over time, the idea that the patient should understand and participate in decisions became a much more familiar part of medical practice.</w:t>
      </w:r>
    </w:p>
    <w:p>
      <w:r>
        <w:t>The interesting part is how ordinary this now feels. A patient asks what happens next. A doctor explains the options. Questions are expected.</w:t>
      </w:r>
    </w:p>
    <w:p>
      <w:r>
        <w:t>The room changed first. The relationship followed.</w:t>
      </w:r>
    </w:p>
    <w:p>
      <w:pPr>
        <w:jc w:val="center"/>
      </w:pPr>
      <w:r>
        <w:rPr>
          <w:b/>
          <w:color w:val="2D9596"/>
          <w:sz w:val="17"/>
        </w:rPr>
        <w:t>A FEW DATES TO KEEP</w:t>
      </w:r>
    </w:p>
    <w:p>
      <w:pPr>
        <w:spacing w:after="20"/>
        <w:ind w:left="288"/>
      </w:pPr>
      <w:r>
        <w:rPr>
          <w:sz w:val="18"/>
        </w:rPr>
        <w:t>1930 — House calls: about 40% of US patient-physician encounters</w:t>
      </w:r>
    </w:p>
    <w:p>
      <w:pPr>
        <w:spacing w:after="20"/>
        <w:ind w:left="288"/>
      </w:pPr>
      <w:r>
        <w:rPr>
          <w:sz w:val="18"/>
        </w:rPr>
        <w:t>1914 — Schloendorff decision and bodily autonomy</w:t>
      </w:r>
    </w:p>
    <w:p>
      <w:pPr>
        <w:spacing w:after="20"/>
        <w:ind w:left="288"/>
      </w:pPr>
      <w:r>
        <w:rPr>
          <w:sz w:val="18"/>
        </w:rPr>
        <w:t>1980 — House calls: about 0.6%</w:t>
      </w:r>
    </w:p>
    <w:p>
      <w:pPr>
        <w:spacing w:after="20"/>
        <w:ind w:left="288"/>
      </w:pPr>
      <w:r>
        <w:rPr>
          <w:sz w:val="18"/>
        </w:rPr>
        <w:t>Today — consultation as dialogue and shared decision-making</w:t>
      </w:r>
    </w:p>
    <w:p>
      <w:pPr>
        <w:jc w:val="center"/>
      </w:pPr>
      <w:r>
        <w:rPr>
          <w:b/>
          <w:color w:val="2D9596"/>
          <w:sz w:val="17"/>
        </w:rPr>
        <w:t>THOUGHT WORTH KEEPING</w:t>
      </w:r>
    </w:p>
    <w:p>
      <w:pPr>
        <w:jc w:val="center"/>
      </w:pPr>
      <w:r>
        <w:rPr>
          <w:i/>
          <w:sz w:val="20"/>
        </w:rPr>
        <w:t>“The room changed first. The relationship followed.”</w:t>
      </w:r>
    </w:p>
    <w:p>
      <w:r>
        <w:rPr>
          <w:b/>
          <w:color w:val="265073"/>
          <w:sz w:val="17"/>
        </w:rPr>
        <w:t>REFERENCES &amp; ACCURATE SOURCES</w:t>
      </w:r>
    </w:p>
    <w:p>
      <w:pPr>
        <w:spacing w:after="40"/>
        <w:ind w:left="216" w:hanging="216"/>
      </w:pPr>
      <w:r>
        <w:rPr>
          <w:sz w:val="17"/>
        </w:rPr>
        <w:t>Meyer GS, Gibbons RV. House Calls to the Elderly — A Vanishing Practice among Physicians. New England Journal of Medicine. 1997. https://www.nejm.org/doi/10.1056/NEJM199712183372507</w:t>
      </w:r>
    </w:p>
    <w:p>
      <w:pPr>
        <w:spacing w:after="40"/>
        <w:ind w:left="216" w:hanging="216"/>
      </w:pPr>
      <w:r>
        <w:rPr>
          <w:sz w:val="17"/>
        </w:rPr>
        <w:t>Cushing A. History of the Doctor–Patient Relationship. Clinical Communication in Medicine. 2015. https://doi.org/10.1002/9781118728130.ch3</w:t>
      </w:r>
    </w:p>
    <w:p>
      <w:pPr>
        <w:spacing w:after="40"/>
        <w:ind w:left="216" w:hanging="216"/>
      </w:pPr>
      <w:r>
        <w:rPr>
          <w:sz w:val="17"/>
        </w:rPr>
        <w:t>Chin JJ. Doctor-patient relationship: from medical paternalism to enhanced autonomy. Singapore Medical Journal. 2002. https://pubmed.ncbi.nlm.nih.gov/12005343/</w:t>
      </w:r>
    </w:p>
    <w:p>
      <w:r>
        <w:br w:type="page"/>
      </w:r>
    </w:p>
    <w:p>
      <w:pPr>
        <w:jc w:val="center"/>
      </w:pPr>
      <w:r>
        <w:rPr>
          <w:b/>
          <w:color w:val="2D9596"/>
          <w:sz w:val="18"/>
        </w:rPr>
        <w:t>SMALL HISTORY</w:t>
      </w:r>
    </w:p>
    <w:p>
      <w:pPr>
        <w:jc w:val="center"/>
      </w:pPr>
      <w:r>
        <w:rPr>
          <w:b/>
          <w:color w:val="265073"/>
          <w:sz w:val="37"/>
        </w:rPr>
        <w:t>The Photograph That Changed the History of X-Ray</w:t>
      </w:r>
    </w:p>
    <w:p>
      <w:pPr>
        <w:jc w:val="center"/>
      </w:pPr>
      <w:r>
        <w:rPr>
          <w:i/>
          <w:sz w:val="17"/>
        </w:rPr>
        <w:t>SEO keyword: history of x-ray</w:t>
      </w:r>
    </w:p>
    <w:p>
      <w:r>
        <w:t>Imagine diagnosing a fracture without being able to see the bone. For centuries, that was simply part of the job.</w:t>
      </w:r>
    </w:p>
    <w:p>
      <w:r>
        <w:t>Then, in late 1895, something strange happened in a German laboratory. Wilhelm Conrad Röntgen was experimenting with cathode-ray tubes when he noticed a fluorescent screen glowing even though the tube was covered. Something invisible was getting through the barrier. What he could not yet explain was exactly what the rays were. He only knew that they were doing something no ordinary light should do.</w:t>
      </w:r>
    </w:p>
    <w:p>
      <w:r>
        <w:t>He began testing what those rays could pass through. On 22 December 1895, he placed his wife's hand in their path and captured an image on a photographic plate. The result showed the bones inside the hand and the outline of her ring — a picture that suddenly made the inside of the body visible without cutting into it.</w:t>
      </w:r>
    </w:p>
    <w:p>
      <w:r>
        <w:t xml:space="preserve">That is why the </w:t>
      </w:r>
      <w:r>
        <w:rPr>
          <w:b/>
          <w:highlight w:val="yellow"/>
        </w:rPr>
        <w:t>history of x-ray</w:t>
      </w:r>
      <w:r>
        <w:t xml:space="preserve"> is bigger than the discovery of a new kind of radiation. It changed what doctors could know from the outside. Within weeks, physicians were already thinking about how the new images could be used to locate bullets, examine fractures and investigate disease. The technique did not make diagnosis perfect, of course, but it added a new kind of evidence: an image of structures that had previously been hidden.</w:t>
      </w:r>
    </w:p>
    <w:p>
      <w:r>
        <w:t>Röntgen did not patent the discovery. He believed the finding should be available to humanity, and the technique spread rapidly.</w:t>
      </w:r>
    </w:p>
    <w:p>
      <w:r>
        <w:t>Today, an X-ray is so familiar that we forget how astonishing that first image must have been: bones appearing on a plate, inside a living hand, exactly where nobody could see them before.</w:t>
      </w:r>
    </w:p>
    <w:p>
      <w:r>
        <w:t>Sometimes a medical revolution begins with a picture that should not, by all appearances, have been possible.</w:t>
      </w:r>
    </w:p>
    <w:p>
      <w:pPr>
        <w:jc w:val="center"/>
      </w:pPr>
      <w:r>
        <w:rPr>
          <w:b/>
          <w:color w:val="2D9596"/>
          <w:sz w:val="17"/>
        </w:rPr>
        <w:t>A FEW DATES TO KEEP</w:t>
      </w:r>
    </w:p>
    <w:p>
      <w:pPr>
        <w:spacing w:after="20"/>
        <w:ind w:left="288"/>
      </w:pPr>
      <w:r>
        <w:rPr>
          <w:sz w:val="18"/>
        </w:rPr>
        <w:t>8 Nov 1895 — Röntgen notices an unexplained fluorescent glow</w:t>
      </w:r>
    </w:p>
    <w:p>
      <w:pPr>
        <w:spacing w:after="20"/>
        <w:ind w:left="288"/>
      </w:pPr>
      <w:r>
        <w:rPr>
          <w:sz w:val="18"/>
        </w:rPr>
        <w:t>22 Dec 1895 — first famous radiograph of a hand</w:t>
      </w:r>
    </w:p>
    <w:p>
      <w:pPr>
        <w:spacing w:after="20"/>
        <w:ind w:left="288"/>
      </w:pPr>
      <w:r>
        <w:rPr>
          <w:sz w:val="18"/>
        </w:rPr>
        <w:t>1896 — X-rays begin entering medical practice</w:t>
      </w:r>
    </w:p>
    <w:p>
      <w:pPr>
        <w:spacing w:after="20"/>
        <w:ind w:left="288"/>
      </w:pPr>
      <w:r>
        <w:rPr>
          <w:sz w:val="18"/>
        </w:rPr>
        <w:t>1901 — Röntgen receives the first Nobel Prize in Physics</w:t>
      </w:r>
    </w:p>
    <w:p>
      <w:pPr>
        <w:jc w:val="center"/>
      </w:pPr>
      <w:r>
        <w:rPr>
          <w:b/>
          <w:color w:val="2D9596"/>
          <w:sz w:val="17"/>
        </w:rPr>
        <w:t>THOUGHT WORTH KEEPING</w:t>
      </w:r>
    </w:p>
    <w:p>
      <w:pPr>
        <w:jc w:val="center"/>
      </w:pPr>
      <w:r>
        <w:rPr>
          <w:i/>
          <w:sz w:val="20"/>
        </w:rPr>
        <w:t>“Sometimes a medical revolution begins with a picture that should not, by all appearances, have been possible.”</w:t>
      </w:r>
    </w:p>
    <w:p>
      <w:r>
        <w:rPr>
          <w:b/>
          <w:color w:val="265073"/>
          <w:sz w:val="17"/>
        </w:rPr>
        <w:t>REFERENCES &amp; ACCURATE SOURCES</w:t>
      </w:r>
    </w:p>
    <w:p>
      <w:pPr>
        <w:spacing w:after="40"/>
        <w:ind w:left="216" w:hanging="216"/>
      </w:pPr>
      <w:r>
        <w:rPr>
          <w:sz w:val="17"/>
        </w:rPr>
        <w:t>Nobel Prize Outreach. Wilhelm Conrad Röntgen — Biographical. https://www.nobelprize.org/prizes/physics/1901/rontgen/biographical/</w:t>
      </w:r>
    </w:p>
    <w:p>
      <w:pPr>
        <w:spacing w:after="40"/>
        <w:ind w:left="216" w:hanging="216"/>
      </w:pPr>
      <w:r>
        <w:rPr>
          <w:sz w:val="17"/>
        </w:rPr>
        <w:t>Nobel Prize Outreach. The Nobel Prize in Physics 1901 — An illuminating accident. https://www.nobelprize.org/nobel_prizes/physics/laureates/1901/speedread.html</w:t>
      </w:r>
    </w:p>
    <w:p>
      <w:pPr>
        <w:spacing w:after="40"/>
        <w:ind w:left="216" w:hanging="216"/>
      </w:pPr>
      <w:r>
        <w:rPr>
          <w:sz w:val="17"/>
        </w:rPr>
        <w:t>Nobel Prize Outreach. Wilhelm Conrad Röntgen — Photo gallery. https://www.nobelprize.org/prizes/physics/1901/rontgen/photo-gallery/</w:t>
      </w:r>
    </w:p>
    <w:p>
      <w:r>
        <w:br w:type="page"/>
      </w:r>
    </w:p>
    <w:p>
      <w:pPr>
        <w:jc w:val="center"/>
      </w:pPr>
      <w:r>
        <w:rPr>
          <w:b/>
          <w:color w:val="2D9596"/>
          <w:sz w:val="18"/>
        </w:rPr>
        <w:t>SMALL HISTORY</w:t>
      </w:r>
    </w:p>
    <w:p>
      <w:pPr>
        <w:jc w:val="center"/>
      </w:pPr>
      <w:r>
        <w:rPr>
          <w:b/>
          <w:color w:val="265073"/>
          <w:sz w:val="37"/>
        </w:rPr>
        <w:t>Electronic Medical Records: When a Patient's File Left the Folder</w:t>
      </w:r>
    </w:p>
    <w:p>
      <w:pPr>
        <w:jc w:val="center"/>
      </w:pPr>
      <w:r>
        <w:rPr>
          <w:i/>
          <w:sz w:val="17"/>
        </w:rPr>
        <w:t>SEO keyword: electronic medical records</w:t>
      </w:r>
    </w:p>
    <w:p>
      <w:r>
        <w:t>A patient's medical story once lived in a folder. It might contain years of handwriting, test results, prescriptions and notes — all in one place, as long as nobody misplaced the folder.</w:t>
      </w:r>
    </w:p>
    <w:p>
      <w:r>
        <w:t>The push toward better records began before the modern screen. In the 1960s, physician Lawrence Weed argued that medical records should be organised around the patient's problems rather than simply collected as a chronological stack of notes. His problem-oriented medical record became the basis for ideas that later shaped both paper and computerised systems. That sounds like a small administrative improvement. It was actually a change in how doctors thought about information.</w:t>
      </w:r>
    </w:p>
    <w:p>
      <w:r>
        <w:t>In 1972, the Regenstrief Institute developed an early working computerised medical record system. Other hospitals and researchers were experimenting too. The important shift was not simply replacing paper with a keyboard. It was trying to make the patient's information structured, searchable and useful to more than one person.</w:t>
      </w:r>
    </w:p>
    <w:p>
      <w:r>
        <w:t>Then the digital health era arrived in India. The Ayushman Bharat Digital Mission, launched in 2021, created the ABHA system to give individuals a standardised digital health identity and enable health records to be linked and shared with patient consent. By 20 July 2026, more than 94.87 crore ABHA IDs had been created, according to the Ministry of Health and Family Welfare. The scale of that change is difficult to miss when a single digital identity can connect records across institutions rather than leaving each episode of care isolated in a separate file.</w:t>
      </w:r>
    </w:p>
    <w:p>
      <w:r>
        <w:t>That number is impressive. But the more interesting change is quieter: the medical record is becoming less like a file that belongs to one clinic and more like a patient-controlled thread that can move across systems.</w:t>
      </w:r>
    </w:p>
    <w:p>
      <w:r>
        <w:t>The record went digital. The idea behind it was much older.</w:t>
      </w:r>
    </w:p>
    <w:p>
      <w:pPr>
        <w:jc w:val="center"/>
      </w:pPr>
      <w:r>
        <w:rPr>
          <w:b/>
          <w:color w:val="2D9596"/>
          <w:sz w:val="17"/>
        </w:rPr>
        <w:t>A FEW DATES TO KEEP</w:t>
      </w:r>
    </w:p>
    <w:p>
      <w:pPr>
        <w:spacing w:after="20"/>
        <w:ind w:left="288"/>
      </w:pPr>
      <w:r>
        <w:rPr>
          <w:sz w:val="18"/>
        </w:rPr>
        <w:t>1960s–1968 — Lawrence Weed develops the problem-oriented record</w:t>
      </w:r>
    </w:p>
    <w:p>
      <w:pPr>
        <w:spacing w:after="20"/>
        <w:ind w:left="288"/>
      </w:pPr>
      <w:r>
        <w:rPr>
          <w:sz w:val="18"/>
        </w:rPr>
        <w:t>1972 — Regenstrief develops an early computerised record system</w:t>
      </w:r>
    </w:p>
    <w:p>
      <w:pPr>
        <w:spacing w:after="20"/>
        <w:ind w:left="288"/>
      </w:pPr>
      <w:r>
        <w:rPr>
          <w:sz w:val="18"/>
        </w:rPr>
        <w:t>2021 — India launches ABDM</w:t>
      </w:r>
    </w:p>
    <w:p>
      <w:pPr>
        <w:spacing w:after="20"/>
        <w:ind w:left="288"/>
      </w:pPr>
      <w:r>
        <w:rPr>
          <w:sz w:val="18"/>
        </w:rPr>
        <w:t>20 Jul 2026 — 94.87 crore ABHA IDs reported</w:t>
      </w:r>
    </w:p>
    <w:p>
      <w:pPr>
        <w:jc w:val="center"/>
      </w:pPr>
      <w:r>
        <w:rPr>
          <w:b/>
          <w:color w:val="2D9596"/>
          <w:sz w:val="17"/>
        </w:rPr>
        <w:t>THOUGHT WORTH KEEPING</w:t>
      </w:r>
    </w:p>
    <w:p>
      <w:pPr>
        <w:jc w:val="center"/>
      </w:pPr>
      <w:r>
        <w:rPr>
          <w:i/>
          <w:sz w:val="20"/>
        </w:rPr>
        <w:t>“The record went digital. The idea behind it was much older.”</w:t>
      </w:r>
    </w:p>
    <w:p>
      <w:r>
        <w:rPr>
          <w:b/>
          <w:color w:val="265073"/>
          <w:sz w:val="17"/>
        </w:rPr>
        <w:t>REFERENCES &amp; ACCURATE SOURCES</w:t>
      </w:r>
    </w:p>
    <w:p>
      <w:pPr>
        <w:spacing w:after="40"/>
        <w:ind w:left="216" w:hanging="216"/>
      </w:pPr>
      <w:r>
        <w:rPr>
          <w:sz w:val="17"/>
        </w:rPr>
        <w:t>Adler-Milstein J, et al. Problem-oriented documentation: design and widespread adoption of a novel toolkit in a commercial electronic health record. JAMIA. 2023. https://pmc.ncbi.nlm.nih.gov/articles/PMC9897179/</w:t>
      </w:r>
    </w:p>
    <w:p>
      <w:pPr>
        <w:spacing w:after="40"/>
        <w:ind w:left="216" w:hanging="216"/>
      </w:pPr>
      <w:r>
        <w:rPr>
          <w:sz w:val="17"/>
        </w:rPr>
        <w:t>Gillum RF. Bringing science to medicine: an interview with Larry Weed. Journal of Medical Internet Research / PMC. https://pmc.ncbi.nlm.nih.gov/articles/PMC4215056/</w:t>
      </w:r>
    </w:p>
    <w:p>
      <w:pPr>
        <w:spacing w:after="40"/>
        <w:ind w:left="216" w:hanging="216"/>
      </w:pPr>
      <w:r>
        <w:rPr>
          <w:sz w:val="17"/>
        </w:rPr>
        <w:t>National Health Authority. Ayushman Bharat Digital Mission — ABHA Number. https://abdm.gov.in/Download</w:t>
      </w:r>
    </w:p>
    <w:p>
      <w:pPr>
        <w:spacing w:after="40"/>
        <w:ind w:left="216" w:hanging="216"/>
      </w:pPr>
      <w:r>
        <w:rPr>
          <w:sz w:val="17"/>
        </w:rPr>
        <w:t>Press Information Bureau, Ministry of Health &amp; Family Welfare. Update on ABDM, 24 July 2026. https://www.pib.gov.in/PressReleasePage.aspx?PRID=2288848</w:t>
      </w:r>
    </w:p>
    <w:p>
      <w:r>
        <w:br w:type="page"/>
      </w:r>
    </w:p>
    <w:p>
      <w:pPr>
        <w:jc w:val="center"/>
      </w:pPr>
      <w:r>
        <w:rPr>
          <w:b/>
          <w:color w:val="2D9596"/>
          <w:sz w:val="18"/>
        </w:rPr>
        <w:t>SMALL HISTORY</w:t>
      </w:r>
    </w:p>
    <w:p>
      <w:pPr>
        <w:jc w:val="center"/>
      </w:pPr>
      <w:r>
        <w:rPr>
          <w:b/>
          <w:color w:val="265073"/>
          <w:sz w:val="37"/>
        </w:rPr>
        <w:t>History of Hospitals: How a Place of Shelter Became a Place of Science</w:t>
      </w:r>
    </w:p>
    <w:p>
      <w:pPr>
        <w:jc w:val="center"/>
      </w:pPr>
      <w:r>
        <w:rPr>
          <w:i/>
          <w:sz w:val="17"/>
        </w:rPr>
        <w:t>SEO keyword: history of hospitals</w:t>
      </w:r>
    </w:p>
    <w:p>
      <w:r>
        <w:t>Walk into a modern hospital and almost everything about it suggests science: imaging machines, operating theatres, laboratories, specialist teams. It is easy to assume hospitals have always looked — and worked — this way.</w:t>
      </w:r>
    </w:p>
    <w:p>
      <w:r>
        <w:t>They haven't. Patients could be sheltered, fed and cared for there, but hospitals were not yet the technology-rich clinical centres we recognise today.</w:t>
      </w:r>
    </w:p>
    <w:p>
      <w:r>
        <w:t>For much of early modern history, hospitals were often places of shelter, charity and basic care, especially for people who had few other options. The transformation into institutions centred on diagnosis, treatment, training and research happened gradually, as medical knowledge became more scientific and hospitals became places where that knowledge could be applied.</w:t>
      </w:r>
    </w:p>
    <w:p>
      <w:r>
        <w:t>India has its own striking version of this story. In 1664, the East India Company established a military hospital at Fort St George in Madras for sick and wounded soldiers. The institution moved several times before reaching its present site in 1772. Over the following centuries, it changed in ownership, purpose and clientele, eventually becoming the Rajiv Gandhi Government General Hospital — now a major public hospital in Chennai. Its story also says something about who hospitals were built for. What began as a military institution gradually became part of a much wider public healthcare system.</w:t>
      </w:r>
    </w:p>
    <w:p>
      <w:r>
        <w:t>Across the world, the same broad shift was taking shape. The Johns Hopkins Hospital opened in 1889 with an unusually ambitious model linking patient care, medical education and research. The hospital was becoming more than a place to recover. It was becoming a place where medicine itself could be produced, tested and taught.</w:t>
      </w:r>
    </w:p>
    <w:p>
      <w:r>
        <w:t xml:space="preserve">That may be the real </w:t>
      </w:r>
      <w:r>
        <w:rPr>
          <w:b/>
          <w:highlight w:val="yellow"/>
        </w:rPr>
        <w:t>history of hospitals</w:t>
      </w:r>
      <w:r>
        <w:t>: medicine changed, and the building had to change with it.</w:t>
      </w:r>
    </w:p>
    <w:p>
      <w:pPr>
        <w:jc w:val="center"/>
      </w:pPr>
      <w:r>
        <w:rPr>
          <w:b/>
          <w:color w:val="2D9596"/>
          <w:sz w:val="17"/>
        </w:rPr>
        <w:t>A FEW DATES TO KEEP</w:t>
      </w:r>
    </w:p>
    <w:p>
      <w:pPr>
        <w:spacing w:after="20"/>
        <w:ind w:left="288"/>
      </w:pPr>
      <w:r>
        <w:rPr>
          <w:sz w:val="18"/>
        </w:rPr>
        <w:t>1664 — military hospital established at Fort St George, Madras</w:t>
      </w:r>
    </w:p>
    <w:p>
      <w:pPr>
        <w:spacing w:after="20"/>
        <w:ind w:left="288"/>
      </w:pPr>
      <w:r>
        <w:rPr>
          <w:sz w:val="18"/>
        </w:rPr>
        <w:t>1772 — General Hospital reaches its present Chennai site</w:t>
      </w:r>
    </w:p>
    <w:p>
      <w:pPr>
        <w:spacing w:after="20"/>
        <w:ind w:left="288"/>
      </w:pPr>
      <w:r>
        <w:rPr>
          <w:sz w:val="18"/>
        </w:rPr>
        <w:t>1889 — Johns Hopkins Hospital opens</w:t>
      </w:r>
    </w:p>
    <w:p>
      <w:pPr>
        <w:spacing w:after="20"/>
        <w:ind w:left="288"/>
      </w:pPr>
      <w:r>
        <w:rPr>
          <w:sz w:val="18"/>
        </w:rPr>
        <w:t>Today — hospitals combine care, teaching, technology and research</w:t>
      </w:r>
    </w:p>
    <w:p>
      <w:pPr>
        <w:jc w:val="center"/>
      </w:pPr>
      <w:r>
        <w:rPr>
          <w:b/>
          <w:color w:val="2D9596"/>
          <w:sz w:val="17"/>
        </w:rPr>
        <w:t>THOUGHT WORTH KEEPING</w:t>
      </w:r>
    </w:p>
    <w:p>
      <w:pPr>
        <w:jc w:val="center"/>
      </w:pPr>
      <w:r>
        <w:rPr>
          <w:i/>
          <w:sz w:val="20"/>
        </w:rPr>
        <w:t>“Medicine changed, and the building had to change with it.”</w:t>
      </w:r>
    </w:p>
    <w:p>
      <w:r>
        <w:rPr>
          <w:b/>
          <w:color w:val="265073"/>
          <w:sz w:val="17"/>
        </w:rPr>
        <w:t>REFERENCES &amp; ACCURATE SOURCES</w:t>
      </w:r>
    </w:p>
    <w:p>
      <w:pPr>
        <w:spacing w:after="40"/>
        <w:ind w:left="216" w:hanging="216"/>
      </w:pPr>
      <w:r>
        <w:rPr>
          <w:sz w:val="17"/>
        </w:rPr>
        <w:t>Amarjothi JMV, et al. The origin and evolution of the first modern hospital in India. National Medical Journal of India. 2020;33:175–179. https://nmji.in/the-origin-and-evolution-of-the-first-modern-hospital-in-india/</w:t>
      </w:r>
    </w:p>
    <w:p>
      <w:pPr>
        <w:spacing w:after="40"/>
        <w:ind w:left="216" w:hanging="216"/>
      </w:pPr>
      <w:r>
        <w:rPr>
          <w:sz w:val="17"/>
        </w:rPr>
        <w:t>Raman R, Raman A. On the quarter-millennial anniversary of the Madras General Hospital. National Medical Journal of India. 2022. https://nmji.in/on-the-quarter-millennial-anniversary-of-the-madras-general-hospital/</w:t>
      </w:r>
    </w:p>
    <w:p>
      <w:pPr>
        <w:spacing w:after="40"/>
        <w:ind w:left="216" w:hanging="216"/>
      </w:pPr>
      <w:r>
        <w:rPr>
          <w:sz w:val="17"/>
        </w:rPr>
        <w:t>Johns Hopkins Medicine. History of The Johns Hopkins Hospital. https://www.hopkinsmedicine.org/about/history/history-of-jhh</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