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3C Waypoint — Brand &amp; Website Positioning Document</w:t>
      </w:r>
    </w:p>
    <w:p>
      <w:r>
        <w:rPr>
          <w:b/>
        </w:rPr>
        <w:t>Updated Strategic Structure — May 2026</w:t>
      </w:r>
    </w:p>
    <w:p>
      <w:pPr>
        <w:pStyle w:val="Heading2"/>
      </w:pPr>
      <w:r>
        <w:t>1. Primary Brand Positioning</w:t>
      </w:r>
    </w:p>
    <w:p>
      <w:r>
        <w:rPr>
          <w:sz w:val="22"/>
        </w:rPr>
        <w:t>3C Waypoint is the primary brand and public-facing company. The company is positioned as a premium B2B marketing infrastructure platform for U.S. customs brokers, freight forwarders, NVOCCs and trade compliance firms.</w:t>
      </w:r>
    </w:p>
    <w:p>
      <w:pPr>
        <w:pStyle w:val="Heading2"/>
      </w:pPr>
      <w:r>
        <w:t>2. Core Positioning Statement</w:t>
      </w:r>
    </w:p>
    <w:p>
      <w:r>
        <w:rPr>
          <w:sz w:val="22"/>
        </w:rPr>
        <w:t>Marketing Infrastructure for Customs Brokers &amp; Freight Forwarders</w:t>
      </w:r>
    </w:p>
    <w:p>
      <w:pPr>
        <w:pStyle w:val="Heading2"/>
      </w:pPr>
      <w:r>
        <w:t>3. Brand Objective</w:t>
      </w:r>
    </w:p>
    <w:p>
      <w:r>
        <w:rPr>
          <w:sz w:val="22"/>
        </w:rPr>
        <w:t>The goal is to position 3C Waypoint as a high-authority, enterprise-grade strategic growth company specialized in regulated trade environments.</w:t>
      </w:r>
    </w:p>
    <w:p>
      <w:pPr>
        <w:pStyle w:val="Heading2"/>
      </w:pPr>
      <w:r>
        <w:t>4. Strategic Brand Structure</w:t>
      </w:r>
    </w:p>
    <w:p>
      <w:r>
        <w:rPr>
          <w:sz w:val="22"/>
        </w:rPr>
        <w:t>3C Waypoint is the main operating brand.</w:t>
        <w:br/>
        <w:br/>
        <w:t>Folha Creator operates as a strategic trade intelligence partner and should never appear as the primary company on the website or marketing materials.</w:t>
      </w:r>
    </w:p>
    <w:p>
      <w:pPr>
        <w:pStyle w:val="Heading2"/>
      </w:pPr>
      <w:r>
        <w:t>5. How Folha Creator Should Be Presented</w:t>
      </w:r>
    </w:p>
    <w:p>
      <w:r>
        <w:rPr>
          <w:sz w:val="22"/>
        </w:rPr>
        <w:t>Approved positioning examples:</w:t>
        <w:br/>
        <w:t>- Strategic Trade Intelligence Partner</w:t>
        <w:br/>
        <w:t>- Trade Intelligence Collaboration</w:t>
        <w:br/>
        <w:t>- Brazilian Foreign Trade Intelligence Partner</w:t>
        <w:br/>
        <w:br/>
        <w:t>Folha Creator should appear subtly in:</w:t>
        <w:br/>
        <w:t>- trade intelligence sections</w:t>
        <w:br/>
        <w:t>- strategic partnership mentions</w:t>
        <w:br/>
        <w:t>- footer references</w:t>
        <w:br/>
        <w:t>- technical intelligence explanations</w:t>
      </w:r>
    </w:p>
    <w:p>
      <w:pPr>
        <w:pStyle w:val="Heading2"/>
      </w:pPr>
      <w:r>
        <w:t>6. Website Visual Direction</w:t>
      </w:r>
    </w:p>
    <w:p>
      <w:r>
        <w:rPr>
          <w:sz w:val="22"/>
        </w:rPr>
        <w:t>The visual direction should resemble:</w:t>
        <w:br/>
        <w:t>- Stripe</w:t>
        <w:br/>
        <w:t>- Palantir</w:t>
        <w:br/>
        <w:t>- Mercury</w:t>
        <w:br/>
        <w:t>- Flexport</w:t>
        <w:br/>
        <w:br/>
        <w:t>Visual characteristics:</w:t>
        <w:br/>
        <w:t>- enterprise dark UI</w:t>
        <w:br/>
        <w:t>- premium typography</w:t>
        <w:br/>
        <w:t>- minimal industrial aesthetic</w:t>
        <w:br/>
        <w:t>- cinematic gradients</w:t>
        <w:br/>
        <w:t>- technical authority feel</w:t>
        <w:br/>
        <w:t>- strong spacing system</w:t>
        <w:br/>
        <w:t>- institutional credibility</w:t>
      </w:r>
    </w:p>
    <w:p>
      <w:pPr>
        <w:pStyle w:val="Heading2"/>
      </w:pPr>
      <w:r>
        <w:t>7. Website Technical Stack</w:t>
      </w:r>
    </w:p>
    <w:p>
      <w:r>
        <w:rPr>
          <w:sz w:val="22"/>
        </w:rPr>
        <w:t>Recommended stack:</w:t>
        <w:br/>
        <w:t>- Next.js 15</w:t>
        <w:br/>
        <w:t>- React 19</w:t>
        <w:br/>
        <w:t>- TypeScript</w:t>
        <w:br/>
        <w:t>- TailwindCSS</w:t>
        <w:br/>
        <w:t>- Framer Motion</w:t>
        <w:br/>
        <w:t>- next-intl</w:t>
        <w:br/>
        <w:t>- shadcn/ui</w:t>
      </w:r>
    </w:p>
    <w:p>
      <w:pPr>
        <w:pStyle w:val="Heading2"/>
      </w:pPr>
      <w:r>
        <w:t>8. Website Architecture</w:t>
      </w:r>
    </w:p>
    <w:p>
      <w:r>
        <w:rPr>
          <w:sz w:val="22"/>
        </w:rPr>
        <w:t>Recommended homepage sections:</w:t>
        <w:br/>
        <w:t>- Navbar</w:t>
        <w:br/>
        <w:t>- Hero</w:t>
        <w:br/>
        <w:t>- Services</w:t>
        <w:br/>
        <w:t>- Authority Section</w:t>
        <w:br/>
        <w:t>- Trade Intelligence Section</w:t>
        <w:br/>
        <w:t>- Process / Framework</w:t>
        <w:br/>
        <w:t>- CTA</w:t>
        <w:br/>
        <w:t>- Footer</w:t>
      </w:r>
    </w:p>
    <w:p>
      <w:pPr>
        <w:pStyle w:val="Heading2"/>
      </w:pPr>
      <w:r>
        <w:t>9. Hero Messaging</w:t>
      </w:r>
    </w:p>
    <w:p>
      <w:r>
        <w:rPr>
          <w:sz w:val="22"/>
        </w:rPr>
        <w:t>Primary Hero Headline:</w:t>
        <w:br/>
        <w:t>You know your HTSUS codes. Your next client doesn’t know your name.</w:t>
        <w:br/>
        <w:br/>
        <w:t>Supporting Message:</w:t>
        <w:br/>
        <w:t>Built for customs brokers, freight forwarders, NVOCCs and trade compliance firms operating in regulated U.S. trade environments.</w:t>
      </w:r>
    </w:p>
    <w:p>
      <w:pPr>
        <w:pStyle w:val="Heading2"/>
      </w:pPr>
      <w:r>
        <w:t>10. SEO Strategy</w:t>
      </w:r>
    </w:p>
    <w:p>
      <w:r>
        <w:rPr>
          <w:sz w:val="22"/>
        </w:rPr>
        <w:t>3C Waypoint should operate as a long-term SEO authority platform focused on U.S. trade compliance topics.</w:t>
        <w:br/>
        <w:br/>
        <w:t>Priority SEO pages:</w:t>
        <w:br/>
        <w:t>- /uflpa</w:t>
        <w:br/>
        <w:t>- /htsus</w:t>
        <w:br/>
        <w:t>- /isf-filing</w:t>
        <w:br/>
        <w:t>- /drawback</w:t>
        <w:br/>
        <w:t>- /ftz</w:t>
        <w:br/>
        <w:t>- /ad-cvd</w:t>
        <w:br/>
        <w:t>- /customs-broker-marketing</w:t>
      </w:r>
    </w:p>
    <w:p>
      <w:pPr>
        <w:pStyle w:val="Heading2"/>
      </w:pPr>
      <w:r>
        <w:t>11. Tone of Voice</w:t>
      </w:r>
    </w:p>
    <w:p>
      <w:r>
        <w:rPr>
          <w:sz w:val="22"/>
        </w:rPr>
        <w:t>The brand voice must be:</w:t>
        <w:br/>
        <w:t>- technical</w:t>
        <w:br/>
        <w:t>- consultative</w:t>
        <w:br/>
        <w:t>- institutional</w:t>
        <w:br/>
        <w:t>- confident</w:t>
        <w:br/>
        <w:t>- precise</w:t>
        <w:br/>
        <w:br/>
        <w:t>Avoid generic agency language such as:</w:t>
        <w:br/>
        <w:t>- growth hacking</w:t>
        <w:br/>
        <w:t>- engagement</w:t>
        <w:br/>
        <w:t>- viral</w:t>
        <w:br/>
        <w:t>- funnels</w:t>
        <w:br/>
        <w:t>- social media gurus</w:t>
      </w:r>
    </w:p>
    <w:p>
      <w:pPr>
        <w:pStyle w:val="Heading2"/>
      </w:pPr>
      <w:r>
        <w:t>12. Final Strategic Direction</w:t>
      </w:r>
    </w:p>
    <w:p>
      <w:r>
        <w:rPr>
          <w:sz w:val="22"/>
        </w:rPr>
        <w:t>3C Waypoint should never feel like a traditional marketing agency.</w:t>
        <w:br/>
        <w:br/>
        <w:t>The company should feel like:</w:t>
        <w:br/>
        <w:t>- a trade-focused strategic infrastructure company</w:t>
        <w:br/>
        <w:t>- a compliance-aware growth partner</w:t>
        <w:br/>
        <w:t>- a specialized enterprise platform for regulated industries.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