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6zbnimuky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Requirements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vgdprl20b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should clearly explain what MindSurve does and how the process works.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8arjm4krk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Sections needed: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Section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slogan / value proposition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supporting line explaining what MindSurve does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such as </w:t>
      </w: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an Idea is Deconstructed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showing a finalized product or concept being broken down into its individual elements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show how MindSurve turns a complete idea into testable components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New Ideas Are Formed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showing multiple new variations being created from those elements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show how MindSurve can generate and test different combinations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 Isolate Decision Drivers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showing element-level scores or results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show how MindSurve identifies what is actually driving preference or decision-making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Stronger Combinations Are Built for Different Segments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showing different optimized combinations by audience segment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gender, Gen Z, age group, customer type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show how MindSurve can create stronger recommendations for different target groups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Standard footer with navigation links and company information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7a6utac28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Contact Functionality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Contact Us Button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persistent button visible throughout the site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clicked, it should open a contact module or form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Form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/ study inquiry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that sends the inquiry to our team email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nt0ol2r7a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Legal / Policy Pages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dedicated pages for: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and Conditions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Policy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o7rejee8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Case Studies Page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will showcase the studies we have completed.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8vov74mpj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the MindSurve process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real outputs and insights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proof for clients and prospects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cqeyb6nou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Each case study can include: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Deconstruction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target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Variations tested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findings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combinations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/ charts / video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to contact 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