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OBRAZEC ZA NAČRTOVANJE IN VREDNOTENJE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420" w:before="0" w:line="240" w:lineRule="auto"/>
        <w:ind w:left="0" w:right="0" w:firstLine="0"/>
        <w:jc w:val="both"/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0"/>
          <w:iCs w:val="0"/>
          <w:smallCaps w:val="0"/>
          <w:strike w:val="0"/>
          <w:color w:val="e5a430"/>
          <w:sz w:val="36"/>
          <w:szCs w:val="36"/>
          <w:u w:val="none"/>
          <w:shd w:fill="auto" w:val="clear"/>
          <w:vertAlign w:val="baseline"/>
          <w:rtl w:val="0"/>
        </w:rPr>
        <w:t xml:space="preserve">VSEBINE USPOSABLJANJA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PRED NAČRTOVANJEM TEME (lahko pobrišeš po načrtovanju):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NAMENI U VODJE:</w:t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Usposabljanje ponudi posamezniku znanja in veščine za kompetentno opravljanje vodstvene vloge v ZSKSS.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pogloblje spoznajo ZSKSS in njegovo umeščenost v družbo.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(Pomembno se je zavedati pripadnosti ZSKSSu in hkrati morajo biti že pripravljeni na aktivno sooblikovanje družbe in ZSKSSa.)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76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UU na usposabljanju dobijo spodbude za osebno in duhovno rast.</w:t>
      </w:r>
    </w:p>
    <w:p w:rsidR="00000000" w:rsidDel="00000000" w:rsidP="00000000" w:rsidRDefault="00000000" w:rsidRPr="00000000" w14:paraId="0000000B">
      <w:pPr>
        <w:spacing w:after="20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CILJI</w:t>
      </w:r>
      <w:r w:rsidDel="00000000" w:rsidR="00000000" w:rsidRPr="00000000">
        <w:rPr>
          <w:b w:val="1"/>
          <w:bCs w:val="1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prepozna skrb za osebnostno in duhovno formacijo vodje kot ključen temelj njegovega delovanja.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Poznavanje sebe (kaj so in kaj hočejo biti, ne boš dosegel “ideala”), samorefleksija (usmerjeno na vodjo kot osebo), samozavest, preobremenjenost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 izvedbo vseh sklopov vsebin vključimo raznolike trenerske metode in tehnike.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Po vsaki izvedeni temi UU zapišejo vročo preverbo, vtise o podani vsebini.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Preko pričevanj o osebnih izkušnjah nagovarjamo strahove UU.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left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Pričevanje SVOD-a, živa knjižnjica z IO-jem, začetki skavtstva.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jc w:val="left"/>
        <w:rPr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UU ozavestijo smisel prostovoljstva in vrednotijo lastno izkušnjo.</w:t>
      </w:r>
    </w:p>
    <w:p w:rsidR="00000000" w:rsidDel="00000000" w:rsidP="00000000" w:rsidRDefault="00000000" w:rsidRPr="00000000" w14:paraId="00000018">
      <w:pPr>
        <w:spacing w:after="200" w:line="276" w:lineRule="auto"/>
        <w:ind w:lef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Ind w:w="-108.0" w:type="dxa"/>
        <w:tblBorders>
          <w:top w:color="004067" w:space="0" w:sz="4" w:val="single"/>
          <w:left w:color="004067" w:space="0" w:sz="4" w:val="single"/>
          <w:bottom w:color="004067" w:space="0" w:sz="4" w:val="single"/>
          <w:right w:color="004067" w:space="0" w:sz="4" w:val="single"/>
          <w:insideH w:color="004067" w:space="0" w:sz="4" w:val="single"/>
          <w:insideV w:color="004067" w:space="0" w:sz="4" w:val="single"/>
        </w:tblBorders>
        <w:tblLayout w:type="fixed"/>
        <w:tblLook w:val="0400"/>
      </w:tblPr>
      <w:tblGrid>
        <w:gridCol w:w="1590"/>
        <w:gridCol w:w="6915"/>
        <w:gridCol w:w="1110"/>
        <w:tblGridChange w:id="0">
          <w:tblGrid>
            <w:gridCol w:w="1590"/>
            <w:gridCol w:w="6915"/>
            <w:gridCol w:w="1110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Naslov: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pacing w:after="160" w:before="1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International evening 🏴󠁧󠁢󠁥󠁮󠁧󠁿 (SKAVTI NA MEDNARODNI RAVNI)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Voditelj: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160" w:before="120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Jakob Stele, Marko Pleterski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Čas trajanja</w:t>
            </w:r>
            <w:r w:rsidDel="00000000" w:rsidR="00000000" w:rsidRPr="00000000">
              <w:rPr>
                <w:color w:val="3595bb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pacing w:after="160" w:before="12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1h + dodatki</w:t>
            </w:r>
          </w:p>
        </w:tc>
      </w:tr>
      <w:tr>
        <w:trPr>
          <w:cantSplit w:val="0"/>
          <w:trHeight w:val="52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Namen: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rPr>
                <w:rFonts w:ascii="Ubuntu" w:cs="Ubuntu" w:eastAsia="Ubuntu" w:hAnsi="Ubunt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Cilji: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UU spozna zgodovino svetovnega skavtstva.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UU spozna poslanstvo krovne organizacije WAGGGS. Pozna glavne skavtske organizacije (WOSM, WAGGGS, ICCG, ICCS).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UU spozna osnove medkulturnega dialoga.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20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UU spozna pomen skavtskega gibanja v današnji družbi ter aktualno dogajanje in priložnosti na evropskem in svetovnem skavtskem nivoju.</w:t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Vsebina: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zgodovina svetovnega skavtstva - nekaj ključnih letnic in dogodkov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poslanstvo, vizija WAGGGS-a in kako se udejanjajo (WAGGGS-ovi programi, Svetovni skavtski centri, medn. prostovoljstvo, dogodki, konference, usposabljanja)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spacing w:after="0" w:afterAutospacing="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Predstaviti kaj vse nam WAGGGS ponuja - ne rabimo odkrivati tople vode ampak iz gradiva pobrati kar potrebujemo.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spacing w:after="200" w:line="276" w:lineRule="auto"/>
              <w:ind w:left="720" w:hanging="360"/>
              <w:rPr>
                <w:rFonts w:ascii="Ubuntu" w:cs="Ubuntu" w:eastAsia="Ubuntu" w:hAnsi="Ubuntu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Ubuntu" w:cs="Ubuntu" w:eastAsia="Ubuntu" w:hAnsi="Ubuntu"/>
                <w:sz w:val="22"/>
                <w:szCs w:val="22"/>
                <w:rtl w:val="0"/>
              </w:rPr>
              <w:t xml:space="preserve">teorija o medkulturnem dialogu (osnove) ter njena uporabnost pri vodenju</w:t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before="120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Tehnični pripomočki: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  <w:shd w:fill="f4cccc" w:val="clear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f4cccc" w:val="clear"/>
                <w:rtl w:val="0"/>
              </w:rPr>
              <w:t xml:space="preserve">Vsak prinese stvari za svoj otok!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  <w:shd w:fill="f4cc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before="120" w:lineRule="auto"/>
              <w:rPr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Potek: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Izkušnje v SVODU: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Jakob G.: Academy 2024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Nejka: Academy 2023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Marko: Jamboree, Šrilanka</w:t>
            </w:r>
          </w:p>
          <w:p w:rsidR="00000000" w:rsidDel="00000000" w:rsidP="00000000" w:rsidRDefault="00000000" w:rsidRPr="00000000" w14:paraId="0000003C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Barbara: ICCG konferenca v Parizu</w:t>
            </w:r>
          </w:p>
          <w:p w:rsidR="00000000" w:rsidDel="00000000" w:rsidP="00000000" w:rsidRDefault="00000000" w:rsidRPr="00000000" w14:paraId="0000003D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Tonka: Šrilanka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Matej: ICCG v Maroku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Tilen: Academy 2023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Petra: IC, WAGGGS Forum, ICCG v Maroku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Jakob S.: Academy 2024, Scouting w Jesus, Šrilanka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Uvodna predstavitev: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Vsak ima cca. 1 min da na hitro oriše kje je bil. + predstavimo dodaten plakat za ideje za mednarodno udejstvovanje Združenja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Uvodna misel o tem zakaj je pomembno mednarodno povezovanje - pomen med religioznega sodelovanja, kaj delajo različni skavti po svetu - kaj delamo mi dobro ter kaj bi lahko izboljšali. </w:t>
            </w:r>
          </w:p>
          <w:p w:rsidR="00000000" w:rsidDel="00000000" w:rsidP="00000000" w:rsidRDefault="00000000" w:rsidRPr="00000000" w14:paraId="00000048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Kaj je: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WAGGGS + Helen Storrow + Juliette Low Seminar + možnosti sodelovanja v centrih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WOSM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ICCG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ICCS</w:t>
            </w:r>
          </w:p>
          <w:p w:rsidR="00000000" w:rsidDel="00000000" w:rsidP="00000000" w:rsidRDefault="00000000" w:rsidRPr="00000000" w14:paraId="0000004E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Pogovor po otočkih: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UU se prosto razporedijo po otočkih z voditelji. Nimamo vnaprej pripravljenih vprašanj.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Vsak voditelj poskrbi za svoj otok, da prinese mogoče kaj zanimivega.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Razpored po otokih: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69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70"/>
              <w:gridCol w:w="5520"/>
              <w:tblGridChange w:id="0">
                <w:tblGrid>
                  <w:gridCol w:w="1170"/>
                  <w:gridCol w:w="55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Jakob G, Tilen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Academy Poljska/Nemčija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Marko: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Jamboree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Tonka: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Šrilanka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Matej ter Barbara: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ICCG v Maroku + ICCG konferenca v Parizu ter ICCG v splošnem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Petra: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WAGGGS Forum + okvirno kako deluje WAGGGS in naša vloga kot ZSKSS + kaj vse nam WAGGGS ponuja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Jakob: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Scouting w Jesus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rtl w:val="0"/>
                    </w:rPr>
                    <w:t xml:space="preserve">Idejni otok - Nejka: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za ideje za mednarodno udejstvovanje Združenja + kje so bli UU - njihove izkušnje (Roverway, Ferski otoki, Zala K o HSS, klanovski tabori v tujini…)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spacing w:line="276" w:lineRule="auto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120" w:line="276" w:lineRule="auto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Opombe</w:t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sz w:val="22"/>
                <w:szCs w:val="22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before="120" w:lineRule="auto"/>
              <w:rPr>
                <w:b w:val="1"/>
                <w:bCs w:val="1"/>
                <w:color w:val="004067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Vrednotenje: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160" w:before="120" w:lineRule="auto"/>
              <w:rPr>
                <w:b w:val="1"/>
                <w:bCs w:val="1"/>
                <w:color w:val="3595bb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595bb"/>
                <w:sz w:val="22"/>
                <w:szCs w:val="22"/>
                <w:rtl w:val="0"/>
              </w:rPr>
              <w:t xml:space="preserve">Opombe za Prenovo Vodje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134" w:top="1134" w:left="1134" w:right="113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fficinaSans OT Md"/>
  <w:font w:name="Alegrey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4067"/>
        <w:sz w:val="16"/>
        <w:szCs w:val="16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ZDRUŽENJE SLOVENSKIH KATOLIŠKIH SKAVTINJ IN SKAVTOV </w:t>
    </w:r>
    <w:r w:rsidDel="00000000" w:rsidR="00000000" w:rsidRPr="00000000">
      <w:rPr>
        <w:i w:val="1"/>
        <w:iCs w:val="1"/>
        <w:color w:val="e5a430"/>
        <w:sz w:val="14"/>
        <w:szCs w:val="14"/>
        <w:rtl w:val="0"/>
      </w:rPr>
      <w:t xml:space="preserve">THE SLOVENIAN CATHOLIC GIRL GUIDES AND BOY SCOUTS ASSOCIATION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  <w:tab w:val="right" w:leader="none" w:pos="9498"/>
      </w:tabs>
      <w:ind w:left="-426" w:right="-286" w:firstLine="0"/>
      <w:jc w:val="center"/>
      <w:rPr>
        <w:color w:val="000000"/>
        <w:sz w:val="18"/>
        <w:szCs w:val="18"/>
      </w:rPr>
    </w:pPr>
    <w:r w:rsidDel="00000000" w:rsidR="00000000" w:rsidRPr="00000000">
      <w:rPr>
        <w:color w:val="004067"/>
        <w:sz w:val="14"/>
        <w:szCs w:val="14"/>
        <w:rtl w:val="0"/>
      </w:rPr>
      <w:t xml:space="preserve">Ulica Janeza Pavla II. 13, SI-1000 Ljubljana, Slovenija </w:t>
    </w:r>
    <w:r w:rsidDel="00000000" w:rsidR="00000000" w:rsidRPr="00000000">
      <w:rPr>
        <w:color w:val="e5a430"/>
        <w:sz w:val="14"/>
        <w:szCs w:val="14"/>
        <w:rtl w:val="0"/>
      </w:rPr>
      <w:t xml:space="preserve">|T:</w:t>
    </w:r>
    <w:r w:rsidDel="00000000" w:rsidR="00000000" w:rsidRPr="00000000">
      <w:rPr>
        <w:color w:val="004067"/>
        <w:sz w:val="14"/>
        <w:szCs w:val="14"/>
        <w:rtl w:val="0"/>
      </w:rPr>
      <w:t xml:space="preserve"> +386 1 433 2130 </w:t>
    </w:r>
    <w:r w:rsidDel="00000000" w:rsidR="00000000" w:rsidRPr="00000000">
      <w:rPr>
        <w:color w:val="e5a430"/>
        <w:sz w:val="14"/>
        <w:szCs w:val="14"/>
        <w:rtl w:val="0"/>
      </w:rPr>
      <w:t xml:space="preserve">|F:</w:t>
    </w:r>
    <w:r w:rsidDel="00000000" w:rsidR="00000000" w:rsidRPr="00000000">
      <w:rPr>
        <w:color w:val="004067"/>
        <w:sz w:val="14"/>
        <w:szCs w:val="14"/>
        <w:rtl w:val="0"/>
      </w:rPr>
      <w:t xml:space="preserve"> +386 1 430 0291 </w:t>
    </w:r>
    <w:r w:rsidDel="00000000" w:rsidR="00000000" w:rsidRPr="00000000">
      <w:rPr>
        <w:color w:val="e5a430"/>
        <w:sz w:val="14"/>
        <w:szCs w:val="14"/>
        <w:rtl w:val="0"/>
      </w:rPr>
      <w:t xml:space="preserve">|M:</w:t>
    </w:r>
    <w:r w:rsidDel="00000000" w:rsidR="00000000" w:rsidRPr="00000000">
      <w:rPr>
        <w:color w:val="004067"/>
        <w:sz w:val="14"/>
        <w:szCs w:val="14"/>
        <w:rtl w:val="0"/>
      </w:rPr>
      <w:t xml:space="preserve"> +386 31 210 944 </w:t>
    </w:r>
    <w:r w:rsidDel="00000000" w:rsidR="00000000" w:rsidRPr="00000000">
      <w:rPr>
        <w:color w:val="e5a430"/>
        <w:sz w:val="14"/>
        <w:szCs w:val="14"/>
        <w:rtl w:val="0"/>
      </w:rPr>
      <w:t xml:space="preserve">|e: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info@skavti.si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e5a430"/>
        <w:sz w:val="14"/>
        <w:szCs w:val="14"/>
        <w:rtl w:val="0"/>
      </w:rPr>
      <w:t xml:space="preserve">|w: </w:t>
    </w:r>
    <w:r w:rsidDel="00000000" w:rsidR="00000000" w:rsidRPr="00000000">
      <w:rPr>
        <w:color w:val="000000"/>
        <w:sz w:val="14"/>
        <w:szCs w:val="14"/>
        <w:rtl w:val="0"/>
      </w:rPr>
      <w:t xml:space="preserve"> </w:t>
    </w:r>
    <w:r w:rsidDel="00000000" w:rsidR="00000000" w:rsidRPr="00000000">
      <w:rPr>
        <w:color w:val="004067"/>
        <w:sz w:val="14"/>
        <w:szCs w:val="14"/>
        <w:rtl w:val="0"/>
      </w:rPr>
      <w:t xml:space="preserve">www.skavti.si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4823460</wp:posOffset>
          </wp:positionH>
          <wp:positionV relativeFrom="paragraph">
            <wp:posOffset>-95878</wp:posOffset>
          </wp:positionV>
          <wp:extent cx="1296670" cy="355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6670" cy="3556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4641850</wp:posOffset>
          </wp:positionH>
          <wp:positionV relativeFrom="paragraph">
            <wp:posOffset>-143503</wp:posOffset>
          </wp:positionV>
          <wp:extent cx="1478280" cy="40576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8280" cy="4057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2"/>
        <w:szCs w:val="22"/>
        <w:lang w:val="sl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e5a43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20" w:lineRule="auto"/>
    </w:pPr>
    <w:rPr>
      <w:b w:val="1"/>
      <w:bCs w:val="1"/>
      <w:color w:val="00406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00" w:lineRule="auto"/>
      <w:ind w:left="720" w:hanging="720"/>
    </w:pPr>
    <w:rPr>
      <w:rFonts w:ascii="OfficinaSans OT Md" w:cs="OfficinaSans OT Md" w:eastAsia="OfficinaSans OT Md" w:hAnsi="OfficinaSans OT Md"/>
      <w:b w:val="1"/>
      <w:bCs w:val="1"/>
      <w:color w:val="004067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2880" w:hanging="360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3600" w:hanging="360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4320" w:hanging="360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420" w:before="120" w:lineRule="auto"/>
    </w:pPr>
    <w:rPr>
      <w:rFonts w:ascii="Alegreya" w:cs="Alegreya" w:eastAsia="Alegreya" w:hAnsi="Alegreya"/>
      <w:b w:val="1"/>
      <w:bCs w:val="1"/>
      <w:color w:val="e5a430"/>
      <w:sz w:val="44"/>
      <w:szCs w:val="44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Ubuntu" w:cs="Ubuntu" w:eastAsia="Ubuntu" w:hAnsi="Ubuntu"/>
      <w:b w:val="1"/>
      <w:bCs w:val="1"/>
      <w:i w:val="1"/>
      <w:iCs w:val="1"/>
      <w:smallCaps w:val="0"/>
      <w:strike w:val="0"/>
      <w:color w:val="004067"/>
      <w:sz w:val="22"/>
      <w:szCs w:val="22"/>
      <w:u w:val="none"/>
      <w:shd w:fill="auto" w:val="clear"/>
      <w:vertAlign w:val="baseline"/>
    </w:rPr>
  </w:style>
  <w:style w:type="table" w:styleId="Table1">
    <w:basedOn w:val="TableNormal"/>
    <w:rPr>
      <w:rFonts w:ascii="Calibri" w:cs="Calibri" w:eastAsia="Calibri" w:hAnsi="Calibri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Alegreya-regular.ttf"/><Relationship Id="rId6" Type="http://schemas.openxmlformats.org/officeDocument/2006/relationships/font" Target="fonts/Alegreya-bold.ttf"/><Relationship Id="rId7" Type="http://schemas.openxmlformats.org/officeDocument/2006/relationships/font" Target="fonts/Alegreya-italic.ttf"/><Relationship Id="rId8" Type="http://schemas.openxmlformats.org/officeDocument/2006/relationships/font" Target="fonts/Alegrey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