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OBRAZEC ZA NAČRTOVANJE IN VREDNOTENJE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420" w:before="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VSEBINE USPOSABLJANJA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PRED NAČRTOVANJEM TEME (lahko pobrišeš po načrtovanju):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NAMENI U VODJE: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Usposabljanje ponudi posamezniku znanja in veščine za kompetentno opravljanje vodstvene vloge v ZSKSS.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pogloblje spoznajo ZSKSS in njegovo umeščenost v družbo.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(Pomembno se je zavedati pripadnosti ZSKSSu in hkrati morajo biti že pripravljeni na aktivno sooblikovanje družbe in ZSKSSa.)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na usposabljanju dobijo spodbude za osebno in duhovno rast.</w:t>
      </w:r>
    </w:p>
    <w:p w:rsidR="00000000" w:rsidDel="00000000" w:rsidP="00000000" w:rsidRDefault="00000000" w:rsidRPr="00000000" w14:paraId="0000000B">
      <w:pPr>
        <w:spacing w:after="20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CILJI</w:t>
      </w:r>
      <w:r w:rsidDel="00000000" w:rsidR="00000000" w:rsidRPr="00000000">
        <w:rPr>
          <w:b w:val="1"/>
          <w:bCs w:val="1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prepozna skrb za osebnostno in duhovno formacijo vodje kot ključen temelj njegovega delovanja.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Poznavanje sebe (kaj so in kaj hočejo biti, ne boš dosegel “ideala”), samorefleksija (usmerjeno na vodjo kot osebo), samozavest, preobremenjenost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 izvedbo vseh sklopov vsebin vključimo raznolike trenerske metode in tehnike.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 vsaki izvedeni temi UU zapišejo vročo preverbo, vtise o podani vsebini.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Preko pričevanj o osebnih izkušnjah nagovarjamo strahove UU.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left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Pričevanje SVOD-a, živa knjižnjica z IO-jem, začetki skavtstva.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ozavestijo smisel prostovoljstva in vrednotijo lastno izkušnjo.</w:t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8.0" w:type="dxa"/>
        <w:tblBorders>
          <w:top w:color="004067" w:space="0" w:sz="4" w:val="single"/>
          <w:left w:color="004067" w:space="0" w:sz="4" w:val="single"/>
          <w:bottom w:color="004067" w:space="0" w:sz="4" w:val="single"/>
          <w:right w:color="004067" w:space="0" w:sz="4" w:val="single"/>
          <w:insideH w:color="004067" w:space="0" w:sz="4" w:val="single"/>
          <w:insideV w:color="004067" w:space="0" w:sz="4" w:val="single"/>
        </w:tblBorders>
        <w:tblLayout w:type="fixed"/>
        <w:tblLook w:val="0400"/>
      </w:tblPr>
      <w:tblGrid>
        <w:gridCol w:w="1595"/>
        <w:gridCol w:w="6107"/>
        <w:gridCol w:w="1926"/>
        <w:tblGridChange w:id="0">
          <w:tblGrid>
            <w:gridCol w:w="1595"/>
            <w:gridCol w:w="6107"/>
            <w:gridCol w:w="1926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Naslov: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160" w:before="1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Skavti v mladinskem delu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Voditelj: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160" w:before="12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Marko Pleterski, Tilen Miklavič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Čas trajanja</w:t>
            </w:r>
            <w:r w:rsidDel="00000000" w:rsidR="00000000" w:rsidRPr="00000000">
              <w:rPr>
                <w:color w:val="3595bb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160" w:before="1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1,5h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Cilji: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spozna ciljno publiko (mlade odrasle) in zna prepoznati njihove potrebe.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pozna specifike mladinskega dela.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pozna družbeno shemo in zna vanjo uvrstiti mladinsko delo ter skavte.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premišljuje in zagovarja vrednote Združenja v okviru širše družbe.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left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razume pomen sodelovanja z drugimi organizacijami kot orodje za uresničevanje poslanstva ZSKSS.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Vsebina: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kdo so mladi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kaj so specifike mladinskega dela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shema družbe - trikotnik družbene blaginje → POZOR! Trener mora res razumeti, kar razlaga!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umeščanje skavtov kot mladinske organizacije v družbo (MSS, mladinski centri, lokalni MS)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zagovarjanje naših vrednot = zagovorništvo → ne nujno kot velike zagovorniške akcije, ampak že skavtstvo samo po sebi, kako se predstavljamo v lokalnem okolju/partnerskim organizacijam in stojimo za našimi vrednotami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sodelovanje z drugimi organizacijami = vzpostavljanje kvalitetnih in trajnih partnerstev za širjenje ideje skavtstva in uresničevanje poslanstva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Tehnični pripomočki: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before="120" w:lineRule="auto"/>
              <w:rPr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Potek: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Male sive celice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(xx min) - Marko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ambientacija z padanjem čez krov</w:t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Mladi v Sloveniji se vse bolj odmikajo od vere.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2020: DA / danes: 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2020: le še 44 % mladih se je identificiralo s katolištvom, delež ateistov je od 2010 zrasel s 24 % na 40 %</w:t>
              <w:br w:type="textWrapping"/>
              <w:t xml:space="preserve"> → danes: po Lavričevi analizi so mladi od 15 do 29 let najbolj religiozna starostna skupina v Sloveniji, več kot tri četrtine se jih opredeli za verne, verska pripadnost se je med 2018 in 2025 močno okrepila in je zdaj višja kot leta 2005</w:t>
              <w:br w:type="textWrapping"/>
              <w:t xml:space="preserve"> → rast je predvsem pri fantih, dekleta gredo v nasprotno smer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Mladi so liberalni in rahlo levo usmerjeni.</w:t>
              <w:br w:type="textWrapping"/>
              <w:t xml:space="preserve">2018/2020: DA / 2024: NE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→ 2020: izrazit porast liberalnih vrednot, mladi bolj zavračajo ubogljivost kot vrednoto in bolj sprejemajo istospolno starševstvo; politično so bili v povprečju rahlo levo (4,8 na lestvici od 1 do 10)</w:t>
            </w:r>
          </w:p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→ 2024: povprečje je 5,9, rahlo desno od sredine; skrajno levih je zdaj 6 % (prej 13 %), desnih pa 24 % (prej 11 %), največ mladih je še vedno na sredini (46 %)</w:t>
            </w:r>
          </w:p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→ obrat je predvsem pri fantih: strpnost do homoseksualnosti je pri njih padla s 7,0 na 5,5, pri dekletih je ostala skoraj enaka</w:t>
            </w:r>
          </w:p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→ vse več mladih meni, da imajo marginalizirane skupine preveč pravic, zlasti LGBTQIA+ skupnost</w:t>
            </w:r>
          </w:p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→ potrditev na volitvah 2026: med 18 do 24 letniki je zmagala SDS s 25 %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Fantje in dekleta imajo podobne politične poglede.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2018/2020: DA / 2024: 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2018 med spoloma ni bilo razlike</w:t>
              <w:br w:type="textWrapping"/>
              <w:t xml:space="preserve"> → 2024 so fantje v povprečju pri 6,3, dekleta pri 5,5</w:t>
              <w:br w:type="textWrapping"/>
              <w:t xml:space="preserve"> → vrzel ni nastala, ker bi se dekleta pomaknila v levo, ampak ker so se fantje pomaknili v desno; podobno se dogaja po vsej Evropi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Skoraj polovica mladih se ne zna politično opredeliti.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2018/2020: DA / 2024: 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2018 se na levo-desno lestvico ni znalo umestiti 43 % mladih, 2024 le še 19 %</w:t>
              <w:br w:type="textWrapping"/>
              <w:t xml:space="preserve"> → mladi so politično bolj ozaveščeni, zanimanje za politiko se je povečalo, čeprav ostaja nizko</w:t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Mlade najbolj skrbijo stvari iz osebnega življenja: služba, denar, stanovanje.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2020: DA / danes: deloma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2020: močno se je povečala zaskrbljenost glede denarja, šole ali službe, (ne)zaposlitve in stanovanja</w:t>
              <w:br w:type="textWrapping"/>
              <w:t xml:space="preserve"> → 2024: porasle so skrbi glede migracij, vojne in fizičnega nasilja, še posebej strah zaradi mednarodnih dogajanj, ostajajo pa skrbi glede zdravstva in stanovanj</w:t>
              <w:br w:type="textWrapping"/>
              <w:t xml:space="preserve"> → podnebne spremembe in brezposelnost niso visoko med skrbmi</w:t>
            </w:r>
          </w:p>
          <w:p w:rsidR="00000000" w:rsidDel="00000000" w:rsidP="00000000" w:rsidRDefault="00000000" w:rsidRPr="00000000" w14:paraId="00000047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Iz Mladine 2020</w:t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Mladi se od staršev odseljujejo kasneje kot pred desetletjem.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odseljujejo se hitreje, kar je povezano z naraščajočim individualizmom in boljšim položajem na trgu dela</w:t>
            </w:r>
          </w:p>
          <w:p w:rsidR="00000000" w:rsidDel="00000000" w:rsidP="00000000" w:rsidRDefault="00000000" w:rsidRPr="00000000" w14:paraId="00000049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Narašča delež mladih, ki menijo, da so za svoje delo premalo plačani.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narašča tudi delež tistih, ki delo doživljajo kot dolgočasno, opažajo slabo delovno klimo ali kršenje pravic</w:t>
            </w:r>
          </w:p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Večina mladih bi raje ostala brez dela, kot da bi tvegala samostojno podjetniško pot.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</w:r>
          </w:p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→ dve tretjini mladih bi raje odprli s.p., kot da bi ostali brezposelni</w:t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→ mladi vse bolj pristajajo na negotove oblike zaposlitve, mobilnost in dodatno izobraževanje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Iz Mladine 2024 (FES)</w:t>
            </w:r>
          </w:p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Mladi se v politiki počutijo dobro zastopani.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več kot polovica se jih čuti slabo ali sploh ne zastopane, nasprotno meni le 13 %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Desno usmerjeni mladi bolj zaupajo institucijam kot levo usmerjeni.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raziskovalci so pričakovali obratno, a se je pokazalo, da je zaupanje v institucije povezano z desno usmeritvijo</w:t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Podnebne spremembe so med največjimi skrbmi mladih.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→ bolj jih skrbijo migracije, vojna, nasilje, zdravstvo in stanovanja, podnebne spremembe in brezposelnost pa niso pri vrhu</w:t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Nacionalni ponos med mladimi upada.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→ nacionalizem in nacionalni ponos naraščata</w:t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Polovica mladih podpira legalizacijo konoplje.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→ 54 %, podobno kot e-volitve in univerzalni temeljni dohodek (oboje 53 %)</w:t>
            </w:r>
          </w:p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Najstarejši volivci so na volitvah 2026 večinoma podprli SDS.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</w:t>
            </w:r>
          </w:p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→ nad 65 let je Svobodo podprlo 42 %, SDS 24,5 %, pri 18 do 24 letnikih pa je bilo ravno obratno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Trikotnik družbene blaginje - Tilen (Marko animacija)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 post-it listke napišejo s čim se ukvarjajo/kdo so (polek skavtov)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predstaviva trikotnik 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uvod, kaj trikotnik predstavlja, čemu je namenjen, kako je sestavljen 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izmenično predstaviva ločnice 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sfera civilne družbe 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prehajanje mladinskih delavcev na trg dela / vodenje državnih funkcij 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sami sebe umestijo v trikotnik (pozabimo na skavte)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Presek javno/profitno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državna podjetja (elektro primorska, GENi, cestna podjetja, SŽ,...)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Presek neformalno / profitno 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zaslužek brez formalne strukture (tržnice, siva ekonomija, delo na črno, lastni pridelki)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Presek javno / neformalno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prijateljski kolegij na delu (opomba!!! po definiciji v resnici ne obstajajo - ker prijateljski kolegij ni javen)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Spomin o lastnostih mladinskega dela - Tilen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lastnosti in po dve definiciji (obrazložitvi)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 skupinah igrajo spomin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 koncu namenimo 1-2 minuti za skupno razlago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MSS, skavti v mladinskem okolju - Marko 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mind-map organizacij 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sodelovanje na državni / lokalni ravni </w:t>
            </w:r>
          </w:p>
          <w:p w:rsidR="00000000" w:rsidDel="00000000" w:rsidP="00000000" w:rsidRDefault="00000000" w:rsidRPr="00000000" w14:paraId="0000006D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inPlaninec</w:t>
            </w:r>
          </w:p>
          <w:p w:rsidR="00000000" w:rsidDel="00000000" w:rsidP="00000000" w:rsidRDefault="00000000" w:rsidRPr="00000000" w14:paraId="0000006E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organizacije na lokalni ravni in dobre prakse (lovci, oratorij, CSD) - tukaj bi bilo dobro, če podelijo svoje dobre praske, rad bi da se dajo v skupine po 4 in malo predebatirajo med sabo + potem vsaka skupina izpostavi eno prakso v skupini (na izročkih naj bo prostor za to)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Zagovorništvo in naše vrednote (zaključek) - Tilen</w:t>
            </w:r>
          </w:p>
        </w:tc>
        <w:tc>
          <w:tcPr>
            <w:tcBorders>
              <w:left w:color="b7b7b7" w:space="0" w:sz="4" w:val="single"/>
            </w:tcBorders>
          </w:tcPr>
          <w:p w:rsidR="00000000" w:rsidDel="00000000" w:rsidP="00000000" w:rsidRDefault="00000000" w:rsidRPr="00000000" w14:paraId="00000070">
            <w:pPr>
              <w:spacing w:before="12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Opombe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before="120" w:lineRule="auto"/>
              <w:rPr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Vrednotenje: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Opombe za Prenovo Vodje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fficinaSans OT Md"/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4823460</wp:posOffset>
          </wp:positionH>
          <wp:positionV relativeFrom="paragraph">
            <wp:posOffset>-95878</wp:posOffset>
          </wp:positionV>
          <wp:extent cx="1296670" cy="355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6670" cy="355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4641850</wp:posOffset>
          </wp:positionH>
          <wp:positionV relativeFrom="paragraph">
            <wp:posOffset>-143503</wp:posOffset>
          </wp:positionV>
          <wp:extent cx="1478280" cy="40576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8280" cy="4057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2"/>
        <w:szCs w:val="22"/>
        <w:lang w:val="s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e5a43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b w:val="1"/>
      <w:bCs w:val="1"/>
      <w:color w:val="00406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00" w:lineRule="auto"/>
      <w:ind w:left="720" w:hanging="720"/>
    </w:pPr>
    <w:rPr>
      <w:rFonts w:ascii="OfficinaSans OT Md" w:cs="OfficinaSans OT Md" w:eastAsia="OfficinaSans OT Md" w:hAnsi="OfficinaSans OT Md"/>
      <w:b w:val="1"/>
      <w:bCs w:val="1"/>
      <w:color w:val="004067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3600" w:hanging="360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4320" w:hanging="360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420" w:before="120" w:lineRule="auto"/>
    </w:pPr>
    <w:rPr>
      <w:rFonts w:ascii="Alegreya" w:cs="Alegreya" w:eastAsia="Alegreya" w:hAnsi="Alegreya"/>
      <w:b w:val="1"/>
      <w:bCs w:val="1"/>
      <w:color w:val="e5a430"/>
      <w:sz w:val="44"/>
      <w:szCs w:val="4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Ubuntu" w:cs="Ubuntu" w:eastAsia="Ubuntu" w:hAnsi="Ubuntu"/>
      <w:b w:val="1"/>
      <w:bCs w:val="1"/>
      <w:i w:val="1"/>
      <w:iCs w:val="1"/>
      <w:smallCaps w:val="0"/>
      <w:strike w:val="0"/>
      <w:color w:val="004067"/>
      <w:sz w:val="22"/>
      <w:szCs w:val="22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