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E7ADA" w14:textId="77777777" w:rsidR="00723512" w:rsidRPr="00B71685" w:rsidRDefault="00723512" w:rsidP="00723512">
      <w:pPr>
        <w:spacing w:before="100" w:beforeAutospacing="1" w:after="100" w:afterAutospacing="1" w:line="240" w:lineRule="auto"/>
        <w:jc w:val="center"/>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Abundant Life Family Worship Center</w:t>
      </w:r>
    </w:p>
    <w:p w14:paraId="0C6E7ADB" w14:textId="77777777" w:rsidR="00723512" w:rsidRPr="00B71685" w:rsidRDefault="00723512" w:rsidP="00723512">
      <w:pPr>
        <w:spacing w:before="100" w:beforeAutospacing="1" w:after="100" w:afterAutospacing="1" w:line="240" w:lineRule="auto"/>
        <w:jc w:val="center"/>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Articles of Faith</w:t>
      </w:r>
    </w:p>
    <w:p w14:paraId="0C6E7ADC"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 </w:t>
      </w:r>
      <w:hyperlink r:id="rId5" w:tooltip="Biblical inspiration" w:history="1">
        <w:r w:rsidRPr="00B71685">
          <w:rPr>
            <w:rFonts w:ascii="Times New Roman" w:eastAsia="Times New Roman" w:hAnsi="Times New Roman" w:cs="Times New Roman"/>
            <w:sz w:val="28"/>
            <w:szCs w:val="28"/>
          </w:rPr>
          <w:t>Bible is inspired</w:t>
        </w:r>
      </w:hyperlink>
      <w:r w:rsidRPr="00B71685">
        <w:rPr>
          <w:rFonts w:ascii="Times New Roman" w:eastAsia="Times New Roman" w:hAnsi="Times New Roman" w:cs="Times New Roman"/>
          <w:sz w:val="28"/>
          <w:szCs w:val="28"/>
        </w:rPr>
        <w:t xml:space="preserve"> by </w:t>
      </w:r>
      <w:hyperlink r:id="rId6" w:tooltip="God in Christianity" w:history="1">
        <w:r w:rsidRPr="00B71685">
          <w:rPr>
            <w:rFonts w:ascii="Times New Roman" w:eastAsia="Times New Roman" w:hAnsi="Times New Roman" w:cs="Times New Roman"/>
            <w:sz w:val="28"/>
            <w:szCs w:val="28"/>
          </w:rPr>
          <w:t>God</w:t>
        </w:r>
      </w:hyperlink>
      <w:r w:rsidRPr="00B71685">
        <w:rPr>
          <w:rFonts w:ascii="Times New Roman" w:eastAsia="Times New Roman" w:hAnsi="Times New Roman" w:cs="Times New Roman"/>
          <w:sz w:val="28"/>
          <w:szCs w:val="28"/>
        </w:rPr>
        <w:t xml:space="preserve"> and is "the infallible, authoritative rule of faith and conduct".</w:t>
      </w:r>
    </w:p>
    <w:p w14:paraId="2707CA70" w14:textId="7D0D85E4" w:rsidR="007B4584" w:rsidRPr="00B71685" w:rsidRDefault="00085679"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085679">
        <w:rPr>
          <w:rFonts w:ascii="Times New Roman" w:eastAsia="Times New Roman" w:hAnsi="Times New Roman" w:cs="Times New Roman"/>
          <w:sz w:val="28"/>
          <w:szCs w:val="28"/>
        </w:rPr>
        <w:t>[2Ti 3:16 KJV] 16 All scripture [is] given by inspiration of God, and [is] profitable for doctrine, for reproof, for correction, for instruction in righteousness:</w:t>
      </w:r>
    </w:p>
    <w:p w14:paraId="0C6E7ADD"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There is only one true God who exists as a </w:t>
      </w:r>
      <w:hyperlink r:id="rId7" w:tooltip="Trinity" w:history="1">
        <w:r w:rsidRPr="00B71685">
          <w:rPr>
            <w:rFonts w:ascii="Times New Roman" w:eastAsia="Times New Roman" w:hAnsi="Times New Roman" w:cs="Times New Roman"/>
            <w:sz w:val="28"/>
            <w:szCs w:val="28"/>
          </w:rPr>
          <w:t>Trinity</w:t>
        </w:r>
      </w:hyperlink>
      <w:r w:rsidRPr="00B71685">
        <w:rPr>
          <w:rFonts w:ascii="Times New Roman" w:eastAsia="Times New Roman" w:hAnsi="Times New Roman" w:cs="Times New Roman"/>
          <w:sz w:val="28"/>
          <w:szCs w:val="28"/>
        </w:rPr>
        <w:t>.</w:t>
      </w:r>
    </w:p>
    <w:p w14:paraId="51B53E32" w14:textId="032FE0E8" w:rsidR="007B4584" w:rsidRDefault="00085679"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085679">
        <w:rPr>
          <w:rFonts w:ascii="Times New Roman" w:eastAsia="Times New Roman" w:hAnsi="Times New Roman" w:cs="Times New Roman"/>
          <w:sz w:val="28"/>
          <w:szCs w:val="28"/>
        </w:rPr>
        <w:t>[1Co 8:6 KJV] 6 But to us [there is but] one God, the Father, of whom [are] all things, and we in him; and one Lord Jesus Christ, by whom [are] all things, and we by him.</w:t>
      </w:r>
    </w:p>
    <w:p w14:paraId="00D2361A" w14:textId="77777777" w:rsidR="00085679" w:rsidRPr="00B71685" w:rsidRDefault="00085679"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DE" w14:textId="77777777" w:rsidR="007B411D" w:rsidRDefault="00000000"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r:id="rId8" w:tooltip="Jesus Christ" w:history="1">
        <w:r w:rsidR="007B411D" w:rsidRPr="00B71685">
          <w:rPr>
            <w:rFonts w:ascii="Times New Roman" w:eastAsia="Times New Roman" w:hAnsi="Times New Roman" w:cs="Times New Roman"/>
            <w:sz w:val="28"/>
            <w:szCs w:val="28"/>
          </w:rPr>
          <w:t>Jesus Christ</w:t>
        </w:r>
      </w:hyperlink>
      <w:r w:rsidR="007B411D" w:rsidRPr="00B71685">
        <w:rPr>
          <w:rFonts w:ascii="Times New Roman" w:eastAsia="Times New Roman" w:hAnsi="Times New Roman" w:cs="Times New Roman"/>
          <w:sz w:val="28"/>
          <w:szCs w:val="28"/>
        </w:rPr>
        <w:t xml:space="preserve"> is the </w:t>
      </w:r>
      <w:hyperlink r:id="rId9" w:tooltip="Son of God" w:history="1">
        <w:r w:rsidR="007B411D" w:rsidRPr="00B71685">
          <w:rPr>
            <w:rFonts w:ascii="Times New Roman" w:eastAsia="Times New Roman" w:hAnsi="Times New Roman" w:cs="Times New Roman"/>
            <w:sz w:val="28"/>
            <w:szCs w:val="28"/>
          </w:rPr>
          <w:t>Son of God</w:t>
        </w:r>
      </w:hyperlink>
      <w:r w:rsidR="007B411D" w:rsidRPr="00B71685">
        <w:rPr>
          <w:rFonts w:ascii="Times New Roman" w:eastAsia="Times New Roman" w:hAnsi="Times New Roman" w:cs="Times New Roman"/>
          <w:sz w:val="28"/>
          <w:szCs w:val="28"/>
        </w:rPr>
        <w:t xml:space="preserve"> and, as the second person of the Trinity, is God.</w:t>
      </w:r>
    </w:p>
    <w:p w14:paraId="2F5AF51D"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DF"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Man was created good by God but was separated from God through </w:t>
      </w:r>
      <w:hyperlink r:id="rId10" w:tooltip="Original sin" w:history="1">
        <w:r w:rsidRPr="00B71685">
          <w:rPr>
            <w:rFonts w:ascii="Times New Roman" w:eastAsia="Times New Roman" w:hAnsi="Times New Roman" w:cs="Times New Roman"/>
            <w:sz w:val="28"/>
            <w:szCs w:val="28"/>
          </w:rPr>
          <w:t>original sin</w:t>
        </w:r>
      </w:hyperlink>
      <w:r w:rsidRPr="00B71685">
        <w:rPr>
          <w:rFonts w:ascii="Times New Roman" w:eastAsia="Times New Roman" w:hAnsi="Times New Roman" w:cs="Times New Roman"/>
          <w:sz w:val="28"/>
          <w:szCs w:val="28"/>
        </w:rPr>
        <w:t>.</w:t>
      </w:r>
    </w:p>
    <w:p w14:paraId="1BA1F79D"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0" w14:textId="77777777" w:rsidR="007B411D" w:rsidRDefault="00000000"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r:id="rId11" w:tooltip="Salvation" w:history="1">
        <w:r w:rsidR="007B411D" w:rsidRPr="00B71685">
          <w:rPr>
            <w:rFonts w:ascii="Times New Roman" w:eastAsia="Times New Roman" w:hAnsi="Times New Roman" w:cs="Times New Roman"/>
            <w:sz w:val="28"/>
            <w:szCs w:val="28"/>
          </w:rPr>
          <w:t>Salvation</w:t>
        </w:r>
      </w:hyperlink>
      <w:r w:rsidR="007B411D" w:rsidRPr="00B71685">
        <w:rPr>
          <w:rFonts w:ascii="Times New Roman" w:eastAsia="Times New Roman" w:hAnsi="Times New Roman" w:cs="Times New Roman"/>
          <w:sz w:val="28"/>
          <w:szCs w:val="28"/>
        </w:rPr>
        <w:t xml:space="preserve"> "is received through repentance toward God and faith toward the Lord Jesus Christ".</w:t>
      </w:r>
    </w:p>
    <w:p w14:paraId="68234079"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1"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There are two </w:t>
      </w:r>
      <w:hyperlink r:id="rId12" w:tooltip="Ordinance (Christianity)" w:history="1">
        <w:r w:rsidRPr="00B71685">
          <w:rPr>
            <w:rFonts w:ascii="Times New Roman" w:eastAsia="Times New Roman" w:hAnsi="Times New Roman" w:cs="Times New Roman"/>
            <w:sz w:val="28"/>
            <w:szCs w:val="28"/>
          </w:rPr>
          <w:t>ordinances</w:t>
        </w:r>
      </w:hyperlink>
      <w:r w:rsidRPr="00B71685">
        <w:rPr>
          <w:rFonts w:ascii="Times New Roman" w:eastAsia="Times New Roman" w:hAnsi="Times New Roman" w:cs="Times New Roman"/>
          <w:sz w:val="28"/>
          <w:szCs w:val="28"/>
        </w:rPr>
        <w:t xml:space="preserve">. </w:t>
      </w:r>
      <w:hyperlink r:id="rId13" w:tooltip="Believer's baptism" w:history="1">
        <w:r w:rsidRPr="00B71685">
          <w:rPr>
            <w:rFonts w:ascii="Times New Roman" w:eastAsia="Times New Roman" w:hAnsi="Times New Roman" w:cs="Times New Roman"/>
            <w:sz w:val="28"/>
            <w:szCs w:val="28"/>
          </w:rPr>
          <w:t>Believer's baptism</w:t>
        </w:r>
      </w:hyperlink>
      <w:r w:rsidRPr="00B71685">
        <w:rPr>
          <w:rFonts w:ascii="Times New Roman" w:eastAsia="Times New Roman" w:hAnsi="Times New Roman" w:cs="Times New Roman"/>
          <w:sz w:val="28"/>
          <w:szCs w:val="28"/>
        </w:rPr>
        <w:t xml:space="preserve"> by </w:t>
      </w:r>
      <w:hyperlink r:id="rId14" w:tooltip="Immersion baptism" w:history="1">
        <w:r w:rsidRPr="00B71685">
          <w:rPr>
            <w:rFonts w:ascii="Times New Roman" w:eastAsia="Times New Roman" w:hAnsi="Times New Roman" w:cs="Times New Roman"/>
            <w:sz w:val="28"/>
            <w:szCs w:val="28"/>
          </w:rPr>
          <w:t>immersion</w:t>
        </w:r>
      </w:hyperlink>
      <w:r w:rsidRPr="00B71685">
        <w:rPr>
          <w:rFonts w:ascii="Times New Roman" w:eastAsia="Times New Roman" w:hAnsi="Times New Roman" w:cs="Times New Roman"/>
          <w:sz w:val="28"/>
          <w:szCs w:val="28"/>
        </w:rPr>
        <w:t xml:space="preserve"> is a declaration to the world of the believer's faith in Christ. The </w:t>
      </w:r>
      <w:hyperlink r:id="rId15" w:tooltip="Lord's Supper" w:history="1">
        <w:r w:rsidRPr="00B71685">
          <w:rPr>
            <w:rFonts w:ascii="Times New Roman" w:eastAsia="Times New Roman" w:hAnsi="Times New Roman" w:cs="Times New Roman"/>
            <w:sz w:val="28"/>
            <w:szCs w:val="28"/>
          </w:rPr>
          <w:t>Lord's Supper</w:t>
        </w:r>
      </w:hyperlink>
      <w:r w:rsidRPr="00B71685">
        <w:rPr>
          <w:rFonts w:ascii="Times New Roman" w:eastAsia="Times New Roman" w:hAnsi="Times New Roman" w:cs="Times New Roman"/>
          <w:sz w:val="28"/>
          <w:szCs w:val="28"/>
        </w:rPr>
        <w:t xml:space="preserve"> is a symbolic remembrance of Christ's suffering and death.</w:t>
      </w:r>
    </w:p>
    <w:p w14:paraId="1BC94E2F"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2" w14:textId="77777777" w:rsidR="007B411D" w:rsidRDefault="00000000" w:rsidP="00723512">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r:id="rId16" w:tooltip="Baptism in the Holy Spirit" w:history="1">
        <w:r w:rsidR="007B411D" w:rsidRPr="00B71685">
          <w:rPr>
            <w:rFonts w:ascii="Times New Roman" w:eastAsia="Times New Roman" w:hAnsi="Times New Roman" w:cs="Times New Roman"/>
            <w:sz w:val="28"/>
            <w:szCs w:val="28"/>
          </w:rPr>
          <w:t>Baptism in the Holy Spirit</w:t>
        </w:r>
      </w:hyperlink>
      <w:r w:rsidR="007B411D" w:rsidRPr="00B71685">
        <w:rPr>
          <w:rFonts w:ascii="Times New Roman" w:eastAsia="Times New Roman" w:hAnsi="Times New Roman" w:cs="Times New Roman"/>
          <w:sz w:val="28"/>
          <w:szCs w:val="28"/>
        </w:rPr>
        <w:t xml:space="preserve"> is a separate and subsequent experience following conversion. Spirit baptism brings empowerment to live an overcoming Christian life and to be an effective witness.</w:t>
      </w:r>
    </w:p>
    <w:p w14:paraId="04876FF9"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3" w14:textId="77777777" w:rsidR="007B411D" w:rsidRDefault="00000000"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r:id="rId17" w:tooltip="Sanctification" w:history="1">
        <w:r w:rsidR="007B411D" w:rsidRPr="00B71685">
          <w:rPr>
            <w:rFonts w:ascii="Times New Roman" w:eastAsia="Times New Roman" w:hAnsi="Times New Roman" w:cs="Times New Roman"/>
            <w:sz w:val="28"/>
            <w:szCs w:val="28"/>
          </w:rPr>
          <w:t>Sanctification</w:t>
        </w:r>
      </w:hyperlink>
      <w:r w:rsidR="007B411D" w:rsidRPr="00B71685">
        <w:rPr>
          <w:rFonts w:ascii="Times New Roman" w:eastAsia="Times New Roman" w:hAnsi="Times New Roman" w:cs="Times New Roman"/>
          <w:sz w:val="28"/>
          <w:szCs w:val="28"/>
        </w:rPr>
        <w:t xml:space="preserve"> is "an act of separation from that which is evil, and of dedication unto God". It occurs when the believer identifies with, and has faith in, Christ in his death and resurrection. It is understood to be a process in that it requires continual yielding to the Holy Spirit.</w:t>
      </w:r>
    </w:p>
    <w:p w14:paraId="431A1763"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4"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 </w:t>
      </w:r>
      <w:hyperlink r:id="rId18" w:tooltip="Christian Church" w:history="1">
        <w:r w:rsidRPr="00B71685">
          <w:rPr>
            <w:rFonts w:ascii="Times New Roman" w:eastAsia="Times New Roman" w:hAnsi="Times New Roman" w:cs="Times New Roman"/>
            <w:sz w:val="28"/>
            <w:szCs w:val="28"/>
          </w:rPr>
          <w:t>Church</w:t>
        </w:r>
      </w:hyperlink>
      <w:r w:rsidRPr="00B71685">
        <w:rPr>
          <w:rFonts w:ascii="Times New Roman" w:eastAsia="Times New Roman" w:hAnsi="Times New Roman" w:cs="Times New Roman"/>
          <w:sz w:val="28"/>
          <w:szCs w:val="28"/>
        </w:rPr>
        <w:t xml:space="preserve">'s mission is to seek and save all who are lost in sin; the Church is the </w:t>
      </w:r>
      <w:hyperlink r:id="rId19" w:tooltip="Body of Christ" w:history="1">
        <w:r w:rsidRPr="00B71685">
          <w:rPr>
            <w:rFonts w:ascii="Times New Roman" w:eastAsia="Times New Roman" w:hAnsi="Times New Roman" w:cs="Times New Roman"/>
            <w:sz w:val="28"/>
            <w:szCs w:val="28"/>
          </w:rPr>
          <w:t>Body of Christ</w:t>
        </w:r>
      </w:hyperlink>
      <w:r w:rsidRPr="00B71685">
        <w:rPr>
          <w:rFonts w:ascii="Times New Roman" w:eastAsia="Times New Roman" w:hAnsi="Times New Roman" w:cs="Times New Roman"/>
          <w:sz w:val="28"/>
          <w:szCs w:val="28"/>
        </w:rPr>
        <w:t xml:space="preserve"> and consists of all people who accept Christ, regardless of Christian denomination.</w:t>
      </w:r>
    </w:p>
    <w:p w14:paraId="2BAE3261"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5"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lastRenderedPageBreak/>
        <w:t xml:space="preserve">Divinely called and scripturally-ordained </w:t>
      </w:r>
      <w:hyperlink r:id="rId20" w:tooltip="Minister (Christianity)" w:history="1">
        <w:r w:rsidRPr="00B71685">
          <w:rPr>
            <w:rFonts w:ascii="Times New Roman" w:eastAsia="Times New Roman" w:hAnsi="Times New Roman" w:cs="Times New Roman"/>
            <w:sz w:val="28"/>
            <w:szCs w:val="28"/>
          </w:rPr>
          <w:t>ministers</w:t>
        </w:r>
      </w:hyperlink>
      <w:r w:rsidRPr="00B71685">
        <w:rPr>
          <w:rFonts w:ascii="Times New Roman" w:eastAsia="Times New Roman" w:hAnsi="Times New Roman" w:cs="Times New Roman"/>
          <w:sz w:val="28"/>
          <w:szCs w:val="28"/>
        </w:rPr>
        <w:t xml:space="preserve"> serve the Church.</w:t>
      </w:r>
    </w:p>
    <w:p w14:paraId="38B4B1D4"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6" w14:textId="77777777" w:rsidR="007B411D" w:rsidRDefault="00000000"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r:id="rId21" w:tooltip="Divine healing" w:history="1">
        <w:r w:rsidR="007B411D" w:rsidRPr="00B71685">
          <w:rPr>
            <w:rFonts w:ascii="Times New Roman" w:eastAsia="Times New Roman" w:hAnsi="Times New Roman" w:cs="Times New Roman"/>
            <w:sz w:val="28"/>
            <w:szCs w:val="28"/>
          </w:rPr>
          <w:t>Divine healing</w:t>
        </w:r>
      </w:hyperlink>
      <w:r w:rsidR="007B411D" w:rsidRPr="00B71685">
        <w:rPr>
          <w:rFonts w:ascii="Times New Roman" w:eastAsia="Times New Roman" w:hAnsi="Times New Roman" w:cs="Times New Roman"/>
          <w:sz w:val="28"/>
          <w:szCs w:val="28"/>
        </w:rPr>
        <w:t xml:space="preserve"> of the sick is provided for in the </w:t>
      </w:r>
      <w:hyperlink r:id="rId22" w:tooltip="Atonement in Christianity" w:history="1">
        <w:r w:rsidR="007B411D" w:rsidRPr="00B71685">
          <w:rPr>
            <w:rFonts w:ascii="Times New Roman" w:eastAsia="Times New Roman" w:hAnsi="Times New Roman" w:cs="Times New Roman"/>
            <w:sz w:val="28"/>
            <w:szCs w:val="28"/>
          </w:rPr>
          <w:t>atonement</w:t>
        </w:r>
      </w:hyperlink>
      <w:r w:rsidR="007B411D" w:rsidRPr="00B71685">
        <w:rPr>
          <w:rFonts w:ascii="Times New Roman" w:eastAsia="Times New Roman" w:hAnsi="Times New Roman" w:cs="Times New Roman"/>
          <w:sz w:val="28"/>
          <w:szCs w:val="28"/>
        </w:rPr>
        <w:t>.</w:t>
      </w:r>
    </w:p>
    <w:p w14:paraId="12BF80A0"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7"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 "imminent and blessed hope" of the Church is its </w:t>
      </w:r>
      <w:hyperlink r:id="rId23" w:tooltip="Rapture" w:history="1">
        <w:r w:rsidRPr="00B71685">
          <w:rPr>
            <w:rFonts w:ascii="Times New Roman" w:eastAsia="Times New Roman" w:hAnsi="Times New Roman" w:cs="Times New Roman"/>
            <w:sz w:val="28"/>
            <w:szCs w:val="28"/>
          </w:rPr>
          <w:t>rapture</w:t>
        </w:r>
      </w:hyperlink>
      <w:r w:rsidRPr="00B71685">
        <w:rPr>
          <w:rFonts w:ascii="Times New Roman" w:eastAsia="Times New Roman" w:hAnsi="Times New Roman" w:cs="Times New Roman"/>
          <w:sz w:val="28"/>
          <w:szCs w:val="28"/>
        </w:rPr>
        <w:t xml:space="preserve"> preceding the bodily </w:t>
      </w:r>
      <w:hyperlink r:id="rId24" w:tooltip="Return of Christ" w:history="1">
        <w:r w:rsidRPr="00B71685">
          <w:rPr>
            <w:rFonts w:ascii="Times New Roman" w:eastAsia="Times New Roman" w:hAnsi="Times New Roman" w:cs="Times New Roman"/>
            <w:sz w:val="28"/>
            <w:szCs w:val="28"/>
          </w:rPr>
          <w:t>return of Christ</w:t>
        </w:r>
      </w:hyperlink>
      <w:r w:rsidRPr="00B71685">
        <w:rPr>
          <w:rFonts w:ascii="Times New Roman" w:eastAsia="Times New Roman" w:hAnsi="Times New Roman" w:cs="Times New Roman"/>
          <w:sz w:val="28"/>
          <w:szCs w:val="28"/>
        </w:rPr>
        <w:t xml:space="preserve"> to earth.</w:t>
      </w:r>
    </w:p>
    <w:p w14:paraId="04564F3B"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8"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The rapture of the Church will be followed by the visible return of Christ and his reign on earth for a thousand years.</w:t>
      </w:r>
    </w:p>
    <w:p w14:paraId="36C3B7BD"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9" w14:textId="77777777" w:rsidR="007B411D"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There will be a </w:t>
      </w:r>
      <w:hyperlink r:id="rId25" w:tooltip="Final judgment" w:history="1">
        <w:r w:rsidRPr="00B71685">
          <w:rPr>
            <w:rFonts w:ascii="Times New Roman" w:eastAsia="Times New Roman" w:hAnsi="Times New Roman" w:cs="Times New Roman"/>
            <w:sz w:val="28"/>
            <w:szCs w:val="28"/>
          </w:rPr>
          <w:t>final judgment</w:t>
        </w:r>
      </w:hyperlink>
      <w:r w:rsidRPr="00B71685">
        <w:rPr>
          <w:rFonts w:ascii="Times New Roman" w:eastAsia="Times New Roman" w:hAnsi="Times New Roman" w:cs="Times New Roman"/>
          <w:sz w:val="28"/>
          <w:szCs w:val="28"/>
        </w:rPr>
        <w:t xml:space="preserve"> and </w:t>
      </w:r>
      <w:hyperlink r:id="rId26" w:tooltip="Eternal damnation" w:history="1">
        <w:r w:rsidRPr="00B71685">
          <w:rPr>
            <w:rFonts w:ascii="Times New Roman" w:eastAsia="Times New Roman" w:hAnsi="Times New Roman" w:cs="Times New Roman"/>
            <w:sz w:val="28"/>
            <w:szCs w:val="28"/>
          </w:rPr>
          <w:t>eternal damnation</w:t>
        </w:r>
      </w:hyperlink>
      <w:r w:rsidRPr="00B71685">
        <w:rPr>
          <w:rFonts w:ascii="Times New Roman" w:eastAsia="Times New Roman" w:hAnsi="Times New Roman" w:cs="Times New Roman"/>
          <w:sz w:val="28"/>
          <w:szCs w:val="28"/>
        </w:rPr>
        <w:t xml:space="preserve"> for the "wicked dead".</w:t>
      </w:r>
    </w:p>
    <w:p w14:paraId="1AB93E51" w14:textId="77777777" w:rsidR="007B4584" w:rsidRPr="00B71685" w:rsidRDefault="007B4584" w:rsidP="007B4584">
      <w:pPr>
        <w:numPr>
          <w:ilvl w:val="1"/>
          <w:numId w:val="1"/>
        </w:numPr>
        <w:spacing w:before="100" w:beforeAutospacing="1" w:after="100" w:afterAutospacing="1" w:line="240" w:lineRule="auto"/>
        <w:rPr>
          <w:rFonts w:ascii="Times New Roman" w:eastAsia="Times New Roman" w:hAnsi="Times New Roman" w:cs="Times New Roman"/>
          <w:sz w:val="28"/>
          <w:szCs w:val="28"/>
        </w:rPr>
      </w:pPr>
    </w:p>
    <w:p w14:paraId="0C6E7AEA" w14:textId="77777777" w:rsidR="007B411D" w:rsidRPr="00B71685" w:rsidRDefault="007B411D" w:rsidP="007B411D">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71685">
        <w:rPr>
          <w:rFonts w:ascii="Times New Roman" w:eastAsia="Times New Roman" w:hAnsi="Times New Roman" w:cs="Times New Roman"/>
          <w:sz w:val="28"/>
          <w:szCs w:val="28"/>
        </w:rPr>
        <w:t xml:space="preserve">There will be future new </w:t>
      </w:r>
      <w:hyperlink r:id="rId27" w:tooltip="Heaven" w:history="1">
        <w:r w:rsidRPr="00B71685">
          <w:rPr>
            <w:rFonts w:ascii="Times New Roman" w:eastAsia="Times New Roman" w:hAnsi="Times New Roman" w:cs="Times New Roman"/>
            <w:sz w:val="28"/>
            <w:szCs w:val="28"/>
          </w:rPr>
          <w:t>heavens</w:t>
        </w:r>
      </w:hyperlink>
      <w:r w:rsidRPr="00B71685">
        <w:rPr>
          <w:rFonts w:ascii="Times New Roman" w:eastAsia="Times New Roman" w:hAnsi="Times New Roman" w:cs="Times New Roman"/>
          <w:sz w:val="28"/>
          <w:szCs w:val="28"/>
        </w:rPr>
        <w:t xml:space="preserve"> and a new earth "wherein dwelleth righteousness".</w:t>
      </w:r>
    </w:p>
    <w:p w14:paraId="0C6E7AEB" w14:textId="77777777" w:rsidR="00D63279" w:rsidRPr="00B71685" w:rsidRDefault="00000000">
      <w:pPr>
        <w:rPr>
          <w:sz w:val="28"/>
          <w:szCs w:val="28"/>
        </w:rPr>
      </w:pPr>
    </w:p>
    <w:sectPr w:rsidR="00D63279" w:rsidRPr="00B71685" w:rsidSect="00E77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514F8"/>
    <w:multiLevelType w:val="multilevel"/>
    <w:tmpl w:val="4CCC98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411D"/>
    <w:rsid w:val="00085679"/>
    <w:rsid w:val="002676D8"/>
    <w:rsid w:val="004D7B48"/>
    <w:rsid w:val="00610714"/>
    <w:rsid w:val="00723512"/>
    <w:rsid w:val="00763DE4"/>
    <w:rsid w:val="007B411D"/>
    <w:rsid w:val="007B4584"/>
    <w:rsid w:val="00B71685"/>
    <w:rsid w:val="00E779E6"/>
    <w:rsid w:val="00E83E77"/>
    <w:rsid w:val="00FC3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7ADA"/>
  <w15:docId w15:val="{65FD2567-F0A0-4D8E-AE81-6CAB2C1D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9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B41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124462">
      <w:bodyDiv w:val="1"/>
      <w:marLeft w:val="0"/>
      <w:marRight w:val="0"/>
      <w:marTop w:val="0"/>
      <w:marBottom w:val="0"/>
      <w:divBdr>
        <w:top w:val="none" w:sz="0" w:space="0" w:color="auto"/>
        <w:left w:val="none" w:sz="0" w:space="0" w:color="auto"/>
        <w:bottom w:val="none" w:sz="0" w:space="0" w:color="auto"/>
        <w:right w:val="none" w:sz="0" w:space="0" w:color="auto"/>
      </w:divBdr>
      <w:divsChild>
        <w:div w:id="534930395">
          <w:marLeft w:val="0"/>
          <w:marRight w:val="0"/>
          <w:marTop w:val="0"/>
          <w:marBottom w:val="0"/>
          <w:divBdr>
            <w:top w:val="none" w:sz="0" w:space="0" w:color="auto"/>
            <w:left w:val="none" w:sz="0" w:space="0" w:color="auto"/>
            <w:bottom w:val="none" w:sz="0" w:space="0" w:color="auto"/>
            <w:right w:val="none" w:sz="0" w:space="0" w:color="auto"/>
          </w:divBdr>
          <w:divsChild>
            <w:div w:id="798719910">
              <w:marLeft w:val="0"/>
              <w:marRight w:val="0"/>
              <w:marTop w:val="0"/>
              <w:marBottom w:val="0"/>
              <w:divBdr>
                <w:top w:val="none" w:sz="0" w:space="0" w:color="auto"/>
                <w:left w:val="none" w:sz="0" w:space="0" w:color="auto"/>
                <w:bottom w:val="none" w:sz="0" w:space="0" w:color="auto"/>
                <w:right w:val="none" w:sz="0" w:space="0" w:color="auto"/>
              </w:divBdr>
              <w:divsChild>
                <w:div w:id="1165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Jesus_Christ" TargetMode="External"/><Relationship Id="rId13" Type="http://schemas.openxmlformats.org/officeDocument/2006/relationships/hyperlink" Target="http://en.wikipedia.org/wiki/Believer%27s_baptism" TargetMode="External"/><Relationship Id="rId18" Type="http://schemas.openxmlformats.org/officeDocument/2006/relationships/hyperlink" Target="http://en.wikipedia.org/wiki/Christian_Church" TargetMode="External"/><Relationship Id="rId26" Type="http://schemas.openxmlformats.org/officeDocument/2006/relationships/hyperlink" Target="http://en.wikipedia.org/wiki/Eternal_damnation" TargetMode="External"/><Relationship Id="rId3" Type="http://schemas.openxmlformats.org/officeDocument/2006/relationships/settings" Target="settings.xml"/><Relationship Id="rId21" Type="http://schemas.openxmlformats.org/officeDocument/2006/relationships/hyperlink" Target="http://en.wikipedia.org/wiki/Divine_healing" TargetMode="External"/><Relationship Id="rId7" Type="http://schemas.openxmlformats.org/officeDocument/2006/relationships/hyperlink" Target="http://en.wikipedia.org/wiki/Trinity" TargetMode="External"/><Relationship Id="rId12" Type="http://schemas.openxmlformats.org/officeDocument/2006/relationships/hyperlink" Target="http://en.wikipedia.org/wiki/Ordinance_(Christianity)" TargetMode="External"/><Relationship Id="rId17" Type="http://schemas.openxmlformats.org/officeDocument/2006/relationships/hyperlink" Target="http://en.wikipedia.org/wiki/Sanctification" TargetMode="External"/><Relationship Id="rId25" Type="http://schemas.openxmlformats.org/officeDocument/2006/relationships/hyperlink" Target="http://en.wikipedia.org/wiki/Final_judgment" TargetMode="External"/><Relationship Id="rId2" Type="http://schemas.openxmlformats.org/officeDocument/2006/relationships/styles" Target="styles.xml"/><Relationship Id="rId16" Type="http://schemas.openxmlformats.org/officeDocument/2006/relationships/hyperlink" Target="http://en.wikipedia.org/wiki/Baptism_in_the_Holy_Spirit" TargetMode="External"/><Relationship Id="rId20" Type="http://schemas.openxmlformats.org/officeDocument/2006/relationships/hyperlink" Target="http://en.wikipedia.org/wiki/Minister_(Christianit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God_in_Christianity" TargetMode="External"/><Relationship Id="rId11" Type="http://schemas.openxmlformats.org/officeDocument/2006/relationships/hyperlink" Target="http://en.wikipedia.org/wiki/Salvation" TargetMode="External"/><Relationship Id="rId24" Type="http://schemas.openxmlformats.org/officeDocument/2006/relationships/hyperlink" Target="http://en.wikipedia.org/wiki/Return_of_Christ" TargetMode="External"/><Relationship Id="rId5" Type="http://schemas.openxmlformats.org/officeDocument/2006/relationships/hyperlink" Target="http://en.wikipedia.org/wiki/Biblical_inspiration" TargetMode="External"/><Relationship Id="rId15" Type="http://schemas.openxmlformats.org/officeDocument/2006/relationships/hyperlink" Target="http://en.wikipedia.org/wiki/Lord%27s_Supper" TargetMode="External"/><Relationship Id="rId23" Type="http://schemas.openxmlformats.org/officeDocument/2006/relationships/hyperlink" Target="http://en.wikipedia.org/wiki/Rapture" TargetMode="External"/><Relationship Id="rId28" Type="http://schemas.openxmlformats.org/officeDocument/2006/relationships/fontTable" Target="fontTable.xml"/><Relationship Id="rId10" Type="http://schemas.openxmlformats.org/officeDocument/2006/relationships/hyperlink" Target="http://en.wikipedia.org/wiki/Original_sin" TargetMode="External"/><Relationship Id="rId19" Type="http://schemas.openxmlformats.org/officeDocument/2006/relationships/hyperlink" Target="http://en.wikipedia.org/wiki/Body_of_Christ" TargetMode="External"/><Relationship Id="rId4" Type="http://schemas.openxmlformats.org/officeDocument/2006/relationships/webSettings" Target="webSettings.xml"/><Relationship Id="rId9" Type="http://schemas.openxmlformats.org/officeDocument/2006/relationships/hyperlink" Target="http://en.wikipedia.org/wiki/Son_of_God" TargetMode="External"/><Relationship Id="rId14" Type="http://schemas.openxmlformats.org/officeDocument/2006/relationships/hyperlink" Target="http://en.wikipedia.org/wiki/Immersion_baptism" TargetMode="External"/><Relationship Id="rId22" Type="http://schemas.openxmlformats.org/officeDocument/2006/relationships/hyperlink" Target="http://en.wikipedia.org/wiki/Atonement_in_Christianity" TargetMode="External"/><Relationship Id="rId27" Type="http://schemas.openxmlformats.org/officeDocument/2006/relationships/hyperlink" Target="http://en.wikipedia.org/wiki/Heav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1324</TotalTime>
  <Pages>1</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 Rogers</dc:creator>
  <cp:keywords/>
  <dc:description/>
  <cp:lastModifiedBy>Jason Tilley</cp:lastModifiedBy>
  <cp:revision>6</cp:revision>
  <dcterms:created xsi:type="dcterms:W3CDTF">2011-10-21T03:47:00Z</dcterms:created>
  <dcterms:modified xsi:type="dcterms:W3CDTF">2023-07-26T12:27:00Z</dcterms:modified>
</cp:coreProperties>
</file>