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color w:val="1F497D"/>
          <w:sz w:val="52"/>
        </w:rPr>
        <w:t>Walk as Children of Light</w:t>
      </w:r>
    </w:p>
    <w:p>
      <w:pPr>
        <w:spacing w:before="0" w:after="40"/>
        <w:jc w:val="center"/>
      </w:pPr>
      <w:r>
        <w:rPr>
          <w:rFonts w:ascii="Calibri" w:hAnsi="Calibri"/>
          <w:b w:val="0"/>
          <w:i/>
          <w:color w:val="1F497D"/>
          <w:sz w:val="30"/>
        </w:rPr>
        <w:t>Ephesians: Our Riches in Christ</w:t>
      </w:r>
    </w:p>
    <w:p>
      <w:pPr>
        <w:spacing w:before="0" w:after="40"/>
        <w:jc w:val="center"/>
      </w:pPr>
      <w:r>
        <w:rPr>
          <w:rFonts w:ascii="Calibri" w:hAnsi="Calibri"/>
          <w:b w:val="0"/>
          <w:i w:val="0"/>
          <w:color w:val="555555"/>
          <w:sz w:val="28"/>
        </w:rPr>
        <w:t>Ephesians 5:3–14</w:t>
      </w:r>
    </w:p>
    <w:p>
      <w:pPr>
        <w:spacing w:before="0" w:after="40"/>
        <w:jc w:val="center"/>
      </w:pPr>
      <w:r>
        <w:rPr>
          <w:rFonts w:ascii="Calibri" w:hAnsi="Calibri"/>
          <w:b w:val="0"/>
          <w:i w:val="0"/>
          <w:color w:val="555555"/>
          <w:sz w:val="26"/>
        </w:rPr>
        <w:t>Abundant Life Family Worship Center</w:t>
      </w:r>
    </w:p>
    <w:p/>
    <w:tbl>
      <w:tblPr>
        <w:tblW w:type="auto" w:w="0"/>
        <w:jc w:val="center"/>
        <w:tblLook w:firstColumn="1" w:firstRow="1" w:lastColumn="0" w:lastRow="0" w:noHBand="0" w:noVBand="1" w:val="04A0"/>
        <w:tblBorders>
          <w:top w:val="single" w:sz="12" w:space="4" w:color="1F497D"/>
          <w:left w:val="single" w:sz="12" w:space="4" w:color="1F497D"/>
          <w:bottom w:val="single" w:sz="12" w:space="4" w:color="1F497D"/>
          <w:right w:val="single" w:sz="12" w:space="4" w:color="1F497D"/>
        </w:tblBorders>
      </w:tblPr>
      <w:tblGrid>
        <w:gridCol w:w="10800"/>
      </w:tblGrid>
      <w:tr>
        <w:tc>
          <w:tcPr>
            <w:tcW w:type="dxa" w:w="10800"/>
            <w:shd w:fill="F2F6FB"/>
          </w:tcPr>
          <w:p>
            <w:r>
              <w:rPr>
                <w:rFonts w:ascii="Calibri" w:hAnsi="Calibri"/>
                <w:b/>
                <w:i w:val="0"/>
                <w:color w:val="1F497D"/>
                <w:sz w:val="32"/>
              </w:rPr>
              <w:t xml:space="preserve">Big Idea: </w:t>
            </w:r>
            <w:r>
              <w:rPr>
                <w:rFonts w:ascii="Calibri" w:hAnsi="Calibri"/>
                <w:b w:val="0"/>
                <w:i w:val="0"/>
                <w:sz w:val="32"/>
              </w:rPr>
              <w:t>Because you are light in the Lord, live like it — leave the darkness behind, and let your life expose what’s false.</w:t>
            </w:r>
          </w:p>
        </w:tc>
      </w:tr>
    </w:tbl>
    <w:p/>
    <w:p>
      <w:pPr>
        <w:spacing w:before="0" w:after="40"/>
        <w:pBdr>
          <w:bottom w:val="single" w:sz="8" w:space="4" w:color="1F497D"/>
        </w:pBdr>
      </w:pPr>
      <w:r>
        <w:rPr>
          <w:rFonts w:ascii="Calibri" w:hAnsi="Calibri"/>
          <w:b/>
          <w:i w:val="0"/>
          <w:color w:val="1F497D"/>
          <w:sz w:val="40"/>
        </w:rPr>
        <w:t>INTRODUCTION</w:t>
      </w:r>
    </w:p>
    <w:p>
      <w:pPr>
        <w:spacing w:before="0" w:after="40"/>
      </w:pPr>
      <w:r>
        <w:rPr>
          <w:rFonts w:ascii="Calibri" w:hAnsi="Calibri"/>
          <w:b w:val="0"/>
          <w:i w:val="0"/>
          <w:sz w:val="32"/>
        </w:rPr>
        <w:t>Let me ask you something. Have you ever walked into a room and immediately felt something was off?</w:t>
      </w:r>
    </w:p>
    <w:p>
      <w:pPr>
        <w:spacing w:before="0" w:after="40"/>
      </w:pPr>
      <w:r>
        <w:rPr>
          <w:rFonts w:ascii="Calibri" w:hAnsi="Calibri"/>
          <w:b w:val="0"/>
          <w:i w:val="0"/>
          <w:sz w:val="32"/>
        </w:rPr>
        <w:t>Maybe it’s a kitchen where someone left a rotten apple in the fruit bowl. You don’t have to inspect every piece — you just know. Something doesn’t belong.</w:t>
      </w:r>
    </w:p>
    <w:p>
      <w:pPr>
        <w:spacing w:before="0" w:after="40"/>
      </w:pPr>
      <w:r>
        <w:rPr>
          <w:rFonts w:ascii="Calibri" w:hAnsi="Calibri"/>
          <w:b w:val="0"/>
          <w:i w:val="0"/>
          <w:sz w:val="32"/>
        </w:rPr>
        <w:t>Or maybe it’s a clean, well-lighted room — and then someone walks in and turns on a single extra light. Suddenly you notice the dust on the shelves, the smudge on the window, the crack in the corner you never saw before. The room didn’t change. But the light changed everything about how you see it.</w:t>
      </w:r>
    </w:p>
    <w:p>
      <w:pPr>
        <w:spacing w:before="0" w:after="40"/>
      </w:pPr>
      <w:r>
        <w:rPr>
          <w:rFonts w:ascii="Calibri" w:hAnsi="Calibri"/>
          <w:b w:val="0"/>
          <w:i w:val="0"/>
          <w:sz w:val="32"/>
        </w:rPr>
        <w:t>This is where Paul takes us this morning.</w:t>
      </w:r>
    </w:p>
    <w:p>
      <w:pPr>
        <w:spacing w:before="0" w:after="40"/>
      </w:pPr>
      <w:r>
        <w:rPr>
          <w:rFonts w:ascii="Calibri" w:hAnsi="Calibri"/>
          <w:b w:val="0"/>
          <w:i w:val="0"/>
          <w:sz w:val="32"/>
        </w:rPr>
        <w:t>If you remember, we’ve been walking through Ephesians — three chapters of breathtaking grace. Chosen before the foundation of the world. Adopted as sons and daughters. Saved by grace through faith, not of works.</w:t>
      </w:r>
    </w:p>
    <w:p>
      <w:pPr>
        <w:spacing w:before="0" w:after="40"/>
      </w:pPr>
      <w:r>
        <w:rPr>
          <w:rFonts w:ascii="Calibri" w:hAnsi="Calibri"/>
          <w:b w:val="0"/>
          <w:i w:val="0"/>
          <w:sz w:val="32"/>
        </w:rPr>
        <w:t>Last week we saw Paul’s first “therefore” — “Therefore, be imitators of God, as beloved children. And walk in love.”</w:t>
      </w:r>
    </w:p>
    <w:p>
      <w:pPr>
        <w:spacing w:before="0" w:after="40"/>
      </w:pPr>
      <w:r>
        <w:rPr>
          <w:rFonts w:ascii="Calibri" w:hAnsi="Calibri"/>
          <w:b w:val="0"/>
          <w:i w:val="0"/>
          <w:sz w:val="32"/>
        </w:rPr>
        <w:t>This week he keeps turning the same corner. But now he gets more specific. Because if you’re a child of God — if the light of Christ is actually in you — then there are things that simply don’t belong in your life anymore. And there are things that do.</w:t>
      </w:r>
    </w:p>
    <w:p>
      <w:pPr>
        <w:spacing w:before="0" w:after="40"/>
      </w:pPr>
      <w:r>
        <w:rPr>
          <w:rFonts w:ascii="Calibri" w:hAnsi="Calibri"/>
          <w:b w:val="0"/>
          <w:i w:val="0"/>
          <w:sz w:val="32"/>
        </w:rPr>
        <w:t>Let’s read it together.</w:t>
      </w:r>
    </w:p>
    <w:p>
      <w:pPr>
        <w:spacing w:before="0" w:after="40"/>
      </w:pPr>
      <w:r>
        <w:rPr>
          <w:rFonts w:ascii="Calibri" w:hAnsi="Calibri"/>
          <w:b/>
          <w:i w:val="0"/>
          <w:color w:val="1F497D"/>
          <w:sz w:val="32"/>
        </w:rPr>
        <w:t>Ephesians 5:3–14 (ESV)</w:t>
      </w:r>
    </w:p>
    <w:p>
      <w:pPr>
        <w:spacing w:before="0" w:after="40"/>
      </w:pPr>
      <w:r>
        <w:rPr>
          <w:rFonts w:ascii="Calibri" w:hAnsi="Calibri"/>
          <w:b w:val="0"/>
          <w:i/>
          <w:sz w:val="32"/>
        </w:rPr>
        <w:t>“But sexual immorality and all impurity or covetousness must not even be named among you, as is proper among saints. Let there be no filthiness nor foolish talk nor crude joking, which are out of place, but instead let there be thanksgiving. For you may be sure of this, that everyone who is sexually immoral or impure, or who is covetous (that is, an idolater), has no inheritance in the kingdom of Christ and God. Let no one deceive you with empty words, for because of these things the wrath of God comes upon the sons of disobedience. Therefore do not become partners with them.”</w:t>
      </w:r>
    </w:p>
    <w:p>
      <w:pPr>
        <w:spacing w:before="0" w:after="40"/>
      </w:pPr>
      <w:r>
        <w:rPr>
          <w:rFonts w:ascii="Calibri" w:hAnsi="Calibri"/>
          <w:b w:val="0"/>
          <w:i/>
          <w:sz w:val="32"/>
        </w:rPr>
        <w:t>“For at one time you were darkness, but now you are light in the Lord. Walk as children of light (for the fruit of light is found in all that is good and right and true), and try to discern what is pleasing to the Lord. Take no part in the unfruitful works of darkness, but instead expose them. For it is shameful even to speak of the things that they do in secret. But when anything is exposed by the light, it becomes visible, for anything that becomes visible is light. Therefore it says, “Awake, O sleeper, and arise from the dead, and Christ will shine on you.””</w:t>
      </w:r>
    </w:p>
    <w:p>
      <w:pPr>
        <w:spacing w:before="0" w:after="40"/>
      </w:pPr>
      <w:r>
        <w:rPr>
          <w:rFonts w:ascii="Calibri" w:hAnsi="Calibri"/>
          <w:b w:val="0"/>
          <w:i w:val="0"/>
          <w:sz w:val="32"/>
        </w:rPr>
        <w:t>Two movements this morning: what light rejects, and what light does.</w:t>
      </w:r>
    </w:p>
    <w:p/>
    <w:p>
      <w:pPr>
        <w:spacing w:before="0" w:after="40"/>
        <w:pBdr>
          <w:bottom w:val="single" w:sz="8" w:space="4" w:color="1F497D"/>
        </w:pBdr>
      </w:pPr>
      <w:r>
        <w:rPr>
          <w:rFonts w:ascii="Calibri" w:hAnsi="Calibri"/>
          <w:b/>
          <w:i w:val="0"/>
          <w:color w:val="1F497D"/>
          <w:sz w:val="40"/>
        </w:rPr>
        <w:t>I. THE PUT-OFF — WHAT LIGHT REJECTS (vv. 3–7)</w:t>
      </w:r>
    </w:p>
    <w:p>
      <w:pPr>
        <w:spacing w:before="0" w:after="40"/>
      </w:pPr>
      <w:r>
        <w:rPr>
          <w:rFonts w:ascii="Calibri" w:hAnsi="Calibri"/>
          <w:b w:val="0"/>
          <w:i w:val="0"/>
          <w:sz w:val="32"/>
        </w:rPr>
        <w:t>Look at verse 3: “But sexual immorality and all impurity or covetousness must not even be named among you, as is proper among saints.”</w:t>
      </w:r>
    </w:p>
    <w:p>
      <w:pPr>
        <w:spacing w:before="0" w:after="40"/>
      </w:pPr>
      <w:r>
        <w:rPr>
          <w:rFonts w:ascii="Calibri" w:hAnsi="Calibri"/>
          <w:b w:val="0"/>
          <w:i w:val="0"/>
          <w:sz w:val="32"/>
        </w:rPr>
        <w:t>Paul doesn’t just say avoid these things. He says they should not even be named among you. These things should have no reputation, no comfortable familiarity, no foothold in the family of God.</w:t>
      </w:r>
    </w:p>
    <w:p>
      <w:pPr>
        <w:spacing w:before="0" w:after="40"/>
      </w:pPr>
      <w:r>
        <w:rPr>
          <w:rFonts w:ascii="Calibri" w:hAnsi="Calibri"/>
          <w:b w:val="0"/>
          <w:i w:val="0"/>
          <w:sz w:val="32"/>
        </w:rPr>
        <w:t>And he gives us a three-part list:</w:t>
      </w:r>
    </w:p>
    <w:p>
      <w:pPr>
        <w:pStyle w:val="ListBullet"/>
        <w:spacing w:before="0" w:after="40"/>
      </w:pPr>
      <w:r>
        <w:rPr>
          <w:rFonts w:ascii="Calibri" w:hAnsi="Calibri"/>
          <w:b w:val="0"/>
          <w:i w:val="0"/>
          <w:sz w:val="32"/>
        </w:rPr>
        <w:t>Deeds — sexual immorality, impurity, greed. Things you do.</w:t>
      </w:r>
    </w:p>
    <w:p>
      <w:pPr>
        <w:pStyle w:val="ListBullet"/>
        <w:spacing w:before="0" w:after="40"/>
      </w:pPr>
      <w:r>
        <w:rPr>
          <w:rFonts w:ascii="Calibri" w:hAnsi="Calibri"/>
          <w:b w:val="0"/>
          <w:i w:val="0"/>
          <w:sz w:val="32"/>
        </w:rPr>
        <w:t>Speech — filthiness, foolish talk, crude joking. Things you say.</w:t>
      </w:r>
    </w:p>
    <w:p>
      <w:pPr>
        <w:pStyle w:val="ListBullet"/>
        <w:spacing w:before="0" w:after="40"/>
      </w:pPr>
      <w:r>
        <w:rPr>
          <w:rFonts w:ascii="Calibri" w:hAnsi="Calibri"/>
          <w:b w:val="0"/>
          <w:i w:val="0"/>
          <w:sz w:val="32"/>
        </w:rPr>
        <w:t>People — the sexually immoral, the impure, the covetous (idolaters). The company you keep.</w:t>
      </w:r>
    </w:p>
    <w:p>
      <w:pPr>
        <w:spacing w:before="0" w:after="40"/>
      </w:pPr>
      <w:r>
        <w:rPr>
          <w:rFonts w:ascii="Calibri" w:hAnsi="Calibri"/>
          <w:b w:val="0"/>
          <w:i w:val="0"/>
          <w:sz w:val="32"/>
        </w:rPr>
        <w:t>Paul covers every angle. Not just actions — but words. Not just words — but what you let become normal.</w:t>
      </w:r>
    </w:p>
    <w:p>
      <w:pPr>
        <w:spacing w:before="0" w:after="40"/>
      </w:pPr>
      <w:r>
        <w:rPr>
          <w:rFonts w:ascii="Calibri" w:hAnsi="Calibri"/>
          <w:b w:val="0"/>
          <w:i w:val="0"/>
          <w:sz w:val="32"/>
        </w:rPr>
        <w:t>But here’s where it gets interesting. Verse 4: “Let there be no filthiness nor foolish talk nor crude joking, which are out of place, but instead let there be thanksgiving.”</w:t>
      </w:r>
    </w:p>
    <w:p>
      <w:pPr>
        <w:spacing w:before="0" w:after="40"/>
      </w:pPr>
      <w:r>
        <w:rPr>
          <w:rFonts w:ascii="Calibri" w:hAnsi="Calibri"/>
          <w:b w:val="0"/>
          <w:i w:val="0"/>
          <w:sz w:val="32"/>
        </w:rPr>
        <w:t>Paul doesn’t just say stop. He gives a replacement. Instead of filthy speech — thanksgiving. Instead of greed — gratitude.</w:t>
      </w:r>
    </w:p>
    <w:p>
      <w:pPr>
        <w:spacing w:before="0" w:after="40"/>
      </w:pPr>
      <w:r>
        <w:rPr>
          <w:rFonts w:ascii="Calibri" w:hAnsi="Calibri"/>
          <w:b w:val="0"/>
          <w:i w:val="0"/>
          <w:sz w:val="32"/>
        </w:rPr>
        <w:t>A heart that is genuinely thankful for what God has given doesn’t crave what it shouldn’t take. Gratitude turns your eyes toward what you already have — and the cheap substitutes lose their appeal.</w:t>
      </w:r>
    </w:p>
    <w:p>
      <w:pPr>
        <w:spacing w:before="0" w:after="40"/>
      </w:pPr>
      <w:r>
        <w:rPr>
          <w:rFonts w:ascii="Calibri" w:hAnsi="Calibri"/>
          <w:b w:val="0"/>
          <w:i w:val="0"/>
          <w:sz w:val="32"/>
        </w:rPr>
        <w:t>Warning in vv. 5–6: “Let no one deceive you with empty words.” Someone will tell you it doesn’t matter. Paul says: do not be deceived. The world calls evil good. Light calls it what it is.</w:t>
      </w:r>
    </w:p>
    <w:p>
      <w:pPr>
        <w:spacing w:before="0" w:after="40"/>
      </w:pPr>
      <w:r>
        <w:rPr>
          <w:rFonts w:ascii="Calibri" w:hAnsi="Calibri"/>
          <w:b/>
          <w:i w:val="0"/>
          <w:sz w:val="34"/>
        </w:rPr>
        <w:t>Application:</w:t>
      </w:r>
    </w:p>
    <w:p>
      <w:pPr>
        <w:spacing w:before="0" w:after="40"/>
      </w:pPr>
      <w:r>
        <w:rPr>
          <w:rFonts w:ascii="Calibri" w:hAnsi="Calibri"/>
          <w:b w:val="0"/>
          <w:i w:val="0"/>
          <w:sz w:val="32"/>
        </w:rPr>
        <w:t>Is there anything in your life — a habit, a relationship, something you watch or click or laugh at — that you know doesn’t belong there, but you’ve been making excuses for? Paul says: don’t just cover it. Remove it. Light and darkness don’t mix.</w:t>
      </w:r>
    </w:p>
    <w:p/>
    <w:p>
      <w:pPr>
        <w:spacing w:before="0" w:after="40"/>
        <w:pBdr>
          <w:bottom w:val="single" w:sz="8" w:space="4" w:color="1F497D"/>
        </w:pBdr>
      </w:pPr>
      <w:r>
        <w:rPr>
          <w:rFonts w:ascii="Calibri" w:hAnsi="Calibri"/>
          <w:b/>
          <w:i w:val="0"/>
          <w:color w:val="1F497D"/>
          <w:sz w:val="40"/>
        </w:rPr>
        <w:t>II. THE PUT-ON — WHAT LIGHT DOES (vv. 8–14)</w:t>
      </w:r>
    </w:p>
    <w:p>
      <w:pPr>
        <w:spacing w:before="0" w:after="40"/>
      </w:pPr>
      <w:r>
        <w:rPr>
          <w:rFonts w:ascii="Calibri" w:hAnsi="Calibri"/>
          <w:b w:val="0"/>
          <w:i w:val="0"/>
          <w:sz w:val="32"/>
        </w:rPr>
        <w:t>Now Paul hits the gospel engine. The most important sentence in the passage. Verse 8:</w:t>
      </w:r>
    </w:p>
    <w:p>
      <w:pPr>
        <w:spacing w:before="0" w:after="40"/>
      </w:pPr>
      <w:r>
        <w:rPr>
          <w:rFonts w:ascii="Calibri" w:hAnsi="Calibri"/>
          <w:b w:val="0"/>
          <w:i w:val="0"/>
          <w:sz w:val="32"/>
        </w:rPr>
        <w:t>“For at one time you were darkness, but now you are light in the Lord. Walk as children of light.”</w:t>
      </w:r>
    </w:p>
    <w:p>
      <w:pPr>
        <w:spacing w:before="0" w:after="40"/>
      </w:pPr>
      <w:r>
        <w:rPr>
          <w:rFonts w:ascii="Calibri" w:hAnsi="Calibri"/>
          <w:b w:val="0"/>
          <w:i w:val="0"/>
          <w:sz w:val="32"/>
        </w:rPr>
        <w:t>Notice what Paul does NOT say. He does not say: “You were in darkness, now you’re in light.” That’s just relocation — a change of address.</w:t>
      </w:r>
    </w:p>
    <w:p>
      <w:pPr>
        <w:spacing w:before="0" w:after="40"/>
      </w:pPr>
      <w:r>
        <w:rPr>
          <w:rFonts w:ascii="Calibri" w:hAnsi="Calibri"/>
          <w:b w:val="0"/>
          <w:i w:val="0"/>
          <w:sz w:val="32"/>
        </w:rPr>
        <w:t>He says: You WERE darkness. Now you ARE light. Identity transformation. You are not just someone who has the light. You ARE light because the Light of the world lives in you.</w:t>
      </w:r>
    </w:p>
    <w:p>
      <w:pPr>
        <w:spacing w:before="0" w:after="40"/>
      </w:pPr>
      <w:r>
        <w:rPr>
          <w:rFonts w:ascii="Calibri" w:hAnsi="Calibri"/>
          <w:b w:val="0"/>
          <w:i w:val="0"/>
          <w:sz w:val="32"/>
        </w:rPr>
        <w:t>Same logic as 5:1 — “Be imitators of God, as beloved children.” A child doesn’t imitate to become a child. A child imitates because they already are one.</w:t>
      </w:r>
    </w:p>
    <w:p>
      <w:pPr>
        <w:spacing w:before="0" w:after="40"/>
      </w:pPr>
      <w:r>
        <w:rPr>
          <w:rFonts w:ascii="Calibri" w:hAnsi="Calibri"/>
          <w:b w:val="0"/>
          <w:i w:val="0"/>
          <w:sz w:val="32"/>
        </w:rPr>
        <w:t>You don’t clean up to become light. You ARE light. So clean up.</w:t>
      </w:r>
    </w:p>
    <w:p>
      <w:pPr>
        <w:spacing w:before="0" w:after="40"/>
      </w:pPr>
      <w:r>
        <w:rPr>
          <w:rFonts w:ascii="Calibri" w:hAnsi="Calibri"/>
          <w:b w:val="0"/>
          <w:i w:val="0"/>
          <w:sz w:val="32"/>
        </w:rPr>
        <w:t>What does light produce? Verse 9: “The fruit of light is found in all that is good and right and true.”</w:t>
      </w:r>
    </w:p>
    <w:p>
      <w:pPr>
        <w:pStyle w:val="ListBullet"/>
        <w:spacing w:before="0" w:after="40"/>
      </w:pPr>
      <w:r>
        <w:rPr>
          <w:rFonts w:ascii="Calibri" w:hAnsi="Calibri"/>
          <w:b w:val="0"/>
          <w:i w:val="0"/>
          <w:sz w:val="32"/>
        </w:rPr>
        <w:t>Goodness — the good works God prepared (Eph 2:10).</w:t>
      </w:r>
    </w:p>
    <w:p>
      <w:pPr>
        <w:pStyle w:val="ListBullet"/>
        <w:spacing w:before="0" w:after="40"/>
      </w:pPr>
      <w:r>
        <w:rPr>
          <w:rFonts w:ascii="Calibri" w:hAnsi="Calibri"/>
          <w:b w:val="0"/>
          <w:i w:val="0"/>
          <w:sz w:val="32"/>
        </w:rPr>
        <w:t>Righteousness — right relationships, right conduct.</w:t>
      </w:r>
    </w:p>
    <w:p>
      <w:pPr>
        <w:pStyle w:val="ListBullet"/>
        <w:spacing w:before="0" w:after="40"/>
      </w:pPr>
      <w:r>
        <w:rPr>
          <w:rFonts w:ascii="Calibri" w:hAnsi="Calibri"/>
          <w:b w:val="0"/>
          <w:i w:val="0"/>
          <w:sz w:val="32"/>
        </w:rPr>
        <w:t>Truth — not just speaking it, living it.</w:t>
      </w:r>
    </w:p>
    <w:p>
      <w:pPr>
        <w:spacing w:before="0" w:after="40"/>
      </w:pPr>
      <w:r>
        <w:rPr>
          <w:rFonts w:ascii="Calibri" w:hAnsi="Calibri"/>
          <w:b w:val="0"/>
          <w:i w:val="0"/>
          <w:sz w:val="32"/>
        </w:rPr>
        <w:t>Verse 10: you’re not just following rules. You’re learning to discern what pleases the Lord. That’s a relationship, not a rulebook.</w:t>
      </w:r>
    </w:p>
    <w:p>
      <w:pPr>
        <w:spacing w:before="0" w:after="40"/>
      </w:pPr>
      <w:r>
        <w:rPr>
          <w:rFonts w:ascii="Calibri" w:hAnsi="Calibri"/>
          <w:b w:val="0"/>
          <w:i w:val="0"/>
          <w:sz w:val="32"/>
        </w:rPr>
        <w:t>Then vv. 11–14: Light doesn’t just purify — it EXPOSES. “Take no part in the unfruitful works of darkness, but instead expose them.”</w:t>
      </w:r>
    </w:p>
    <w:p>
      <w:pPr>
        <w:spacing w:before="0" w:after="40"/>
      </w:pPr>
      <w:r>
        <w:rPr>
          <w:rFonts w:ascii="Calibri" w:hAnsi="Calibri"/>
          <w:b w:val="0"/>
          <w:i w:val="0"/>
          <w:sz w:val="32"/>
        </w:rPr>
        <w:t>How does light expose? Not by going looking for darkness with a megaphone. Light exposes by simply being present.</w:t>
      </w:r>
    </w:p>
    <w:p>
      <w:pPr>
        <w:spacing w:before="0" w:after="40"/>
      </w:pPr>
      <w:r>
        <w:rPr>
          <w:rFonts w:ascii="Calibri" w:hAnsi="Calibri"/>
          <w:b w:val="0"/>
          <w:i w:val="0"/>
          <w:sz w:val="32"/>
        </w:rPr>
        <w:t>Turn on a light in a dark room — cockroaches scatter. Not because the light attacked them. Because it’s there.</w:t>
      </w:r>
    </w:p>
    <w:p>
      <w:pPr>
        <w:spacing w:before="0" w:after="40"/>
      </w:pPr>
      <w:r>
        <w:rPr>
          <w:rFonts w:ascii="Calibri" w:hAnsi="Calibri"/>
          <w:b w:val="0"/>
          <w:i w:val="0"/>
          <w:sz w:val="32"/>
        </w:rPr>
        <w:t>That’s how your life works. You don’t have to go find darkness to rebuke. Just let your life shine, and the contrast does the work.</w:t>
      </w:r>
    </w:p>
    <w:p>
      <w:pPr>
        <w:spacing w:before="0" w:after="40"/>
      </w:pPr>
      <w:r>
        <w:rPr>
          <w:rFonts w:ascii="Calibri" w:hAnsi="Calibri"/>
          <w:b w:val="0"/>
          <w:i w:val="0"/>
          <w:sz w:val="32"/>
        </w:rPr>
        <w:t>The goal isn’t condemnation (v. 13): “When anything is exposed by the light, it becomes visible, for anything that becomes visible is light.” The same light that reveals sin can also produce salvation.</w:t>
      </w:r>
    </w:p>
    <w:p>
      <w:pPr>
        <w:spacing w:before="0" w:after="40"/>
      </w:pPr>
      <w:r>
        <w:rPr>
          <w:rFonts w:ascii="Calibri" w:hAnsi="Calibri"/>
          <w:b w:val="0"/>
          <w:i w:val="0"/>
          <w:sz w:val="32"/>
        </w:rPr>
        <w:t>Paul closes with an early baptismal hymn (v. 14): “Awake, O sleeper, and arise from the dead, and Christ will shine on you.”</w:t>
      </w:r>
    </w:p>
    <w:p>
      <w:pPr>
        <w:spacing w:before="0" w:after="40"/>
      </w:pPr>
      <w:r>
        <w:rPr>
          <w:rFonts w:ascii="Calibri" w:hAnsi="Calibri"/>
          <w:b w:val="0"/>
          <w:i w:val="0"/>
          <w:sz w:val="32"/>
        </w:rPr>
        <w:t>Some of you have fallen asleep. Not lost your salvation — but drifted. Let things slide that used to matter. This is your wake-up call.</w:t>
      </w:r>
    </w:p>
    <w:p>
      <w:pPr>
        <w:spacing w:before="0" w:after="40"/>
      </w:pPr>
      <w:r>
        <w:rPr>
          <w:rFonts w:ascii="Calibri" w:hAnsi="Calibri"/>
          <w:b/>
          <w:i w:val="0"/>
          <w:sz w:val="34"/>
        </w:rPr>
        <w:t>Application:</w:t>
      </w:r>
    </w:p>
    <w:p>
      <w:pPr>
        <w:spacing w:before="0" w:after="40"/>
      </w:pPr>
      <w:r>
        <w:rPr>
          <w:rFonts w:ascii="Calibri" w:hAnsi="Calibri"/>
          <w:b w:val="0"/>
          <w:i w:val="0"/>
          <w:sz w:val="32"/>
        </w:rPr>
        <w:t>Is your life bright enough that someone walking in darkness notices the difference? Not because you’re perfect. Because the light of Christ is really in you. The best evangelism isn’t a script — it’s a life so different that people want to know why.</w:t>
      </w:r>
    </w:p>
    <w:p/>
    <w:p>
      <w:pPr>
        <w:spacing w:before="0" w:after="40"/>
        <w:pBdr>
          <w:bottom w:val="single" w:sz="8" w:space="4" w:color="1F497D"/>
        </w:pBdr>
      </w:pPr>
      <w:r>
        <w:rPr>
          <w:rFonts w:ascii="Calibri" w:hAnsi="Calibri"/>
          <w:b/>
          <w:i w:val="0"/>
          <w:color w:val="1F497D"/>
          <w:sz w:val="40"/>
        </w:rPr>
        <w:t>CONCLUSION</w:t>
      </w:r>
    </w:p>
    <w:p>
      <w:pPr>
        <w:spacing w:before="0" w:after="40"/>
      </w:pPr>
      <w:r>
        <w:rPr>
          <w:rFonts w:ascii="Calibri" w:hAnsi="Calibri"/>
          <w:b w:val="0"/>
          <w:i w:val="0"/>
          <w:sz w:val="32"/>
        </w:rPr>
        <w:t>Remember that clean, well-lighted room? When you turn on that extra light, the dust doesn’t disappear. It becomes visible. And once you see it, you can clean it.</w:t>
      </w:r>
    </w:p>
    <w:p>
      <w:pPr>
        <w:spacing w:before="0" w:after="40"/>
      </w:pPr>
      <w:r>
        <w:rPr>
          <w:rFonts w:ascii="Calibri" w:hAnsi="Calibri"/>
          <w:b w:val="0"/>
          <w:i w:val="0"/>
          <w:sz w:val="32"/>
        </w:rPr>
        <w:t>That’s what Paul is calling us to. Not to hide in the dark pretending the dust isn’t there. To step into the light — let God expose what needs to go — and walk as children of light.</w:t>
      </w:r>
    </w:p>
    <w:p>
      <w:pPr>
        <w:spacing w:before="0" w:after="40"/>
      </w:pPr>
      <w:r>
        <w:rPr>
          <w:rFonts w:ascii="Calibri" w:hAnsi="Calibri"/>
          <w:b w:val="0"/>
          <w:i w:val="0"/>
          <w:sz w:val="32"/>
        </w:rPr>
        <w:t>Here’s the question that decides everything:</w:t>
      </w:r>
    </w:p>
    <w:p>
      <w:pPr>
        <w:spacing w:before="0" w:after="40"/>
      </w:pPr>
      <w:r>
        <w:rPr>
          <w:rFonts w:ascii="Calibri" w:hAnsi="Calibri"/>
          <w:b/>
          <w:i/>
          <w:sz w:val="32"/>
        </w:rPr>
        <w:t>Is there an area of your life where you’ve been living in dim light — telling yourself it’s fine — when the Spirit has been saying, “That doesn’t belong here”?</w:t>
      </w:r>
    </w:p>
    <w:p>
      <w:pPr>
        <w:spacing w:before="0" w:after="40"/>
      </w:pPr>
      <w:r>
        <w:rPr>
          <w:rFonts w:ascii="Calibri" w:hAnsi="Calibri"/>
          <w:b w:val="0"/>
          <w:i w:val="0"/>
          <w:sz w:val="32"/>
        </w:rPr>
        <w:t>If you’re a believer: the answer isn’t “try harder.” It’s: You ARE light. Now live like it. Let gratitude replace greed. Let your life shine bright enough that someone else wakes up.</w:t>
      </w:r>
    </w:p>
    <w:p>
      <w:pPr>
        <w:spacing w:before="0" w:after="40"/>
      </w:pPr>
      <w:r>
        <w:rPr>
          <w:rFonts w:ascii="Calibri" w:hAnsi="Calibri"/>
          <w:b w:val="0"/>
          <w:i w:val="0"/>
          <w:sz w:val="32"/>
        </w:rPr>
        <w:t>And if you’ve never stepped into the light: hear these words — Awake, O sleeper, arise from the dead, and Christ will shine on you.</w:t>
      </w:r>
    </w:p>
    <w:p>
      <w:pPr>
        <w:spacing w:before="0" w:after="40"/>
        <w:jc w:val="center"/>
      </w:pPr>
      <w:r>
        <w:rPr>
          <w:rFonts w:ascii="Calibri" w:hAnsi="Calibri"/>
          <w:b/>
          <w:i/>
          <w:color w:val="1F497D"/>
          <w:sz w:val="32"/>
        </w:rPr>
        <w:t>He is the light of the world. If you follow Him, you will not walk in darkness, but will have the light of life.</w:t>
      </w:r>
    </w:p>
    <w:p/>
    <w:p>
      <w:pPr>
        <w:spacing w:before="0" w:after="40"/>
      </w:pPr>
      <w:r>
        <w:rPr>
          <w:rFonts w:ascii="Calibri" w:hAnsi="Calibri"/>
          <w:b/>
          <w:i w:val="0"/>
          <w:sz w:val="34"/>
        </w:rPr>
        <w:t>Prayer:</w:t>
      </w:r>
    </w:p>
    <w:p>
      <w:pPr>
        <w:spacing w:before="0" w:after="40"/>
      </w:pPr>
      <w:r>
        <w:rPr>
          <w:rFonts w:ascii="Calibri" w:hAnsi="Calibri"/>
          <w:b w:val="0"/>
          <w:i w:val="0"/>
          <w:sz w:val="32"/>
        </w:rPr>
        <w:t>Father, thank You that we were darkness, but now we are light in You. Lord, show us the things that don’t belong — not to shame us, but to free us. Give us grateful hearts. Let our lives shine so the darkness retreats. For anyone still sleeping: let this be the moment they hear Your voice. Wake up. Arise. Christ is shining on you. In Jesus’ name, Amen.</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