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218E" w14:textId="478510B8" w:rsidR="000A2C57" w:rsidRDefault="00141865">
      <w:r>
        <w:t>Titanic Project</w:t>
      </w:r>
    </w:p>
    <w:p w14:paraId="55901549" w14:textId="77777777" w:rsidR="00141865" w:rsidRDefault="00141865"/>
    <w:sectPr w:rsidR="001418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65"/>
    <w:rsid w:val="000A2C57"/>
    <w:rsid w:val="00141865"/>
    <w:rsid w:val="00C008B8"/>
    <w:rsid w:val="00C6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7FDE"/>
  <w15:chartTrackingRefBased/>
  <w15:docId w15:val="{0653E7FB-70A1-49AE-8E58-73684C12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1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41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41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41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41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41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41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41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41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1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41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41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4186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4186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4186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4186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4186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418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41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1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41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41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41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4186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4186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4186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1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186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41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Schwörer, Tillmann</dc:creator>
  <cp:keywords/>
  <dc:description/>
  <cp:lastModifiedBy>Schwörer, Tillmann</cp:lastModifiedBy>
  <cp:revision>1</cp:revision>
  <dcterms:created xsi:type="dcterms:W3CDTF">2025-10-13T12:02:00Z</dcterms:created>
  <dcterms:modified xsi:type="dcterms:W3CDTF">2025-10-13T12:02:00Z</dcterms:modified>
</cp:coreProperties>
</file>