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ff0000"/>
          <w:sz w:val="32"/>
          <w:szCs w:val="32"/>
          <w:rtl w:val="0"/>
        </w:rPr>
        <w:t xml:space="preserve">TEST CASE 1 : FRD-4</w:t>
      </w:r>
      <w:r w:rsidDel="00000000" w:rsidR="00000000" w:rsidRPr="00000000">
        <w:rPr>
          <w:rtl w:val="0"/>
        </w:rPr>
      </w:r>
    </w:p>
    <w:p w:rsidR="00000000" w:rsidDel="00000000" w:rsidP="00000000" w:rsidRDefault="00000000" w:rsidRPr="00000000" w14:paraId="00000002">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ABSTRACT</w:t>
      </w:r>
      <w:r w:rsidDel="00000000" w:rsidR="00000000" w:rsidRPr="00000000">
        <w:rPr>
          <w:rtl w:val="0"/>
        </w:rPr>
      </w:r>
    </w:p>
    <w:p w:rsidR="00000000" w:rsidDel="00000000" w:rsidP="00000000" w:rsidRDefault="00000000" w:rsidRPr="00000000" w14:paraId="00000003">
      <w:pPr>
        <w:numPr>
          <w:ilvl w:val="0"/>
          <w:numId w:val="13"/>
        </w:numPr>
        <w:spacing w:after="16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usecase is to develop a system to help the agent perform pucrchase products. This usecase involves the agent who bought the product. Furthermore, this usecase requires the client to log in or sign up if they want to place their orders. Therefore, our team make this usecase for make sure that happen.</w:t>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TABLE OF CONTENTS </w:t>
      </w:r>
      <w:r w:rsidDel="00000000" w:rsidR="00000000" w:rsidRPr="00000000">
        <w:rPr>
          <w:rtl w:val="0"/>
        </w:rPr>
      </w:r>
    </w:p>
    <w:p w:rsidR="00000000" w:rsidDel="00000000" w:rsidP="00000000" w:rsidRDefault="00000000" w:rsidRPr="00000000" w14:paraId="00000006">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LIST OF FIGURES </w:t>
      </w:r>
      <w:r w:rsidDel="00000000" w:rsidR="00000000" w:rsidRPr="00000000">
        <w:rPr>
          <w:rtl w:val="0"/>
        </w:rPr>
      </w:r>
    </w:p>
    <w:p w:rsidR="00000000" w:rsidDel="00000000" w:rsidP="00000000" w:rsidRDefault="00000000" w:rsidRPr="00000000" w14:paraId="00000007">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LIST OF TABLES </w:t>
      </w:r>
      <w:r w:rsidDel="00000000" w:rsidR="00000000" w:rsidRPr="00000000">
        <w:rPr>
          <w:rtl w:val="0"/>
        </w:rPr>
      </w:r>
    </w:p>
    <w:p w:rsidR="00000000" w:rsidDel="00000000" w:rsidP="00000000" w:rsidRDefault="00000000" w:rsidRPr="00000000" w14:paraId="00000008">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INTRODUCTION</w:t>
      </w:r>
      <w:r w:rsidDel="00000000" w:rsidR="00000000" w:rsidRPr="00000000">
        <w:rPr>
          <w:rtl w:val="0"/>
        </w:rPr>
      </w:r>
    </w:p>
    <w:p w:rsidR="00000000" w:rsidDel="00000000" w:rsidP="00000000" w:rsidRDefault="00000000" w:rsidRPr="00000000" w14:paraId="00000009">
      <w:pPr>
        <w:spacing w:after="160" w:line="240" w:lineRule="auto"/>
        <w:rPr>
          <w:rFonts w:ascii="Calibri" w:cs="Calibri" w:eastAsia="Calibri" w:hAnsi="Calibri"/>
          <w:sz w:val="24"/>
          <w:szCs w:val="24"/>
        </w:rPr>
      </w:pPr>
      <w:r w:rsidDel="00000000" w:rsidR="00000000" w:rsidRPr="00000000">
        <w:rPr>
          <w:rFonts w:ascii="Calibri" w:cs="Calibri" w:eastAsia="Calibri" w:hAnsi="Calibri"/>
          <w:color w:val="ff0000"/>
          <w:sz w:val="26"/>
          <w:szCs w:val="26"/>
          <w:rtl w:val="0"/>
        </w:rPr>
        <w:t xml:space="preserve">Introduction of the entire plan</w:t>
      </w: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ab/>
        <w:t xml:space="preserve">According to the administrator, this usecase is planned to help the agents to place their order the correct ways. Furthermore, the usecase requires investigating the agents’ insights to perform suitable functions on the B2C E-commerce website.</w:t>
      </w: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Fonts w:ascii="Calibri" w:cs="Calibri" w:eastAsia="Calibri" w:hAnsi="Calibri"/>
          <w:color w:val="ff0000"/>
          <w:sz w:val="26"/>
          <w:szCs w:val="26"/>
          <w:rtl w:val="0"/>
        </w:rPr>
        <w:t xml:space="preserve">Purpose and scope of the plan</w:t>
      </w: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ab/>
      </w:r>
      <w:r w:rsidDel="00000000" w:rsidR="00000000" w:rsidRPr="00000000">
        <w:rPr>
          <w:rFonts w:ascii="Calibri" w:cs="Calibri" w:eastAsia="Calibri" w:hAnsi="Calibri"/>
          <w:color w:val="0e101a"/>
          <w:sz w:val="26"/>
          <w:szCs w:val="26"/>
          <w:rtl w:val="0"/>
        </w:rPr>
        <w:t xml:space="preserve">This plan aims to develop the system to ensure the agents’ satisfaction and their information security. The system is required to back up every single piece of informations of the agents and when they log in back.Th</w:t>
      </w:r>
      <w:r w:rsidDel="00000000" w:rsidR="00000000" w:rsidRPr="00000000">
        <w:rPr>
          <w:rFonts w:ascii="Calibri" w:cs="Calibri" w:eastAsia="Calibri" w:hAnsi="Calibri"/>
          <w:i w:val="1"/>
          <w:color w:val="0e101a"/>
          <w:sz w:val="26"/>
          <w:szCs w:val="26"/>
          <w:rtl w:val="0"/>
        </w:rPr>
        <w:t xml:space="preserve">e</w:t>
      </w:r>
      <w:r w:rsidDel="00000000" w:rsidR="00000000" w:rsidRPr="00000000">
        <w:rPr>
          <w:rFonts w:ascii="Calibri" w:cs="Calibri" w:eastAsia="Calibri" w:hAnsi="Calibri"/>
          <w:color w:val="0e101a"/>
          <w:sz w:val="26"/>
          <w:szCs w:val="26"/>
          <w:rtl w:val="0"/>
        </w:rPr>
        <w:t xml:space="preserve"> scope of this is data entry and security.</w:t>
      </w:r>
      <w:r w:rsidDel="00000000" w:rsidR="00000000" w:rsidRPr="00000000">
        <w:rPr>
          <w:rtl w:val="0"/>
        </w:rPr>
      </w:r>
    </w:p>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REQUIREMENTS/SPECIFICATIONS-BASED SYSTEM LEVEL TEST CASES</w:t>
      </w: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12">
      <w:pPr>
        <w:numPr>
          <w:ilvl w:val="0"/>
          <w:numId w:val="12"/>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 Transition</w:t>
      </w:r>
    </w:p>
    <w:p w:rsidR="00000000" w:rsidDel="00000000" w:rsidP="00000000" w:rsidRDefault="00000000" w:rsidRPr="00000000" w14:paraId="00000013">
      <w:pPr>
        <w:numPr>
          <w:ilvl w:val="0"/>
          <w:numId w:val="3"/>
        </w:numPr>
        <w:spacing w:line="240"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users need to log in to the system, they open login page and enter their account details. Then they choose the search icon to search what ever they want buy, and then when it already in there bags they can choose their payment for them(Credit card or cod).</w:t>
      </w:r>
    </w:p>
    <w:p w:rsidR="00000000" w:rsidDel="00000000" w:rsidP="00000000" w:rsidRDefault="00000000" w:rsidRPr="00000000" w14:paraId="00000014">
      <w:pPr>
        <w:numPr>
          <w:ilvl w:val="0"/>
          <w:numId w:val="3"/>
        </w:numPr>
        <w:spacing w:after="160" w:line="240"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 1: Login to the system and buy</w:t>
      </w:r>
    </w:p>
    <w:p w:rsidR="00000000" w:rsidDel="00000000" w:rsidP="00000000" w:rsidRDefault="00000000" w:rsidRPr="00000000" w14:paraId="00000015">
      <w:pPr>
        <w:spacing w:after="160" w:line="240"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state will manage by the database system whether or not the user is valid. They have log in so they will have multiple choice to choose whether to buy or not. And if they choose to purchase that product then we go to the next stage.</w:t>
      </w:r>
    </w:p>
    <w:p w:rsidR="00000000" w:rsidDel="00000000" w:rsidP="00000000" w:rsidRDefault="00000000" w:rsidRPr="00000000" w14:paraId="00000016">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60" w:line="240"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State 2: Login and choose method of payment </w:t>
      </w:r>
    </w:p>
    <w:p w:rsidR="00000000" w:rsidDel="00000000" w:rsidP="00000000" w:rsidRDefault="00000000" w:rsidRPr="00000000" w14:paraId="0000001A">
      <w:pPr>
        <w:spacing w:after="160" w:line="240" w:lineRule="auto"/>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stage they will select their product on there bags and their payment. They can choose credit card or COD to pays for their product.</w:t>
      </w:r>
    </w:p>
    <w:p w:rsidR="00000000" w:rsidDel="00000000" w:rsidP="00000000" w:rsidRDefault="00000000" w:rsidRPr="00000000" w14:paraId="0000001B">
      <w:pPr>
        <w:numPr>
          <w:ilvl w:val="0"/>
          <w:numId w:val="14"/>
        </w:numPr>
        <w:spacing w:line="240" w:lineRule="auto"/>
        <w:ind w:left="144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agents will have multiple choice to pay with the function choose payments. Then they will initialize the state where they want to test and then trigger that event if the choose payments are not working.</w:t>
      </w:r>
    </w:p>
    <w:p w:rsidR="00000000" w:rsidDel="00000000" w:rsidP="00000000" w:rsidRDefault="00000000" w:rsidRPr="00000000" w14:paraId="0000001C">
      <w:pPr>
        <w:numPr>
          <w:ilvl w:val="0"/>
          <w:numId w:val="8"/>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Lastly, they will observe the system to see whether the transitions are correct or not.</w:t>
      </w:r>
    </w:p>
    <w:p w:rsidR="00000000" w:rsidDel="00000000" w:rsidP="00000000" w:rsidRDefault="00000000" w:rsidRPr="00000000" w14:paraId="0000001D">
      <w:pPr>
        <w:numPr>
          <w:ilvl w:val="0"/>
          <w:numId w:val="10"/>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Decision Table</w:t>
      </w:r>
    </w:p>
    <w:p w:rsidR="00000000" w:rsidDel="00000000" w:rsidP="00000000" w:rsidRDefault="00000000" w:rsidRPr="00000000" w14:paraId="0000001E">
      <w:pPr>
        <w:numPr>
          <w:ilvl w:val="0"/>
          <w:numId w:val="2"/>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agent will decide and identify if the they want to buy the or not. </w:t>
      </w:r>
    </w:p>
    <w:p w:rsidR="00000000" w:rsidDel="00000000" w:rsidP="00000000" w:rsidRDefault="00000000" w:rsidRPr="00000000" w14:paraId="0000001F">
      <w:pPr>
        <w:numPr>
          <w:ilvl w:val="0"/>
          <w:numId w:val="2"/>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Then they will choose the product they want to buy, then the product will go to there bags.</w:t>
      </w:r>
    </w:p>
    <w:p w:rsidR="00000000" w:rsidDel="00000000" w:rsidP="00000000" w:rsidRDefault="00000000" w:rsidRPr="00000000" w14:paraId="00000020">
      <w:pPr>
        <w:numPr>
          <w:ilvl w:val="0"/>
          <w:numId w:val="2"/>
        </w:numPr>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Lastly, they will choose again in there bags what they actually want and then they will choose their payment.</w:t>
      </w:r>
    </w:p>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2">
      <w:pPr>
        <w:numPr>
          <w:ilvl w:val="0"/>
          <w:numId w:val="6"/>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Because of the account that the agents use to purchase the product so perhaps there will be some error:</w:t>
      </w:r>
    </w:p>
    <w:p w:rsidR="00000000" w:rsidDel="00000000" w:rsidP="00000000" w:rsidRDefault="00000000" w:rsidRPr="00000000" w14:paraId="00000023">
      <w:pPr>
        <w:numPr>
          <w:ilvl w:val="0"/>
          <w:numId w:val="7"/>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bank maintain</w:t>
      </w:r>
    </w:p>
    <w:p w:rsidR="00000000" w:rsidDel="00000000" w:rsidP="00000000" w:rsidRDefault="00000000" w:rsidRPr="00000000" w14:paraId="0000002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TRACEABILITY OF TEST CASES TO USE CASES</w:t>
      </w:r>
      <w:r w:rsidDel="00000000" w:rsidR="00000000" w:rsidRPr="00000000">
        <w:rPr>
          <w:rtl w:val="0"/>
        </w:rPr>
      </w:r>
    </w:p>
    <w:p w:rsidR="00000000" w:rsidDel="00000000" w:rsidP="00000000" w:rsidRDefault="00000000" w:rsidRPr="00000000" w14:paraId="00000026">
      <w:pPr>
        <w:numPr>
          <w:ilvl w:val="0"/>
          <w:numId w:val="4"/>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bank maintain</w:t>
      </w:r>
    </w:p>
    <w:p w:rsidR="00000000" w:rsidDel="00000000" w:rsidP="00000000" w:rsidRDefault="00000000" w:rsidRPr="00000000" w14:paraId="00000027">
      <w:pPr>
        <w:numPr>
          <w:ilvl w:val="0"/>
          <w:numId w:val="9"/>
        </w:numPr>
        <w:spacing w:after="160"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Traceability is followed by bi-directional traceability. The agent will have to wait for the bank to done or they can choose another method of payments. If another payments still not work we always recommend the COD method.</w:t>
      </w:r>
    </w:p>
    <w:p w:rsidR="00000000" w:rsidDel="00000000" w:rsidP="00000000" w:rsidRDefault="00000000" w:rsidRPr="00000000" w14:paraId="0000002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9">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TECHNIQUES FOR TEST GENERATION </w:t>
      </w:r>
      <w:r w:rsidDel="00000000" w:rsidR="00000000" w:rsidRPr="00000000">
        <w:rPr>
          <w:rtl w:val="0"/>
        </w:rPr>
      </w:r>
    </w:p>
    <w:p w:rsidR="00000000" w:rsidDel="00000000" w:rsidP="00000000" w:rsidRDefault="00000000" w:rsidRPr="00000000" w14:paraId="0000002B">
      <w:pPr>
        <w:spacing w:after="160" w:line="240" w:lineRule="auto"/>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Techniques used:</w:t>
      </w:r>
      <w:r w:rsidDel="00000000" w:rsidR="00000000" w:rsidRPr="00000000">
        <w:rPr>
          <w:rtl w:val="0"/>
        </w:rPr>
      </w:r>
    </w:p>
    <w:p w:rsidR="00000000" w:rsidDel="00000000" w:rsidP="00000000" w:rsidRDefault="00000000" w:rsidRPr="00000000" w14:paraId="0000002C">
      <w:pPr>
        <w:numPr>
          <w:ilvl w:val="0"/>
          <w:numId w:val="5"/>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Manual test genenaraion</w:t>
      </w:r>
    </w:p>
    <w:p w:rsidR="00000000" w:rsidDel="00000000" w:rsidP="00000000" w:rsidRDefault="00000000" w:rsidRPr="00000000" w14:paraId="0000002D">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We use this techniques because it will scan all the case that have no database </w:t>
      </w: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2F">
      <w:pPr>
        <w:numPr>
          <w:ilvl w:val="0"/>
          <w:numId w:val="1"/>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White box based testing:</w:t>
      </w:r>
    </w:p>
    <w:p w:rsidR="00000000" w:rsidDel="00000000" w:rsidP="00000000" w:rsidRDefault="00000000" w:rsidRPr="00000000" w14:paraId="00000030">
      <w:pPr>
        <w:spacing w:after="16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We use this because white box based testing is on code statements, branches, paths or conditions. It’s a low-level testing but it still can use for this use case</w:t>
      </w: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32">
      <w:pPr>
        <w:numPr>
          <w:ilvl w:val="0"/>
          <w:numId w:val="11"/>
        </w:numPr>
        <w:spacing w:lin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Criteria used:</w:t>
      </w:r>
    </w:p>
    <w:p w:rsidR="00000000" w:rsidDel="00000000" w:rsidP="00000000" w:rsidRDefault="00000000" w:rsidRPr="00000000" w14:paraId="00000033">
      <w:pPr>
        <w:spacing w:after="240" w:line="240" w:lineRule="auto"/>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34">
      <w:pPr>
        <w:spacing w:after="160"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EVIDENCE THE TEST CASES, DOCUMENT HAVE BEEN PLACED UNDER </w:t>
      </w:r>
      <w:r w:rsidDel="00000000" w:rsidR="00000000" w:rsidRPr="00000000">
        <w:rPr>
          <w:rtl w:val="0"/>
        </w:rPr>
      </w:r>
    </w:p>
    <w:p w:rsidR="00000000" w:rsidDel="00000000" w:rsidP="00000000" w:rsidRDefault="00000000" w:rsidRPr="00000000" w14:paraId="00000035">
      <w:pPr>
        <w:spacing w:after="160"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CONFIGURATION MANAGEMENT </w:t>
      </w: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after="160" w:line="240" w:lineRule="auto"/>
        <w:ind w:left="360" w:firstLine="0"/>
        <w:rPr>
          <w:rFonts w:ascii="Calibri" w:cs="Calibri" w:eastAsia="Calibri" w:hAnsi="Calibri"/>
          <w:sz w:val="24"/>
          <w:szCs w:val="24"/>
        </w:rPr>
      </w:pPr>
      <w:r w:rsidDel="00000000" w:rsidR="00000000" w:rsidRPr="00000000">
        <w:rPr>
          <w:rFonts w:ascii="Calibri" w:cs="Calibri" w:eastAsia="Calibri" w:hAnsi="Calibri"/>
          <w:sz w:val="26"/>
          <w:szCs w:val="26"/>
          <w:rtl w:val="0"/>
        </w:rPr>
        <w:t xml:space="preserve">REFERENCES </w:t>
      </w:r>
      <w:r w:rsidDel="00000000" w:rsidR="00000000" w:rsidRPr="00000000">
        <w:rPr>
          <w:rtl w:val="0"/>
        </w:rPr>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0"/>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0"/>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3"/>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