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120" w:lineRule="auto"/>
        <w:jc w:val="center"/>
        <w:rPr/>
      </w:pPr>
      <w:bookmarkStart w:colFirst="0" w:colLast="0" w:name="_wrktxve25yjt" w:id="0"/>
      <w:bookmarkEnd w:id="0"/>
      <w:r w:rsidDel="00000000" w:rsidR="00000000" w:rsidRPr="00000000">
        <w:rPr>
          <w:rtl w:val="0"/>
        </w:rPr>
        <w:t xml:space="preserve">Tim </w:t>
      </w:r>
      <w:r w:rsidDel="00000000" w:rsidR="00000000" w:rsidRPr="00000000">
        <w:rPr>
          <w:rtl w:val="0"/>
        </w:rPr>
        <w:t xml:space="preserve">Arnold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Silver Spring, MD | </w:t>
      </w:r>
      <w:r w:rsidDel="00000000" w:rsidR="00000000" w:rsidRPr="00000000">
        <w:rPr>
          <w:color w:val="d44500"/>
          <w:sz w:val="20"/>
          <w:szCs w:val="20"/>
          <w:rtl w:val="0"/>
        </w:rPr>
        <w:t xml:space="preserve">301.461.6627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color w:val="d44500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tim.arnold@gmail.com</w:t>
        </w:r>
      </w:hyperlink>
      <w:r w:rsidDel="00000000" w:rsidR="00000000" w:rsidRPr="00000000">
        <w:rPr>
          <w:color w:val="d44500"/>
          <w:sz w:val="20"/>
          <w:szCs w:val="20"/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https://www.linkedin.com/in/timarnold/</w:t>
        </w:r>
      </w:hyperlink>
      <w:r w:rsidDel="00000000" w:rsidR="00000000" w:rsidRPr="00000000">
        <w:rPr>
          <w:color w:val="d445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0" w:lineRule="auto"/>
        <w:rPr>
          <w:color w:val="d44500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55080" cy="27043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80" w:before="360" w:lineRule="auto"/>
        <w:rPr>
          <w:sz w:val="34"/>
          <w:szCs w:val="34"/>
        </w:rPr>
      </w:pPr>
      <w:bookmarkStart w:colFirst="0" w:colLast="0" w:name="_ltnq3gd42tlq" w:id="1"/>
      <w:bookmarkEnd w:id="1"/>
      <w:r w:rsidDel="00000000" w:rsidR="00000000" w:rsidRPr="00000000">
        <w:rPr>
          <w:sz w:val="34"/>
          <w:szCs w:val="34"/>
          <w:rtl w:val="0"/>
        </w:rPr>
        <w:t xml:space="preserve">Senior Full-Stack Engineer &amp; Technical Leader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="240" w:lineRule="auto"/>
        <w:ind w:left="0" w:firstLine="0"/>
        <w:rPr>
          <w:sz w:val="34"/>
          <w:szCs w:val="34"/>
        </w:rPr>
      </w:pPr>
      <w:bookmarkStart w:colFirst="0" w:colLast="0" w:name="_wffz71wndp9r" w:id="2"/>
      <w:bookmarkEnd w:id="2"/>
      <w:r w:rsidDel="00000000" w:rsidR="00000000" w:rsidRPr="00000000">
        <w:rPr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With over 20 years of experience in digital consulting and agency environments, I’ve partnered with mission-driven organizations to design and build scalable, accessible web solutions that make a meaningful impact. My expertise spans the full stack—from accessible front-end development with HTML, CSS, and JavaScript to back-end architecture and </w:t>
      </w:r>
      <w:r w:rsidDel="00000000" w:rsidR="00000000" w:rsidRPr="00000000">
        <w:rPr>
          <w:b w:val="1"/>
          <w:bCs w:val="1"/>
          <w:rtl w:val="0"/>
        </w:rPr>
        <w:t xml:space="preserve">custom WordPress and Drupal themes, plugins, and Gutenberg blocks</w:t>
      </w:r>
      <w:r w:rsidDel="00000000" w:rsidR="00000000" w:rsidRPr="00000000">
        <w:rPr>
          <w:rtl w:val="0"/>
        </w:rPr>
        <w:t xml:space="preserve">. I thrive in collaborative, design-driven teams and am passionate about crafting maintainable code that advances equity, inclusion, and the public good.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="240" w:lineRule="auto"/>
        <w:ind w:left="720" w:hanging="360"/>
        <w:rPr>
          <w:sz w:val="34"/>
          <w:szCs w:val="34"/>
        </w:rPr>
      </w:pPr>
      <w:bookmarkStart w:colFirst="0" w:colLast="0" w:name="_vau9wiktccaa" w:id="3"/>
      <w:bookmarkEnd w:id="3"/>
      <w:r w:rsidDel="00000000" w:rsidR="00000000" w:rsidRPr="00000000">
        <w:rPr>
          <w:sz w:val="34"/>
          <w:szCs w:val="34"/>
          <w:rtl w:val="0"/>
        </w:rPr>
        <w:t xml:space="preserve">Core Technical Qualifications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Engineering Expertise:</w:t>
      </w:r>
      <w:r w:rsidDel="00000000" w:rsidR="00000000" w:rsidRPr="00000000">
        <w:rPr>
          <w:rtl w:val="0"/>
        </w:rPr>
        <w:t xml:space="preserve"> 21+ years building performant, maintainable web solutions across the stack for mission-driven clients.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WordPress &amp; Drupal Development:</w:t>
      </w:r>
      <w:r w:rsidDel="00000000" w:rsidR="00000000" w:rsidRPr="00000000">
        <w:rPr>
          <w:rtl w:val="0"/>
        </w:rPr>
        <w:t xml:space="preserve"> Deep experience developing bespoke themes, plugins, and integrations to support complex content and design needs.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&amp; Inclusive Design:</w:t>
      </w:r>
      <w:r w:rsidDel="00000000" w:rsidR="00000000" w:rsidRPr="00000000">
        <w:rPr>
          <w:rtl w:val="0"/>
        </w:rPr>
        <w:t xml:space="preserve"> Expert at implementing </w:t>
      </w:r>
      <w:r w:rsidDel="00000000" w:rsidR="00000000" w:rsidRPr="00000000">
        <w:rPr>
          <w:b w:val="1"/>
          <w:bCs w:val="1"/>
          <w:rtl w:val="0"/>
        </w:rPr>
        <w:t xml:space="preserve">WCAG 2.1 AA</w:t>
      </w:r>
      <w:r w:rsidDel="00000000" w:rsidR="00000000" w:rsidRPr="00000000">
        <w:rPr>
          <w:rtl w:val="0"/>
        </w:rPr>
        <w:t xml:space="preserve"> standards, accessibility testing, and remediation.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Leadership:</w:t>
      </w:r>
      <w:r w:rsidDel="00000000" w:rsidR="00000000" w:rsidRPr="00000000">
        <w:rPr>
          <w:rtl w:val="0"/>
        </w:rPr>
        <w:t xml:space="preserve"> 8+ years managing cross-functional teams while maintaining hands-on involvement in coding, architecture, and technical strategy.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&amp; Consulting Experience:</w:t>
      </w:r>
      <w:r w:rsidDel="00000000" w:rsidR="00000000" w:rsidRPr="00000000">
        <w:rPr>
          <w:rtl w:val="0"/>
        </w:rPr>
        <w:t xml:space="preserve"> Skilled at translating client vision into scalable solutions and collaborating across designers, strategists, and stakeholders.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40" w:lineRule="auto"/>
        <w:ind w:left="720" w:hanging="360"/>
        <w:rPr>
          <w:sz w:val="34"/>
          <w:szCs w:val="34"/>
        </w:rPr>
      </w:pPr>
      <w:bookmarkStart w:colFirst="0" w:colLast="0" w:name="_x0zs69kp3iqc" w:id="4"/>
      <w:bookmarkEnd w:id="4"/>
      <w:r w:rsidDel="00000000" w:rsidR="00000000" w:rsidRPr="00000000">
        <w:rPr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 &amp; Frameworks:</w:t>
      </w:r>
      <w:r w:rsidDel="00000000" w:rsidR="00000000" w:rsidRPr="00000000">
        <w:rPr>
          <w:rtl w:val="0"/>
        </w:rPr>
        <w:t xml:space="preserve"> JavaScript, PHP, HTML, CSS/SASS, modern JavaScript frameworks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 Platforms:</w:t>
      </w:r>
      <w:r w:rsidDel="00000000" w:rsidR="00000000" w:rsidRPr="00000000">
        <w:rPr>
          <w:rtl w:val="0"/>
        </w:rPr>
        <w:t xml:space="preserve"> WordPress (10+ years), Drupal (10+ years), Sitecore, Sitefinity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2.1 AA compliance, auditing, remediation, inclusive design practices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Practices:</w:t>
      </w:r>
      <w:r w:rsidDel="00000000" w:rsidR="00000000" w:rsidRPr="00000000">
        <w:rPr>
          <w:rtl w:val="0"/>
        </w:rPr>
        <w:t xml:space="preserve"> Git workflows, code review, CI/CD pipelines, automated testing, documentation.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  <w:r w:rsidDel="00000000" w:rsidR="00000000" w:rsidRPr="00000000">
        <w:rPr>
          <w:rtl w:val="0"/>
        </w:rPr>
        <w:t xml:space="preserve"> Lando, Docksal, Docker, automated deployment pipelines, local development environments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Expertise:</w:t>
      </w:r>
      <w:r w:rsidDel="00000000" w:rsidR="00000000" w:rsidRPr="00000000">
        <w:rPr>
          <w:rtl w:val="0"/>
        </w:rPr>
        <w:t xml:space="preserve"> REST APIs, custom Gutenberg blocks, responsive design, cross-browser testing</w:t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40" w:lineRule="auto"/>
        <w:ind w:left="0" w:firstLine="0"/>
        <w:rPr>
          <w:sz w:val="34"/>
          <w:szCs w:val="34"/>
        </w:rPr>
      </w:pPr>
      <w:bookmarkStart w:colFirst="0" w:colLast="0" w:name="_3dirgtw3486t" w:id="5"/>
      <w:bookmarkEnd w:id="5"/>
      <w:r w:rsidDel="00000000" w:rsidR="00000000" w:rsidRPr="00000000">
        <w:rPr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94p9zgsfss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 of Technology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Outright | Washington DC Metro Area | May 2024 – Present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Lead technical strategy and architecture for digital services supporting mission-driven organizations, maintaining hands-on full-stack development.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 scalable WordPress solutions, including </w:t>
      </w:r>
      <w:r w:rsidDel="00000000" w:rsidR="00000000" w:rsidRPr="00000000">
        <w:rPr>
          <w:b w:val="1"/>
          <w:bCs w:val="1"/>
          <w:rtl w:val="0"/>
        </w:rPr>
        <w:t xml:space="preserve">custom themes, plugins, and Gutenberg blocks</w:t>
      </w:r>
      <w:r w:rsidDel="00000000" w:rsidR="00000000" w:rsidRPr="00000000">
        <w:rPr>
          <w:rtl w:val="0"/>
        </w:rPr>
        <w:t xml:space="preserve">, with focus on accessibility, performance, and responsive design.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Collaborate with designers, product managers, and stakeholders to translate user-centered designs into functional, maintainable systems.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Manage development workflows using Git, CI/CD pipelines, containerized environments, and automate deployment processes.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Establish and enforce coding standards, accessibility best practices, and cross-project technical guidelines.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Support business development and client engagements for web-based projects.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w6omcjasic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Vice President of Technology, Agency Division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Allegiance Group | Washington DC Metro Area | September 2019 – May 2024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Led a 14-person engineering team while actively contributing to front-end and back-end development across multiple client projects.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Oversaw platform integrations connecting web applications to </w:t>
      </w:r>
      <w:r w:rsidDel="00000000" w:rsidR="00000000" w:rsidRPr="00000000">
        <w:rPr>
          <w:b w:val="1"/>
          <w:bCs w:val="1"/>
          <w:rtl w:val="0"/>
        </w:rPr>
        <w:t xml:space="preserve">REST APIs, CRMs, and advocacy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Defined technical standards, code review practices, and deployment pipelines for distributed development teams.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Conducted technical discovery and risk assessments for large-scale digital service implementations.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Partnered with project stakeholders to prioritize features and guide strategic technical decisions.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dps2wswsl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 of Technology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Beaconfire RED (acquired by Allegiance Group) | Washington DC Metro Area | September 2016 – September 2019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Provided hands-on leadership and development for scalable web applications using modern JavaScript, PHP, HTML/CSS, and CMS platforms.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Led cross-functional vendor teams and coordinated multiple workstreams for mission-critical initiatives.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Implemented containerized local development environments and standardized CI/CD deployment pipelines.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Mentored developers, conducted code reviews, and established technical standards across projects.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vup2esecbz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Front-End Developer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Beaconfire RED | Washington DC Metro Area | January 2005 – September 2016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accessible, high-performance user interfaces</w:t>
      </w:r>
      <w:r w:rsidDel="00000000" w:rsidR="00000000" w:rsidRPr="00000000">
        <w:rPr>
          <w:rtl w:val="0"/>
        </w:rPr>
        <w:t xml:space="preserve"> using JavaScript, HTML, and CSS for public-facing applications.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Integrated web applications with external APIs and back-end systems.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Ensured cross-browser compatibility, responsive design, and WCAG 2.1 AA accessibility compliance.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Partnered closely with design teams to deliver inclusive, user-centered digital experiences.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="240" w:lineRule="auto"/>
        <w:ind w:left="720" w:hanging="360"/>
        <w:rPr>
          <w:sz w:val="34"/>
          <w:szCs w:val="34"/>
        </w:rPr>
      </w:pPr>
      <w:bookmarkStart w:colFirst="0" w:colLast="0" w:name="_vg69d7mx6dz3" w:id="10"/>
      <w:bookmarkEnd w:id="10"/>
      <w:r w:rsidDel="00000000" w:rsidR="00000000" w:rsidRPr="00000000">
        <w:rPr>
          <w:sz w:val="34"/>
          <w:szCs w:val="34"/>
          <w:rtl w:val="0"/>
        </w:rPr>
        <w:t xml:space="preserve">Key Achievements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Impact:</w:t>
      </w:r>
      <w:r w:rsidDel="00000000" w:rsidR="00000000" w:rsidRPr="00000000">
        <w:rPr>
          <w:rtl w:val="0"/>
        </w:rPr>
        <w:t xml:space="preserve"> Built and maintained digital platforms serving hundreds of thousands of users across dozens of organizations.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Leadership:</w:t>
      </w:r>
      <w:r w:rsidDel="00000000" w:rsidR="00000000" w:rsidRPr="00000000">
        <w:rPr>
          <w:rtl w:val="0"/>
        </w:rPr>
        <w:t xml:space="preserve"> Led accessibility programs, ensuring WCAG 2.1 AA compliance and guiding teams in inclusive design practices.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&amp; Technical Leadership:</w:t>
      </w:r>
      <w:r w:rsidDel="00000000" w:rsidR="00000000" w:rsidRPr="00000000">
        <w:rPr>
          <w:rtl w:val="0"/>
        </w:rPr>
        <w:t xml:space="preserve"> Managed engineering teams while contributing hands-on, establishing standards, and mentoring developers.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Cross-Functional Collaboration:</w:t>
      </w:r>
      <w:r w:rsidDel="00000000" w:rsidR="00000000" w:rsidRPr="00000000">
        <w:rPr>
          <w:rtl w:val="0"/>
        </w:rPr>
        <w:t xml:space="preserve"> Worked closely with designers, product managers, and stakeholders to prioritize features and make strategic technical decisions.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Alignment:</w:t>
      </w:r>
      <w:r w:rsidDel="00000000" w:rsidR="00000000" w:rsidRPr="00000000">
        <w:rPr>
          <w:rtl w:val="0"/>
        </w:rPr>
        <w:t xml:space="preserve"> 20+ years dedicated to technology supporting social justice, civic engagement, and public service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="240" w:lineRule="auto"/>
        <w:rPr>
          <w:sz w:val="34"/>
          <w:szCs w:val="34"/>
        </w:rPr>
      </w:pPr>
      <w:bookmarkStart w:colFirst="0" w:colLast="0" w:name="_f0vocp32t8cs" w:id="11"/>
      <w:bookmarkEnd w:id="11"/>
      <w:r w:rsidDel="00000000" w:rsidR="00000000" w:rsidRPr="00000000">
        <w:rPr>
          <w:sz w:val="34"/>
          <w:szCs w:val="34"/>
          <w:rtl w:val="0"/>
        </w:rPr>
        <w:t xml:space="preserve">     Mission Alignment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20+ years dedicated to mission-driven technology serving organizations focused on social justice, civil rights, democracy, and public service.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Deep experience creating public-facing web services that are accessible, reliable, and usable by diverse audiences.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Passionate about civic technology and contributing technical expertise to progressive non-profit organizations.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/>
      </w:pPr>
      <w:bookmarkStart w:colFirst="0" w:colLast="0" w:name="_tl68ck4sfsvr" w:id="12"/>
      <w:bookmarkEnd w:id="12"/>
      <w:r w:rsidDel="00000000" w:rsidR="00000000" w:rsidRPr="00000000">
        <w:rPr>
          <w:rFonts w:ascii="Lato" w:cs="Lato" w:eastAsia="Lato" w:hAnsi="Lato"/>
          <w:sz w:val="34"/>
          <w:szCs w:val="34"/>
          <w:rtl w:val="0"/>
        </w:rPr>
        <w:t xml:space="preserve">     Examples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360"/>
        <w:rPr/>
      </w:pPr>
      <w:r w:rsidDel="00000000" w:rsidR="00000000" w:rsidRPr="00000000">
        <w:rPr>
          <w:rtl w:val="0"/>
        </w:rPr>
        <w:t xml:space="preserve">See more about me as well as examples of work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https://tim52.io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ind w:firstLine="360"/>
        <w:rPr/>
      </w:pPr>
      <w:r w:rsidDel="00000000" w:rsidR="00000000" w:rsidRPr="00000000">
        <w:rPr>
          <w:rtl w:val="0"/>
        </w:rPr>
        <w:t xml:space="preserve">References available 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m52.io" TargetMode="External"/><Relationship Id="rId5" Type="http://schemas.openxmlformats.org/officeDocument/2006/relationships/styles" Target="styles.xml"/><Relationship Id="rId6" Type="http://schemas.openxmlformats.org/officeDocument/2006/relationships/hyperlink" Target="mailto:tim.arnold@gmail.com" TargetMode="External"/><Relationship Id="rId7" Type="http://schemas.openxmlformats.org/officeDocument/2006/relationships/hyperlink" Target="https://www.linkedin.com/in/timarnold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