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/>
        <w:br/>
      </w:r>
      <w:r>
        <w:rPr>
          <w:b/>
          <w:sz w:val="24"/>
          <w:szCs w:val="24"/>
        </w:rPr>
        <w:t>Data Warehousing Assignment 2 - Phase 1</w:t>
      </w:r>
      <w:bookmarkStart w:id="0" w:name="_GoBack"/>
      <w:bookmarkEnd w:id="0"/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DW Summary Report</w:t>
      </w:r>
    </w:p>
    <w:tbl>
      <w:tblPr>
        <w:tblStyle w:val="TableGrid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7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Student ID:   </w:t>
              <w:tab/>
              <w:tab/>
              <w:t>#######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  <w:tab/>
              <w:t xml:space="preserve">: </w:t>
              <w:tab/>
              <w:t>MyName MySurname</w:t>
            </w:r>
          </w:p>
        </w:tc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Student ID:   </w:t>
              <w:tab/>
              <w:tab/>
              <w:t>#######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  <w:tab/>
              <w:t xml:space="preserve">: </w:t>
              <w:tab/>
              <w:t>MyName MySurname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-71755</wp:posOffset>
                </wp:positionH>
                <wp:positionV relativeFrom="paragraph">
                  <wp:posOffset>-95250</wp:posOffset>
                </wp:positionV>
                <wp:extent cx="5559425" cy="38011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8011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Y="127" w:topFromText="0" w:vertAnchor="text"/>
                              <w:tblW w:w="8755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222"/>
                              <w:gridCol w:w="1333"/>
                              <w:gridCol w:w="1372"/>
                              <w:gridCol w:w="1276"/>
                              <w:gridCol w:w="850"/>
                              <w:gridCol w:w="851"/>
                              <w:gridCol w:w="850"/>
                            </w:tblGrid>
                            <w:tr>
                              <w:trPr/>
                              <w:tc>
                                <w:tcPr>
                                  <w:tcW w:w="8754" w:type="dxa"/>
                                  <w:gridSpan w:val="7"/>
                                  <w:tcBorders/>
                                  <w:shd w:color="auto" w:fill="EAF1DD" w:themeFill="accent3" w:themeFillTint="33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360" w:before="240" w:after="0"/>
                                    <w:ind w:left="0" w:hanging="0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Data quality summary table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240" w:after="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Source Database</w:t>
                                  </w:r>
                                  <w:r>
                                    <w:rPr/>
                                    <w:t xml:space="preserve"> : 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Northwind7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vMerge w:val="restart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981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360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DQ Rule No.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Number of logged records in DQLog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Allow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Reject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Fix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B050"/>
                                    </w:rPr>
                                    <w:t>Allow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Reject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Fix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Products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1, 6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Customers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4, 5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Suppliers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Orders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8, 10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Order Details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2, 7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7.75pt;height:299.3pt;mso-wrap-distance-left:9pt;mso-wrap-distance-right:9pt;mso-wrap-distance-top:0pt;mso-wrap-distance-bottom:0pt;margin-top:-7.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Y="127" w:topFromText="0" w:vertAnchor="text"/>
                        <w:tblW w:w="8755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222"/>
                        <w:gridCol w:w="1333"/>
                        <w:gridCol w:w="1372"/>
                        <w:gridCol w:w="1276"/>
                        <w:gridCol w:w="850"/>
                        <w:gridCol w:w="851"/>
                        <w:gridCol w:w="850"/>
                      </w:tblGrid>
                      <w:tr>
                        <w:trPr/>
                        <w:tc>
                          <w:tcPr>
                            <w:tcW w:w="8754" w:type="dxa"/>
                            <w:gridSpan w:val="7"/>
                            <w:tcBorders/>
                            <w:shd w:color="auto" w:fill="EAF1DD" w:themeFill="accent3" w:themeFillTint="33" w:val="clear"/>
                          </w:tcPr>
                          <w:p>
                            <w:pPr>
                              <w:pStyle w:val="ListParagraph"/>
                              <w:spacing w:lineRule="auto" w:line="360" w:before="240" w:after="0"/>
                              <w:ind w:left="0" w:hanging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Data quality summary table</w:t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240" w:after="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</w:rPr>
                              <w:t>Source Database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Northwind7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vMerge w:val="restart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981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360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DQ Rule No.</w:t>
                            </w:r>
                          </w:p>
                        </w:tc>
                        <w:tc>
                          <w:tcPr>
                            <w:tcW w:w="2551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Number of logged records in DQLog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Allow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Reject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Fix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Allow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Reject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Fix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1, 6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r>
                              <w:rPr>
                                <w:b/>
                              </w:rPr>
                              <w:t>Customers</w:t>
                            </w:r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4, 5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1</w:t>
                            </w:r>
                            <w:r>
                              <w:rPr/>
                              <w:t>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r>
                              <w:rPr>
                                <w:b/>
                              </w:rPr>
                              <w:t>Suppliers</w:t>
                            </w:r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r>
                              <w:rPr>
                                <w:b/>
                              </w:rPr>
                              <w:t>Orders</w:t>
                            </w:r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8, 10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r>
                              <w:rPr>
                                <w:b/>
                              </w:rPr>
                              <w:t>Order Details</w:t>
                            </w:r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2, 7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Normal"/>
        <w:spacing w:before="0" w:after="20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592455</wp:posOffset>
                </wp:positionV>
                <wp:extent cx="5559425" cy="339280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3928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Y="3816" w:topFromText="0" w:vertAnchor="text"/>
                              <w:tblW w:w="8755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222"/>
                              <w:gridCol w:w="1333"/>
                              <w:gridCol w:w="1372"/>
                              <w:gridCol w:w="1276"/>
                              <w:gridCol w:w="850"/>
                              <w:gridCol w:w="851"/>
                              <w:gridCol w:w="850"/>
                            </w:tblGrid>
                            <w:tr>
                              <w:trPr/>
                              <w:tc>
                                <w:tcPr>
                                  <w:tcW w:w="8754" w:type="dxa"/>
                                  <w:gridSpan w:val="7"/>
                                  <w:tcBorders/>
                                  <w:shd w:color="auto" w:fill="EAF1DD" w:themeFill="accent3" w:themeFillTint="33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36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Data quality summary table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240" w:after="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Source Database</w:t>
                                  </w:r>
                                  <w:r>
                                    <w:rPr/>
                                    <w:t xml:space="preserve"> : 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Northwind8</w:t>
                                  </w:r>
                                  <w:bookmarkStart w:id="1" w:name="__UnoMark__268_1765920502"/>
                                  <w:bookmarkEnd w:id="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vMerge w:val="restart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2" w:name="__UnoMark__269_1765920502"/>
                                  <w:bookmarkEnd w:id="2"/>
                                  <w:r>
                                    <w:rPr>
                                      <w:b/>
                                    </w:rPr>
                                    <w:t>Table</w:t>
                                  </w:r>
                                  <w:bookmarkStart w:id="3" w:name="__UnoMark__270_1765920502"/>
                                  <w:bookmarkEnd w:id="3"/>
                                </w:p>
                              </w:tc>
                              <w:tc>
                                <w:tcPr>
                                  <w:tcW w:w="3981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360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4" w:name="__UnoMark__271_1765920502"/>
                                  <w:bookmarkEnd w:id="4"/>
                                  <w:r>
                                    <w:rPr>
                                      <w:b/>
                                    </w:rPr>
                                    <w:t>DQ Rule No.</w:t>
                                  </w:r>
                                  <w:bookmarkStart w:id="5" w:name="__UnoMark__272_1765920502"/>
                                  <w:bookmarkEnd w:id="5"/>
                                </w:p>
                              </w:tc>
                              <w:tc>
                                <w:tcPr>
                                  <w:tcW w:w="2551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bookmarkStart w:id="6" w:name="__UnoMark__273_1765920502"/>
                                  <w:bookmarkEnd w:id="6"/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Number of logged records in DQLog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  <w:bookmarkStart w:id="7" w:name="__UnoMark__274_1765920502"/>
                                  <w:bookmarkStart w:id="8" w:name="__UnoMark__274_1765920502"/>
                                  <w:bookmarkEnd w:id="8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  <w:bookmarkStart w:id="9" w:name="__UnoMark__276_1765920502"/>
                                  <w:bookmarkStart w:id="10" w:name="__UnoMark__275_1765920502"/>
                                  <w:bookmarkStart w:id="11" w:name="__UnoMark__276_1765920502"/>
                                  <w:bookmarkStart w:id="12" w:name="__UnoMark__275_1765920502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13" w:name="__UnoMark__277_1765920502"/>
                                  <w:bookmarkEnd w:id="13"/>
                                  <w:r>
                                    <w:rPr>
                                      <w:b/>
                                    </w:rPr>
                                    <w:t>Allow</w:t>
                                  </w:r>
                                  <w:bookmarkStart w:id="14" w:name="__UnoMark__278_1765920502"/>
                                  <w:bookmarkEnd w:id="14"/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15" w:name="__UnoMark__279_1765920502"/>
                                  <w:bookmarkEnd w:id="15"/>
                                  <w:r>
                                    <w:rPr>
                                      <w:b/>
                                    </w:rPr>
                                    <w:t>Reject</w:t>
                                  </w:r>
                                  <w:bookmarkStart w:id="16" w:name="__UnoMark__280_1765920502"/>
                                  <w:bookmarkEnd w:id="16"/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17" w:name="__UnoMark__281_1765920502"/>
                                  <w:bookmarkEnd w:id="17"/>
                                  <w:r>
                                    <w:rPr>
                                      <w:b/>
                                    </w:rPr>
                                    <w:t>Fix</w:t>
                                  </w:r>
                                  <w:bookmarkStart w:id="18" w:name="__UnoMark__282_1765920502"/>
                                  <w:bookmarkEnd w:id="18"/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19" w:name="__UnoMark__283_1765920502"/>
                                  <w:bookmarkEnd w:id="19"/>
                                  <w:r>
                                    <w:rPr>
                                      <w:b/>
                                      <w:color w:val="00B050"/>
                                    </w:rPr>
                                    <w:t>Allow</w:t>
                                  </w:r>
                                  <w:bookmarkStart w:id="20" w:name="__UnoMark__284_1765920502"/>
                                  <w:bookmarkEnd w:id="20"/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21" w:name="__UnoMark__285_1765920502"/>
                                  <w:bookmarkEnd w:id="21"/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Reject</w:t>
                                  </w:r>
                                  <w:bookmarkStart w:id="22" w:name="__UnoMark__286_1765920502"/>
                                  <w:bookmarkEnd w:id="22"/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76" w:before="0" w:after="0"/>
                                    <w:ind w:left="0" w:hanging="0"/>
                                    <w:contextualSpacing/>
                                    <w:jc w:val="center"/>
                                    <w:rPr/>
                                  </w:pPr>
                                  <w:bookmarkStart w:id="23" w:name="__UnoMark__287_1765920502"/>
                                  <w:bookmarkEnd w:id="23"/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Fix</w:t>
                                  </w:r>
                                  <w:bookmarkStart w:id="24" w:name="__UnoMark__288_1765920502"/>
                                  <w:bookmarkEnd w:id="24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bookmarkStart w:id="25" w:name="__UnoMark__289_1765920502"/>
                                  <w:bookmarkEnd w:id="25"/>
                                  <w:r>
                                    <w:rPr>
                                      <w:b/>
                                    </w:rPr>
                                    <w:t>Products</w:t>
                                  </w:r>
                                  <w:bookmarkStart w:id="26" w:name="__UnoMark__290_1765920502"/>
                                  <w:bookmarkEnd w:id="26"/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1, 6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bookmarkStart w:id="27" w:name="__UnoMark__303_1765920502"/>
                                  <w:bookmarkEnd w:id="27"/>
                                  <w:r>
                                    <w:rPr>
                                      <w:b/>
                                    </w:rPr>
                                    <w:t>Customers</w:t>
                                  </w:r>
                                  <w:bookmarkStart w:id="28" w:name="__UnoMark__304_1765920502"/>
                                  <w:bookmarkEnd w:id="28"/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bookmarkStart w:id="29" w:name="__UnoMark__317_1765920502"/>
                                  <w:bookmarkEnd w:id="29"/>
                                  <w:r>
                                    <w:rPr>
                                      <w:b/>
                                    </w:rPr>
                                    <w:t>Categories</w:t>
                                  </w:r>
                                  <w:bookmarkStart w:id="30" w:name="__UnoMark__318_1765920502"/>
                                  <w:bookmarkEnd w:id="30"/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bookmarkStart w:id="31" w:name="__UnoMark__331_1765920502"/>
                                  <w:bookmarkEnd w:id="31"/>
                                  <w:r>
                                    <w:rPr>
                                      <w:b/>
                                    </w:rPr>
                                    <w:t>Orders</w:t>
                                  </w:r>
                                  <w:bookmarkStart w:id="32" w:name="__UnoMark__332_1765920502"/>
                                  <w:bookmarkEnd w:id="32"/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8, 10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firstLine="273"/>
                                    <w:rPr/>
                                  </w:pPr>
                                  <w:bookmarkStart w:id="33" w:name="__UnoMark__345_1765920502"/>
                                  <w:bookmarkEnd w:id="33"/>
                                  <w:r>
                                    <w:rPr>
                                      <w:b/>
                                    </w:rPr>
                                    <w:t>Order Details</w:t>
                                  </w:r>
                                  <w:bookmarkStart w:id="34" w:name="__UnoMark__346_1765920502"/>
                                  <w:bookmarkEnd w:id="34"/>
                                </w:p>
                              </w:tc>
                              <w:tc>
                                <w:tcPr>
                                  <w:tcW w:w="133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2, 7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240" w:after="0"/>
                                    <w:ind w:left="0" w:hanging="0"/>
                                    <w:rPr/>
                                  </w:pPr>
                                  <w:r>
                                    <w:rPr/>
                                    <w:t>-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7.75pt;height:267.15pt;mso-wrap-distance-left:9pt;mso-wrap-distance-right:9pt;mso-wrap-distance-top:0pt;mso-wrap-distance-bottom:0pt;margin-top:46.65pt;mso-position-vertical-relative:text;margin-left:0.0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Y="3816" w:topFromText="0" w:vertAnchor="text"/>
                        <w:tblW w:w="8755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222"/>
                        <w:gridCol w:w="1333"/>
                        <w:gridCol w:w="1372"/>
                        <w:gridCol w:w="1276"/>
                        <w:gridCol w:w="850"/>
                        <w:gridCol w:w="851"/>
                        <w:gridCol w:w="850"/>
                      </w:tblGrid>
                      <w:tr>
                        <w:trPr/>
                        <w:tc>
                          <w:tcPr>
                            <w:tcW w:w="8754" w:type="dxa"/>
                            <w:gridSpan w:val="7"/>
                            <w:tcBorders/>
                            <w:shd w:color="auto" w:fill="EAF1DD" w:themeFill="accent3" w:themeFillTint="33" w:val="clear"/>
                          </w:tcPr>
                          <w:p>
                            <w:pPr>
                              <w:pStyle w:val="ListParagraph"/>
                              <w:spacing w:lineRule="auto" w:line="36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Data quality summary table</w:t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240" w:after="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</w:rPr>
                              <w:t>Source Database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Northwind8</w:t>
                            </w:r>
                            <w:bookmarkStart w:id="35" w:name="__UnoMark__268_1765920502"/>
                            <w:bookmarkEnd w:id="35"/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vMerge w:val="restart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36" w:name="__UnoMark__269_1765920502"/>
                            <w:bookmarkEnd w:id="36"/>
                            <w:r>
                              <w:rPr>
                                <w:b/>
                              </w:rPr>
                              <w:t>Table</w:t>
                            </w:r>
                            <w:bookmarkStart w:id="37" w:name="__UnoMark__270_1765920502"/>
                            <w:bookmarkEnd w:id="37"/>
                          </w:p>
                        </w:tc>
                        <w:tc>
                          <w:tcPr>
                            <w:tcW w:w="3981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360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38" w:name="__UnoMark__271_1765920502"/>
                            <w:bookmarkEnd w:id="38"/>
                            <w:r>
                              <w:rPr>
                                <w:b/>
                              </w:rPr>
                              <w:t>DQ Rule No.</w:t>
                            </w:r>
                            <w:bookmarkStart w:id="39" w:name="__UnoMark__272_1765920502"/>
                            <w:bookmarkEnd w:id="39"/>
                          </w:p>
                        </w:tc>
                        <w:tc>
                          <w:tcPr>
                            <w:tcW w:w="2551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bookmarkStart w:id="40" w:name="__UnoMark__273_1765920502"/>
                            <w:bookmarkEnd w:id="40"/>
                            <w:r>
                              <w:rPr>
                                <w:b/>
                                <w:color w:val="0070C0"/>
                              </w:rPr>
                              <w:t>Number of logged records in DQLog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  <w:bookmarkStart w:id="41" w:name="__UnoMark__274_1765920502"/>
                            <w:bookmarkStart w:id="42" w:name="__UnoMark__274_1765920502"/>
                            <w:bookmarkEnd w:id="42"/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  <w:bookmarkStart w:id="43" w:name="__UnoMark__276_1765920502"/>
                            <w:bookmarkStart w:id="44" w:name="__UnoMark__275_1765920502"/>
                            <w:bookmarkStart w:id="45" w:name="__UnoMark__276_1765920502"/>
                            <w:bookmarkStart w:id="46" w:name="__UnoMark__275_1765920502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47" w:name="__UnoMark__277_1765920502"/>
                            <w:bookmarkEnd w:id="47"/>
                            <w:r>
                              <w:rPr>
                                <w:b/>
                              </w:rPr>
                              <w:t>Allow</w:t>
                            </w:r>
                            <w:bookmarkStart w:id="48" w:name="__UnoMark__278_1765920502"/>
                            <w:bookmarkEnd w:id="48"/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49" w:name="__UnoMark__279_1765920502"/>
                            <w:bookmarkEnd w:id="49"/>
                            <w:r>
                              <w:rPr>
                                <w:b/>
                              </w:rPr>
                              <w:t>Reject</w:t>
                            </w:r>
                            <w:bookmarkStart w:id="50" w:name="__UnoMark__280_1765920502"/>
                            <w:bookmarkEnd w:id="50"/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51" w:name="__UnoMark__281_1765920502"/>
                            <w:bookmarkEnd w:id="51"/>
                            <w:r>
                              <w:rPr>
                                <w:b/>
                              </w:rPr>
                              <w:t>Fix</w:t>
                            </w:r>
                            <w:bookmarkStart w:id="52" w:name="__UnoMark__282_1765920502"/>
                            <w:bookmarkEnd w:id="52"/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53" w:name="__UnoMark__283_1765920502"/>
                            <w:bookmarkEnd w:id="53"/>
                            <w:r>
                              <w:rPr>
                                <w:b/>
                                <w:color w:val="00B050"/>
                              </w:rPr>
                              <w:t>Allow</w:t>
                            </w:r>
                            <w:bookmarkStart w:id="54" w:name="__UnoMark__284_1765920502"/>
                            <w:bookmarkEnd w:id="54"/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55" w:name="__UnoMark__285_1765920502"/>
                            <w:bookmarkEnd w:id="55"/>
                            <w:r>
                              <w:rPr>
                                <w:b/>
                                <w:color w:val="FF0000"/>
                              </w:rPr>
                              <w:t>Reject</w:t>
                            </w:r>
                            <w:bookmarkStart w:id="56" w:name="__UnoMark__286_1765920502"/>
                            <w:bookmarkEnd w:id="56"/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7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bookmarkStart w:id="57" w:name="__UnoMark__287_1765920502"/>
                            <w:bookmarkEnd w:id="57"/>
                            <w:r>
                              <w:rPr>
                                <w:b/>
                                <w:color w:val="7030A0"/>
                              </w:rPr>
                              <w:t>Fix</w:t>
                            </w:r>
                            <w:bookmarkStart w:id="58" w:name="__UnoMark__288_1765920502"/>
                            <w:bookmarkEnd w:id="58"/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bookmarkStart w:id="59" w:name="__UnoMark__289_1765920502"/>
                            <w:bookmarkEnd w:id="59"/>
                            <w:r>
                              <w:rPr>
                                <w:b/>
                              </w:rPr>
                              <w:t>Products</w:t>
                            </w:r>
                            <w:bookmarkStart w:id="60" w:name="__UnoMark__290_1765920502"/>
                            <w:bookmarkEnd w:id="60"/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1, 6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bookmarkStart w:id="61" w:name="__UnoMark__303_1765920502"/>
                            <w:bookmarkEnd w:id="61"/>
                            <w:r>
                              <w:rPr>
                                <w:b/>
                              </w:rPr>
                              <w:t>Customers</w:t>
                            </w:r>
                            <w:bookmarkStart w:id="62" w:name="__UnoMark__304_1765920502"/>
                            <w:bookmarkEnd w:id="62"/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bookmarkStart w:id="63" w:name="__UnoMark__317_1765920502"/>
                            <w:bookmarkEnd w:id="63"/>
                            <w:r>
                              <w:rPr>
                                <w:b/>
                              </w:rPr>
                              <w:t>Categories</w:t>
                            </w:r>
                            <w:bookmarkStart w:id="64" w:name="__UnoMark__318_1765920502"/>
                            <w:bookmarkEnd w:id="64"/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bookmarkStart w:id="65" w:name="__UnoMark__331_1765920502"/>
                            <w:bookmarkEnd w:id="65"/>
                            <w:r>
                              <w:rPr>
                                <w:b/>
                              </w:rPr>
                              <w:t>Orders</w:t>
                            </w:r>
                            <w:bookmarkStart w:id="66" w:name="__UnoMark__332_1765920502"/>
                            <w:bookmarkEnd w:id="66"/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8, 10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firstLine="273"/>
                              <w:rPr/>
                            </w:pPr>
                            <w:bookmarkStart w:id="67" w:name="__UnoMark__345_1765920502"/>
                            <w:bookmarkEnd w:id="67"/>
                            <w:r>
                              <w:rPr>
                                <w:b/>
                              </w:rPr>
                              <w:t>Order Details</w:t>
                            </w:r>
                            <w:bookmarkStart w:id="68" w:name="__UnoMark__346_1765920502"/>
                            <w:bookmarkEnd w:id="68"/>
                          </w:p>
                        </w:tc>
                        <w:tc>
                          <w:tcPr>
                            <w:tcW w:w="133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137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2, 7</w:t>
                            </w:r>
                          </w:p>
                        </w:tc>
                        <w:tc>
                          <w:tcPr>
                            <w:tcW w:w="127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jc w:val="center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240" w:after="0"/>
                              <w:ind w:left="0" w:hanging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276" w:right="991" w:header="708" w:top="1276" w:footer="283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A5A5A5"/>
      </w:pBdr>
      <w:jc w:val="right"/>
      <w:rPr>
        <w:color w:val="808080" w:themeColor="background1" w:themeShade="80"/>
        <w:sz w:val="20"/>
        <w:szCs w:val="20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3" wp14:anchorId="7D66D1CF">
              <wp:simplePos x="0" y="0"/>
              <wp:positionH relativeFrom="rightMargin">
                <wp:align>center</wp:align>
              </wp:positionH>
              <wp:positionV relativeFrom="page">
                <wp:posOffset>9217025</wp:posOffset>
              </wp:positionV>
              <wp:extent cx="738505" cy="616585"/>
              <wp:effectExtent l="0" t="1270" r="5080" b="1905"/>
              <wp:wrapNone/>
              <wp:docPr id="3" name="Group 40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000" cy="615960"/>
                      </a:xfrm>
                    </wpg:grpSpPr>
                    <wpg:grpSp>
                      <wpg:cNvGrpSpPr/>
                      <wpg:grpSpPr>
                        <a:xfrm>
                          <a:off x="0" y="330120"/>
                          <a:ext cx="737280" cy="285840"/>
                        </a:xfrm>
                      </wpg:grpSpPr>
                      <wpg:grpSp>
                        <wpg:cNvGrpSpPr/>
                        <wpg:grpSpPr>
                          <a:xfrm>
                            <a:off x="0" y="21600"/>
                            <a:ext cx="736560" cy="237960"/>
                          </a:xfrm>
                        </wpg:grpSpPr>
                        <wps:wsp>
                          <wps:cNvSpPr/>
                          <wps:spPr>
                            <a:xfrm>
                              <a:off x="0" y="24840"/>
                              <a:ext cx="430560" cy="19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1280" y="0"/>
                              <a:ext cx="208800" cy="23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1520" y="0"/>
                              <a:ext cx="95400" cy="23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8880" y="45000"/>
                            <a:ext cx="24840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400" y="0"/>
                            <a:ext cx="240840" cy="284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0"/>
                            <a:ext cx="246240" cy="28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14760"/>
                            <a:ext cx="124920" cy="25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640" y="14760"/>
                            <a:ext cx="363240" cy="257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9160"/>
                            <a:ext cx="246960" cy="23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65880" y="0"/>
                          <a:ext cx="671760" cy="23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color w:val="4F81BD"/>
                              </w:rPr>
                              <w:t>1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80000</wp14:pctWidth>
              </wp14:sizeRelH>
            </wp:anchor>
          </w:drawing>
        </mc:Choice>
        <mc:Fallback>
          <w:pict>
            <v:group id="shape_0" alt="Group 406" style="position:absolute;margin-left:-4.3pt;margin-top:725.75pt;width:58.05pt;height:48.5pt" coordorigin="-86,14515" coordsize="1161,970">
              <v:group id="shape_0" alt="Group 423" style="position:absolute;left:-86;top:15035;width:1161;height:450">
                <v:group id="shape_0" alt="Group 424" style="position:absolute;left:-86;top:15069;width:1160;height:375"/>
              </v:group>
              <v:rect id="shape_0" ID="Text Box 434" stroked="f" style="position:absolute;left:18;top:14515;width:1057;height:363;mso-position-horizontal:center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color w:val="4F81BD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Company"/>
      </w:sdtPr>
      <w:sdtContent>
        <w:r>
          <w:rPr>
            <w:color w:val="808080" w:themeColor="background1" w:themeShade="80"/>
            <w:sz w:val="20"/>
            <w:szCs w:val="20"/>
          </w:rPr>
          <w:t>ISCG6425 Data Warehousing</w:t>
        </w:r>
      </w:sdtContent>
    </w:sdt>
    <w:r>
      <w:rPr>
        <w:color w:val="808080" w:themeColor="background1" w:themeShade="80"/>
        <w:sz w:val="20"/>
        <w:szCs w:val="20"/>
      </w:rPr>
      <w:t xml:space="preserve"> | </w:t>
    </w:r>
    <w:sdt>
      <w:sdtPr>
        <w:text/>
        <w:dataBinding w:prefixMappings="xmlns:ns0='http://schemas.microsoft.com/office/2006/coverPageProps'" w:xpath="/ns0:CoverPageProperties[1]/ns0:CompanyAddress[1]" w:storeItemID="{55AF091B-3C7A-41E3-B477-F2FDAA23CFDA}"/>
        <w:alias w:val="Address"/>
      </w:sdtPr>
      <w:sdtContent>
        <w:r>
          <w:rPr>
            <w:color w:val="808080" w:themeColor="background1" w:themeShade="80"/>
            <w:sz w:val="20"/>
            <w:szCs w:val="20"/>
          </w:rPr>
          <w:t>Department of Computing, Unitec Institute of Technology, Auckland</w:t>
        </w:r>
      </w:sdtContent>
    </w:sdt>
  </w:p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noVBand="1" w:noHBand="0" w:lastColumn="0" w:firstColumn="1" w:lastRow="0" w:firstRow="1"/>
    </w:tblPr>
    <w:tblGrid>
      <w:gridCol w:w="7947"/>
      <w:gridCol w:w="1691"/>
    </w:tblGrid>
    <w:tr>
      <w:trPr>
        <w:trHeight w:val="288" w:hRule="atLeast"/>
      </w:trPr>
      <w:tc>
        <w:tcPr>
          <w:tcW w:w="7947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</w:tcPr>
        <w:sdt>
          <w:sdtPr>
            <w:text/>
            <w:id w:val="10066804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Header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26"/>
                  <w:szCs w:val="26"/>
                </w:rPr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sz w:val="26"/>
                  <w:szCs w:val="26"/>
                </w:rPr>
                <w:t>ISCG 6425 : Data Warehousing – DQ Summary Report</w:t>
              </w:r>
            </w:p>
          </w:sdtContent>
        </w:sdt>
      </w:tc>
      <w:tc>
        <w:tcPr>
          <w:tcW w:w="1691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</w:tcPr>
        <w:sdt>
          <w:sdtPr>
            <w:date>
              <w:dateFormat w:val="yyyy"/>
              <w:lid w:val="en-US"/>
              <w:storeMappedDataAs w:val="dateTime"/>
              <w:calendar w:val="gregorian"/>
            </w:date>
            <w:id w:val="849490146"/>
            <w:dataBinding w:prefixMappings="xmlns:ns0='http://schemas.microsoft.com/office/2006/coverPageProps'" w:xpath="/ns0:CoverPageProperties[1]/ns0:PublishDate[1]" w:storeItemID="{55AF091B-3C7A-41E3-B477-F2FDAA23CFDA}"/>
            <w:alias w:val="Year"/>
          </w:sdtPr>
          <w:sdtContent>
            <w:p>
              <w:pPr>
                <w:pStyle w:val="Header"/>
                <w:rPr>
                  <w:rFonts w:ascii="Cambria" w:hAnsi="Cambria" w:eastAsia="" w:cs="" w:asciiTheme="majorHAnsi" w:cstheme="majorBidi" w:eastAsiaTheme="majorEastAsia" w:hAnsiTheme="majorHAnsi"/>
                  <w:b/>
                  <w:b/>
                  <w:bCs/>
                  <w:color w:val="4F81BD" w:themeColor="accent1"/>
                  <w:sz w:val="26"/>
                  <w:szCs w:val="26"/>
                  <w14:numForm w14:val="oldStyle"/>
                </w:rPr>
              </w:pPr>
              <w:r>
                <w:rPr>
                  <w:rStyle w:val="Strong"/>
                  <w:b w:val="false"/>
                  <w:sz w:val="26"/>
                  <w:szCs w:val="26"/>
                  <w:lang w:val="en-US"/>
                </w:rPr>
                <w:t>Assignment 2</w:t>
              </w:r>
            </w:p>
          </w:sdtContent>
        </w:sdt>
      </w:tc>
    </w:tr>
  </w:tbl>
  <w:p>
    <w:pPr>
      <w:pStyle w:val="Normal"/>
      <w:spacing w:lineRule="auto" w:line="240" w:before="0" w:after="0"/>
      <w:ind w:firstLine="720"/>
      <w:rPr>
        <w:b/>
        <w:b/>
        <w:sz w:val="14"/>
        <w:szCs w:val="14"/>
        <w:u w:val="single"/>
      </w:rPr>
    </w:pPr>
    <w:r>
      <w:rPr>
        <w:b/>
        <w:sz w:val="14"/>
        <w:szCs w:val="14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5f9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29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6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c6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c6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3c6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f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c6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3c6e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c6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3c6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f3c6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f3c6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sid w:val="002f3c6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c6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f3c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c6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3c6e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2f3c6e"/>
    <w:rPr>
      <w:i/>
      <w:i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a02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Klink" w:customStyle="1">
    <w:name w:val="klink"/>
    <w:basedOn w:val="DefaultParagraphFont"/>
    <w:qFormat/>
    <w:rsid w:val="00cc74d8"/>
    <w:rPr/>
  </w:style>
  <w:style w:type="character" w:styleId="InternetLink">
    <w:name w:val="Internet Link"/>
    <w:basedOn w:val="DefaultParagraphFont"/>
    <w:uiPriority w:val="99"/>
    <w:unhideWhenUsed/>
    <w:rsid w:val="00cc74d8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133b9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eastAsia="Calibri"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f3c6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c6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3c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3c6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6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f3c6e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a029f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c74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Caption1">
    <w:name w:val="caption"/>
    <w:basedOn w:val="Normal"/>
    <w:next w:val="Normal"/>
    <w:uiPriority w:val="35"/>
    <w:unhideWhenUsed/>
    <w:qFormat/>
    <w:rsid w:val="00ba42b9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029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A61B4D00C54DB6B7794C527AA80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1B422-28EA-4EE2-BB62-AC17D1C2517A}"/>
      </w:docPartPr>
      <w:docPartBody>
        <w:p w:rsidR="006B0545" w:rsidRDefault="00DB660C" w:rsidP="00DB660C">
          <w:pPr>
            <w:pStyle w:val="55A61B4D00C54DB6B7794C527AA80AC9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23D5EFBA791A4891803DB2AF4DB4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F810-74DA-4486-861B-DC5C0BDB8ABC}"/>
      </w:docPartPr>
      <w:docPartBody>
        <w:p w:rsidR="006B0545" w:rsidRDefault="00DB660C" w:rsidP="00DB660C">
          <w:pPr>
            <w:pStyle w:val="23D5EFBA791A4891803DB2AF4DB41E11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ED3570BBBDE04C3E847A9BB250F7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8839-FD72-40FB-AECE-907053B19E51}"/>
      </w:docPartPr>
      <w:docPartBody>
        <w:p w:rsidR="006B0545" w:rsidRDefault="00DB660C" w:rsidP="00DB660C">
          <w:pPr>
            <w:pStyle w:val="ED3570BBBDE04C3E847A9BB250F75BC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550A7A149264F6286FD0B0667E5B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B9E49-A6C7-4876-B89C-D14CA9048972}"/>
      </w:docPartPr>
      <w:docPartBody>
        <w:p w:rsidR="006B0545" w:rsidRDefault="00DB660C" w:rsidP="00DB660C">
          <w:pPr>
            <w:pStyle w:val="C550A7A149264F6286FD0B0667E5BE2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0C"/>
    <w:rsid w:val="00083013"/>
    <w:rsid w:val="000874E0"/>
    <w:rsid w:val="00091570"/>
    <w:rsid w:val="000A3DF7"/>
    <w:rsid w:val="000E710F"/>
    <w:rsid w:val="00277D30"/>
    <w:rsid w:val="00296459"/>
    <w:rsid w:val="002A4BCF"/>
    <w:rsid w:val="004708D1"/>
    <w:rsid w:val="004E4658"/>
    <w:rsid w:val="00560E9C"/>
    <w:rsid w:val="005640AA"/>
    <w:rsid w:val="00685A11"/>
    <w:rsid w:val="006971C6"/>
    <w:rsid w:val="006B0545"/>
    <w:rsid w:val="006B441D"/>
    <w:rsid w:val="00760269"/>
    <w:rsid w:val="007A43B7"/>
    <w:rsid w:val="007A625B"/>
    <w:rsid w:val="007C5602"/>
    <w:rsid w:val="007E2685"/>
    <w:rsid w:val="00827296"/>
    <w:rsid w:val="00863A6C"/>
    <w:rsid w:val="00877CE8"/>
    <w:rsid w:val="00886D4E"/>
    <w:rsid w:val="0089501B"/>
    <w:rsid w:val="008D3C99"/>
    <w:rsid w:val="00922CFA"/>
    <w:rsid w:val="009762AD"/>
    <w:rsid w:val="00976FB4"/>
    <w:rsid w:val="00AD7255"/>
    <w:rsid w:val="00AE1BBE"/>
    <w:rsid w:val="00C065D0"/>
    <w:rsid w:val="00CF2F1E"/>
    <w:rsid w:val="00D4761C"/>
    <w:rsid w:val="00D50FDB"/>
    <w:rsid w:val="00DB660C"/>
    <w:rsid w:val="00E96E4A"/>
    <w:rsid w:val="00EE05B6"/>
    <w:rsid w:val="00F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DDBCA511F400BB493C8F5625FF3E5">
    <w:name w:val="C94DDBCA511F400BB493C8F5625FF3E5"/>
    <w:rsid w:val="00DB660C"/>
  </w:style>
  <w:style w:type="paragraph" w:customStyle="1" w:styleId="10609053C45F4CDF965470FB5A50B3FD">
    <w:name w:val="10609053C45F4CDF965470FB5A50B3FD"/>
    <w:rsid w:val="00DB660C"/>
  </w:style>
  <w:style w:type="paragraph" w:customStyle="1" w:styleId="8BB1CD1001624A1B85310F855EF50D2B">
    <w:name w:val="8BB1CD1001624A1B85310F855EF50D2B"/>
    <w:rsid w:val="00DB660C"/>
  </w:style>
  <w:style w:type="paragraph" w:customStyle="1" w:styleId="F69F2F9E0B044BA9B2E8D46DBC90B8C7">
    <w:name w:val="F69F2F9E0B044BA9B2E8D46DBC90B8C7"/>
    <w:rsid w:val="00DB660C"/>
  </w:style>
  <w:style w:type="paragraph" w:customStyle="1" w:styleId="55A61B4D00C54DB6B7794C527AA80AC9">
    <w:name w:val="55A61B4D00C54DB6B7794C527AA80AC9"/>
    <w:rsid w:val="00DB660C"/>
  </w:style>
  <w:style w:type="paragraph" w:customStyle="1" w:styleId="23D5EFBA791A4891803DB2AF4DB41E11">
    <w:name w:val="23D5EFBA791A4891803DB2AF4DB41E11"/>
    <w:rsid w:val="00DB660C"/>
  </w:style>
  <w:style w:type="paragraph" w:customStyle="1" w:styleId="ED3570BBBDE04C3E847A9BB250F75BC2">
    <w:name w:val="ED3570BBBDE04C3E847A9BB250F75BC2"/>
    <w:rsid w:val="00DB660C"/>
  </w:style>
  <w:style w:type="paragraph" w:customStyle="1" w:styleId="C550A7A149264F6286FD0B0667E5BE24">
    <w:name w:val="C550A7A149264F6286FD0B0667E5BE24"/>
    <w:rsid w:val="00DB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Assignment 2</PublishDate>
  <Abstract/>
  <CompanyAddress>Department of Computing, Unitec Institute of Technology, Auckland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6CBDAA58-CD5E-4C32-B50C-536D5F5B84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Application>LibreOffice/6.0.0.3$MacOSX_X86_64 LibreOffice_project/64a0f66915f38c6217de274f0aa8e15618924765</Application>
  <Pages>2</Pages>
  <Words>175</Words>
  <Characters>673</Characters>
  <CharactersWithSpaces>760</CharactersWithSpaces>
  <Paragraphs>102</Paragraphs>
  <Company>ISCG6425 Data Warehousing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2014-02-20T02:54:00Z</dcterms:created>
  <dc:creator>Default</dc:creator>
  <dc:description/>
  <dc:language>en-NZ</dc:language>
  <cp:lastModifiedBy/>
  <cp:lastPrinted>2014-03-19T04:07:00Z</cp:lastPrinted>
  <dcterms:modified xsi:type="dcterms:W3CDTF">2018-05-15T10:50:12Z</dcterms:modified>
  <cp:revision>1033</cp:revision>
  <dc:subject/>
  <dc:title>ISCG 6425 : Data Warehousing – DQ Summary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ISCG6425 Data Warehousing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