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C83" w:rsidRDefault="00125DC3">
      <w:r>
        <w:t>Introduction:</w:t>
      </w:r>
    </w:p>
    <w:p w:rsidR="005B7749" w:rsidRDefault="005B7749"/>
    <w:p w:rsidR="00957D28" w:rsidRDefault="005B7749">
      <w:r>
        <w:t xml:space="preserve">This report was concerned with identifying the best classification model for predicting whether a Kickstarter project will be successful or fail, based on a number of descriptive features. The data utilized for this analysis contained information relating to Kickstarter projects recorded in 2018. Previously, in Phase 1 of this report, the dataset was thoroughly processed and explored in order to prepare it for classification analysis. </w:t>
      </w:r>
      <w:r w:rsidR="00957D28">
        <w:t>Several irrelevan</w:t>
      </w:r>
      <w:r w:rsidR="00521138">
        <w:t>t features were removed, and</w:t>
      </w:r>
      <w:r w:rsidR="00957D28">
        <w:t xml:space="preserve"> more appropriate features were introduced. Furthermore, the target feature was </w:t>
      </w:r>
      <w:r w:rsidR="00521138">
        <w:t>re</w:t>
      </w:r>
      <w:r w:rsidR="00957D28">
        <w:t xml:space="preserve">defined as a binary variable in accordance with the aim of this project. </w:t>
      </w:r>
    </w:p>
    <w:p w:rsidR="00957D28" w:rsidRDefault="00957D28">
      <w:r>
        <w:t>The second phase of this report will focus on the construction and evaluation of four classification models</w:t>
      </w:r>
      <w:r w:rsidR="00C1769A">
        <w:t xml:space="preserve">, including naïve Bayes, decision tree, random forest and K-nearest </w:t>
      </w:r>
      <w:r w:rsidR="002E5614">
        <w:t>neighbor (KNN)</w:t>
      </w:r>
      <w:r w:rsidR="00C1769A">
        <w:t xml:space="preserve"> models</w:t>
      </w:r>
      <w:r>
        <w:t>. Initially, the methodology of the classification analysis is described. The results of the hyper-parameter tuning for each model</w:t>
      </w:r>
      <w:r w:rsidR="00521138">
        <w:t xml:space="preserve"> is then reported. Here, prediction threshold adjustment for each model is also considered. Subsequently, the most ideal model identified from each classification model type is subjected to model evaluation in order to compare performance across all models. A critique of the methodology </w:t>
      </w:r>
      <w:r w:rsidR="00EC7416">
        <w:t>utilized</w:t>
      </w:r>
      <w:r w:rsidR="00521138">
        <w:t xml:space="preserve"> in this report is then provided, and finally our findings are summarized in the final section.</w:t>
      </w:r>
    </w:p>
    <w:p w:rsidR="005B7749" w:rsidRDefault="005B7749"/>
    <w:p w:rsidR="00125DC3" w:rsidRDefault="00125DC3">
      <w:r>
        <w:t>Method:</w:t>
      </w:r>
    </w:p>
    <w:p w:rsidR="00C1769A" w:rsidRPr="00C1769A" w:rsidRDefault="00C1769A">
      <w:pPr>
        <w:rPr>
          <w:i/>
        </w:rPr>
      </w:pPr>
      <w:r w:rsidRPr="00C1769A">
        <w:rPr>
          <w:i/>
        </w:rPr>
        <w:t>Classification Preprocessing</w:t>
      </w:r>
    </w:p>
    <w:p w:rsidR="00C1769A" w:rsidRDefault="00434A67">
      <w:r>
        <w:t xml:space="preserve">Initially, the cleaned and updated dataset generated in Phase 1 was loaded into R. All character features were redefined as factors. All numeric features were transformed via a log transformation to account for extreme values, and were then normalized to be within the range [0, 1]. On import, the dataset was comprised of 331,465 observations, each relating to a different Kickstarter project. Performing classification analysis – specifically hyper-parameter tuning – on a dataset of this proved impossible due to processing capabilities. As such, a random sample of 40,000 was taken from the full dataset. All further analyses </w:t>
      </w:r>
      <w:proofErr w:type="spellStart"/>
      <w:r w:rsidR="002E52D8">
        <w:t>utilised</w:t>
      </w:r>
      <w:proofErr w:type="spellEnd"/>
      <w:r>
        <w:t xml:space="preserve"> this sample. </w:t>
      </w:r>
      <w:r w:rsidR="002E52D8">
        <w:t>With regards to the representation of the target feature, the “successful” level comprised 40% of the observations, while the remaining 60% related to the “failed” target level. This ratio corresponded to the representation of the target within the</w:t>
      </w:r>
      <w:r w:rsidR="00C1769A">
        <w:t xml:space="preserve"> full dataset almost perfectly. The sample was then partitioned into training and test sets using a 70:30 split. Once again the representation of the target feature was examined within each partition, and both sets had proportions very close to the sample. The training set was then considered for hyper-parameter tuning.</w:t>
      </w:r>
    </w:p>
    <w:p w:rsidR="00C1769A" w:rsidRDefault="00C1769A">
      <w:pPr>
        <w:rPr>
          <w:i/>
        </w:rPr>
      </w:pPr>
      <w:r w:rsidRPr="00C1769A">
        <w:rPr>
          <w:i/>
        </w:rPr>
        <w:t>Hyper-Parameter Tuning</w:t>
      </w:r>
    </w:p>
    <w:p w:rsidR="00A90249" w:rsidRPr="00A90249" w:rsidRDefault="00A90249">
      <w:r>
        <w:t>In al</w:t>
      </w:r>
      <w:r w:rsidR="00C7019D">
        <w:t>l tuning analyses, 5-fold cross-</w:t>
      </w:r>
      <w:bookmarkStart w:id="0" w:name="_GoBack"/>
      <w:bookmarkEnd w:id="0"/>
      <w:r>
        <w:t>validation</w:t>
      </w:r>
      <w:r w:rsidR="00C374F3">
        <w:t xml:space="preserve"> stratified sampling was used </w:t>
      </w:r>
      <w:r w:rsidR="00C7019D">
        <w:t>to account for the slight target level imbalance, and mean misclassification error (</w:t>
      </w:r>
      <w:proofErr w:type="spellStart"/>
      <w:r>
        <w:t>mmce</w:t>
      </w:r>
      <w:proofErr w:type="spellEnd"/>
      <w:r w:rsidR="00C7019D">
        <w:t>)</w:t>
      </w:r>
      <w:r>
        <w:t xml:space="preserve"> was </w:t>
      </w:r>
      <w:r w:rsidR="00C7019D">
        <w:t>employed</w:t>
      </w:r>
      <w:r>
        <w:t xml:space="preserve"> as the optimization measure.</w:t>
      </w:r>
    </w:p>
    <w:p w:rsidR="00882B32" w:rsidRDefault="00C1769A">
      <w:r>
        <w:t>Firstly, a classification task was defined for the training set, with the target set to the “state” feature. A set of learners was then defined and included the naïve Bayes, decision tree, random forest and K</w:t>
      </w:r>
      <w:r w:rsidR="002E5614">
        <w:t xml:space="preserve">NN </w:t>
      </w:r>
      <w:r>
        <w:t xml:space="preserve">algorithms. </w:t>
      </w:r>
      <w:r w:rsidR="00882B32">
        <w:t xml:space="preserve">For the naïve Bayes classifier, the parameter for tuning was the Laplace smoothing parameter. This parameter dictates the degree of smoothing applied to the conditional probabilities </w:t>
      </w:r>
      <w:proofErr w:type="spellStart"/>
      <w:r w:rsidR="00C7019D">
        <w:lastRenderedPageBreak/>
        <w:t>untilised</w:t>
      </w:r>
      <w:proofErr w:type="spellEnd"/>
      <w:r w:rsidR="00C7019D">
        <w:t xml:space="preserve"> to make predic</w:t>
      </w:r>
      <w:r w:rsidR="00882B32">
        <w:t xml:space="preserve">tions, and can help mitigate against the </w:t>
      </w:r>
      <w:r w:rsidR="00A90249">
        <w:t>occurrence</w:t>
      </w:r>
      <w:r w:rsidR="00882B32">
        <w:t xml:space="preserve"> of zero probabilities. Here, a grid search was carried out for Laplace parameter values equal to 0,10,25,50,100 and </w:t>
      </w:r>
      <w:r w:rsidR="00882B32" w:rsidRPr="00882B32">
        <w:t>200</w:t>
      </w:r>
      <w:r w:rsidR="00882B32">
        <w:t xml:space="preserve">. </w:t>
      </w:r>
    </w:p>
    <w:p w:rsidR="00882B32" w:rsidRDefault="00882B32">
      <w:r>
        <w:t xml:space="preserve">For the decision tree classifier, the </w:t>
      </w:r>
      <w:proofErr w:type="spellStart"/>
      <w:r>
        <w:t>minsplit</w:t>
      </w:r>
      <w:proofErr w:type="spellEnd"/>
      <w:r>
        <w:t xml:space="preserve"> parameter and the </w:t>
      </w:r>
      <w:proofErr w:type="spellStart"/>
      <w:r>
        <w:t>minbucket</w:t>
      </w:r>
      <w:proofErr w:type="spellEnd"/>
      <w:r>
        <w:t xml:space="preserve"> parameter were tuned. These parameters control the minimum amount of observations required to split a root node, and the minimum amount of parameters required in a leaf node, respectively. For the </w:t>
      </w:r>
      <w:proofErr w:type="spellStart"/>
      <w:r>
        <w:t>minsplit</w:t>
      </w:r>
      <w:proofErr w:type="spellEnd"/>
      <w:r>
        <w:t xml:space="preserve"> parameter, values considered included 5,150,300,450 and </w:t>
      </w:r>
      <w:r w:rsidRPr="00882B32">
        <w:t>600</w:t>
      </w:r>
      <w:r>
        <w:t xml:space="preserve">, while for the </w:t>
      </w:r>
      <w:proofErr w:type="spellStart"/>
      <w:r>
        <w:t>minbucket</w:t>
      </w:r>
      <w:proofErr w:type="spellEnd"/>
      <w:r>
        <w:t xml:space="preserve"> parameter, values considered were 5, 100, 200 and 300. A grid search was carried out for all combinations of these values.</w:t>
      </w:r>
    </w:p>
    <w:p w:rsidR="002E5614" w:rsidRDefault="00882B32">
      <w:r>
        <w:t xml:space="preserve">The parameters considered for tuning in the random forest classifier were the </w:t>
      </w:r>
      <w:proofErr w:type="spellStart"/>
      <w:r>
        <w:t>mtry</w:t>
      </w:r>
      <w:proofErr w:type="spellEnd"/>
      <w:r>
        <w:t xml:space="preserve"> and </w:t>
      </w:r>
      <w:proofErr w:type="spellStart"/>
      <w:r>
        <w:t>ntree</w:t>
      </w:r>
      <w:proofErr w:type="spellEnd"/>
      <w:r>
        <w:t xml:space="preserve"> parameters. The </w:t>
      </w:r>
      <w:proofErr w:type="spellStart"/>
      <w:r>
        <w:t>mtry</w:t>
      </w:r>
      <w:proofErr w:type="spellEnd"/>
      <w:r>
        <w:t xml:space="preserve"> parameter </w:t>
      </w:r>
      <w:r w:rsidR="002E5614">
        <w:t xml:space="preserve">controls the number of descriptive features utilized with each subtree, while the </w:t>
      </w:r>
      <w:proofErr w:type="spellStart"/>
      <w:r w:rsidR="002E5614">
        <w:t>ntree</w:t>
      </w:r>
      <w:proofErr w:type="spellEnd"/>
      <w:r w:rsidR="002E5614">
        <w:t xml:space="preserve"> parameter relates to the amount of subtrees generated. It is suggested by </w:t>
      </w:r>
      <w:proofErr w:type="spellStart"/>
      <w:r w:rsidR="002E5614" w:rsidRPr="002E5614">
        <w:t>Breiman</w:t>
      </w:r>
      <w:proofErr w:type="spellEnd"/>
      <w:r w:rsidR="002E5614" w:rsidRPr="002E5614">
        <w:t xml:space="preserve"> (2001)</w:t>
      </w:r>
      <w:r w:rsidR="002E5614">
        <w:t xml:space="preserve"> that the </w:t>
      </w:r>
      <w:proofErr w:type="spellStart"/>
      <w:r w:rsidR="002E5614">
        <w:t>mtry</w:t>
      </w:r>
      <w:proofErr w:type="spellEnd"/>
      <w:r w:rsidR="002E5614">
        <w:t xml:space="preserve"> parameter should correspond with the square root of the number of descriptive features in the dataset – in this case, six. This would suggest the ideal value of this parameter would be approximately 2.4, and as such, the values of 1</w:t>
      </w:r>
      <w:proofErr w:type="gramStart"/>
      <w:r w:rsidR="002E5614">
        <w:t>,2</w:t>
      </w:r>
      <w:proofErr w:type="gramEnd"/>
      <w:r w:rsidR="002E5614">
        <w:t xml:space="preserve"> and 3 were considered for tuning. For the </w:t>
      </w:r>
      <w:proofErr w:type="spellStart"/>
      <w:r w:rsidR="002E5614">
        <w:t>ntree</w:t>
      </w:r>
      <w:proofErr w:type="spellEnd"/>
      <w:r w:rsidR="002E5614">
        <w:t xml:space="preserve"> parameter, values of 10, 20 and 30 were considered. Again a gird search was carried out for all combinations of these two parameters.</w:t>
      </w:r>
    </w:p>
    <w:p w:rsidR="00C1769A" w:rsidRDefault="002E5614">
      <w:r>
        <w:t xml:space="preserve">Finally, for the KNN model, the K parameter was considered. This parameter relates to the number of neighbours to consider when classifying a new query. Initially, the values of 1, 3, 5, 10, 20 and </w:t>
      </w:r>
      <w:r w:rsidRPr="002E5614">
        <w:t>30</w:t>
      </w:r>
      <w:r>
        <w:t xml:space="preserve"> were employed for tuning, and subsequently, the values of 4, 6, 8, 10, 12, 14, 16 and 18 were considered.</w:t>
      </w:r>
    </w:p>
    <w:p w:rsidR="00A90249" w:rsidRDefault="00A90249">
      <w:r>
        <w:t xml:space="preserve">After tuning, the iterations generated for each model were visualized as appropriate using either line plots or </w:t>
      </w:r>
      <w:proofErr w:type="spellStart"/>
      <w:r>
        <w:t>heatmaps</w:t>
      </w:r>
      <w:proofErr w:type="spellEnd"/>
      <w:r>
        <w:t xml:space="preserve">. The most ideal parameters was identified as the point which minimized the </w:t>
      </w:r>
      <w:proofErr w:type="spellStart"/>
      <w:r>
        <w:t>mmce</w:t>
      </w:r>
      <w:proofErr w:type="spellEnd"/>
      <w:r>
        <w:t xml:space="preserve"> measure. Tuned learners were then created by fusing the optimized parameters with their associated learners.</w:t>
      </w:r>
    </w:p>
    <w:p w:rsidR="002E5614" w:rsidRDefault="00A90249">
      <w:r>
        <w:rPr>
          <w:i/>
        </w:rPr>
        <w:t>Prediction Threshold Assessment and Adjustments</w:t>
      </w:r>
      <w:r>
        <w:t xml:space="preserve"> </w:t>
      </w:r>
    </w:p>
    <w:p w:rsidR="005B7749" w:rsidRDefault="005B7749">
      <w:r>
        <w:t>Discussion:</w:t>
      </w:r>
    </w:p>
    <w:p w:rsidR="005B7749" w:rsidRDefault="00521138" w:rsidP="00521138">
      <w:pPr>
        <w:pStyle w:val="ListParagraph"/>
        <w:numPr>
          <w:ilvl w:val="0"/>
          <w:numId w:val="1"/>
        </w:numPr>
      </w:pPr>
      <w:r>
        <w:t>Consider o</w:t>
      </w:r>
      <w:r w:rsidR="005B7749">
        <w:t>ther learners</w:t>
      </w:r>
    </w:p>
    <w:p w:rsidR="005B7749" w:rsidRDefault="005B7749" w:rsidP="00521138">
      <w:pPr>
        <w:pStyle w:val="ListParagraph"/>
        <w:numPr>
          <w:ilvl w:val="0"/>
          <w:numId w:val="1"/>
        </w:numPr>
      </w:pPr>
      <w:r>
        <w:t>Dataset size</w:t>
      </w:r>
    </w:p>
    <w:sectPr w:rsidR="005B7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C364F0"/>
    <w:multiLevelType w:val="hybridMultilevel"/>
    <w:tmpl w:val="4354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C3"/>
    <w:rsid w:val="00125DC3"/>
    <w:rsid w:val="002E52D8"/>
    <w:rsid w:val="002E5614"/>
    <w:rsid w:val="00434A67"/>
    <w:rsid w:val="00521138"/>
    <w:rsid w:val="005B7749"/>
    <w:rsid w:val="00882B32"/>
    <w:rsid w:val="00957D28"/>
    <w:rsid w:val="00A65C83"/>
    <w:rsid w:val="00A90249"/>
    <w:rsid w:val="00C1769A"/>
    <w:rsid w:val="00C374F3"/>
    <w:rsid w:val="00C7019D"/>
    <w:rsid w:val="00DC0DB4"/>
    <w:rsid w:val="00EC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8624F-39F7-437B-8F37-E0C7A1C9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Pages>2</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cp:keywords/>
  <dc:description/>
  <cp:lastModifiedBy>Josh Grosman</cp:lastModifiedBy>
  <cp:revision>2</cp:revision>
  <dcterms:created xsi:type="dcterms:W3CDTF">2018-06-08T11:28:00Z</dcterms:created>
  <dcterms:modified xsi:type="dcterms:W3CDTF">2018-06-09T13:54:00Z</dcterms:modified>
</cp:coreProperties>
</file>