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DC458F" w:rsidP="006831C2">
      <w:pPr>
        <w:jc w:val="right"/>
      </w:pPr>
      <w:bookmarkStart w:id="1" w:name="naam_bedrijf"/>
      <w:r>
        <w:t>De Lijn Vlaams Brabant</w:t>
      </w:r>
      <w:bookmarkEnd w:id="1"/>
      <w:r w:rsidR="006831C2">
        <w:br/>
      </w:r>
      <w:bookmarkStart w:id="2" w:name="straat_bedrijf"/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St-Truiden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DC458F">
        <w:t>OF0000045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DC458F">
              <w:t>19/04/2013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DC458F">
              <w:t>19/04/2013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DC458F">
              <w:t>dfgdfg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DC458F">
              <w:t>Nice (FR)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DC458F">
              <w:t>begeleidster Christine - Dorp 15  Lummen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DC458F">
              <w:t>65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DC458F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DC458F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DC458F">
              <w:t>17:00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DC458F">
              <w:rPr>
                <w:b/>
              </w:rPr>
              <w:t>€90533,00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DC458F">
        <w:t>sdf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C458F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7B904-13BA-4336-99EB-5D8AAEF6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2013-05-08T07:55:00Z</dcterms:modified>
</cp:coreProperties>
</file>