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NoSpacing"/>
        <w:ind w:left="2124"/>
        <w:rPr>
          <w:sz w:val="14"/>
        </w:rPr>
      </w:pPr>
    </w:p>
    <w:p w:rsidR="00F93883" w:rsidRDefault="00F93883" w:rsidP="00F93883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B23420" w:rsidP="006831C2">
      <w:pPr>
        <w:jc w:val="right"/>
      </w:pPr>
      <w:bookmarkStart w:id="1" w:name="naam_bedrijf"/>
      <w:r>
        <w:t>kurt</w:t>
      </w:r>
      <w:bookmarkEnd w:id="1"/>
      <w:r w:rsidR="006831C2">
        <w:br/>
      </w:r>
      <w:bookmarkStart w:id="2" w:name="straat_bedrijf"/>
      <w:r>
        <w:t>tuinkabouterstraat</w:t>
      </w:r>
      <w:bookmarkEnd w:id="2"/>
      <w:r w:rsidR="006831C2">
        <w:t xml:space="preserve"> </w:t>
      </w:r>
      <w:bookmarkStart w:id="3" w:name="huisnummer_bedrijf"/>
      <w:bookmarkEnd w:id="3"/>
      <w:r w:rsidR="006831C2">
        <w:br/>
      </w:r>
      <w:bookmarkStart w:id="4" w:name="postcode_bedrijf"/>
      <w:bookmarkEnd w:id="4"/>
      <w:r w:rsidR="006831C2">
        <w:t xml:space="preserve"> </w:t>
      </w:r>
      <w:bookmarkStart w:id="5" w:name="gemeente_bedrijf"/>
      <w:r>
        <w:t>uitdebroek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B23420">
        <w:t>0000052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B23420">
              <w:t>12/04/2013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B23420">
              <w:t>12/04/2013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B23420">
              <w:t>test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B23420">
              <w:t>boigneberg  10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B23420">
              <w:t>Chaudfontaine (FR)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B23420">
              <w:t>15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B23420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B23420">
              <w:t>15:00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B23420">
              <w:t>16:00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B23420">
              <w:rPr>
                <w:b/>
              </w:rPr>
              <w:t>€980019,60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B23420">
        <w:t>test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23420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0E4596-0A4A-451C-8E91-22D4709C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14</cp:revision>
  <dcterms:created xsi:type="dcterms:W3CDTF">2012-03-05T10:51:00Z</dcterms:created>
  <dcterms:modified xsi:type="dcterms:W3CDTF">2013-05-08T07:52:00Z</dcterms:modified>
</cp:coreProperties>
</file>