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Chaudfontaine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F540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F54009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F540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F540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009" w:rsidRDefault="00F5400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F54009" w:rsidRDefault="00F5400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</w:p>
                          <w:p w:rsidR="00F54009" w:rsidRDefault="00F5400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F54009" w:rsidRDefault="00F5400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F54009" w:rsidRDefault="00F5400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F54009" w:rsidRDefault="00F5400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</w:p>
                    <w:p w:rsidR="00F54009" w:rsidRDefault="00F5400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F54009" w:rsidRDefault="00F5400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F54009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F54009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23" w:name="Plaats_Bestemming"/>
                            <w:r>
                              <w:t>Chaudfontaine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F54009" w:rsidP="009518C3">
                      <w:bookmarkStart w:id="24" w:name="Plaats_Bestemming"/>
                      <w:r>
                        <w:t>Chaudfontaine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F54009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F54009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F54009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F54009" w:rsidP="009518C3">
                            <w:bookmarkStart w:id="35" w:name="Plaats_datum"/>
                            <w:r>
                              <w:t xml:space="preserve">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F54009" w:rsidP="009518C3">
                      <w:bookmarkStart w:id="36" w:name="Plaats_datum"/>
                      <w:r>
                        <w:t xml:space="preserve">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54009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47887-09D5-416F-B3B3-8F8E8DFF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2D05-6CE7-432E-AEC6-06400D5A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2013-03-25T10:40:00Z</dcterms:modified>
</cp:coreProperties>
</file>