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4.png" ContentType="image/png"/>
  <Override PartName="/word/media/rId18.png" ContentType="image/png"/>
  <Override PartName="/word/media/rId26.png" ContentType="image/png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Does insulin sensitivity really scale with total daily dose, and by how much?</w:t>
      </w:r>
    </w:p>
    <w:p>
      <w:pPr>
        <w:pStyle w:val="Subtitle"/>
      </w:pPr>
      <w:r>
        <w:t xml:space="preserve">The dynamic ISF equations tested against 1,684 people in seven public studies</w:t>
      </w:r>
    </w:p>
    <w:p>
      <w:pPr>
        <w:pStyle w:val="Author"/>
      </w:pPr>
      <w:r>
        <w:t xml:space="preserve">Tim Street</w:t>
      </w:r>
    </w:p>
    <w:p>
      <w:pPr>
        <w:pStyle w:val="Date"/>
      </w:pPr>
      <w:r>
        <w:t xml:space="preserve">25 August 2026</w:t>
      </w:r>
    </w:p>
    <w:bookmarkStart w:id="9" w:name="key-points"/>
    <w:p>
      <w:pPr>
        <w:pStyle w:val="Heading2"/>
      </w:pPr>
      <w:r>
        <w:t xml:space="preserve">Key points</w:t>
      </w:r>
    </w:p>
    <w:p>
      <w:pPr>
        <w:pStyle w:val="Compact"/>
        <w:numPr>
          <w:ilvl w:val="0"/>
          <w:numId w:val="1001"/>
        </w:numPr>
      </w:pPr>
      <w:r>
        <w:t xml:space="preserve">Across 581 people with a recorded sensitivity factor, entered settings scale</w:t>
      </w:r>
      <w:r>
        <w:t xml:space="preserve"> </w:t>
      </w:r>
      <w:r>
        <w:t xml:space="preserve">with total daily dose almost exactly as the 1800 rule says: a log-log slope of</w:t>
      </w:r>
      <w:r>
        <w:t xml:space="preserve"> </w:t>
      </w:r>
      <w:r>
        <w:rPr>
          <w:b/>
          <w:bCs/>
        </w:rPr>
        <w:t xml:space="preserve">-0.98</w:t>
      </w:r>
      <w:r>
        <w:t xml:space="preserve"> </w:t>
      </w:r>
      <w:r>
        <w:t xml:space="preserve">(95% CI -1.03 to -0.93), with sensitivity times daily dose sitting at</w:t>
      </w:r>
      <w:r>
        <w:t xml:space="preserve"> </w:t>
      </w:r>
      <w:r>
        <w:t xml:space="preserve">2067 against the 2139 the v1 equation implies. That is v1’s assumption, and it</w:t>
      </w:r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1"/>
        </w:numPr>
      </w:pPr>
      <w:r>
        <w:t xml:space="preserve">Measured from how glucose actually responds, the relationship is real but</w:t>
      </w:r>
      <w:r>
        <w:t xml:space="preserve"> </w:t>
      </w:r>
      <w:r>
        <w:rPr>
          <w:b/>
          <w:bCs/>
        </w:rPr>
        <w:t xml:space="preserve">shallower than v1 and nothing like v2</w:t>
      </w:r>
      <w:r>
        <w:t xml:space="preserve">. Between people it is -0.83, and</w:t>
      </w:r>
      <w:r>
        <w:t xml:space="preserve"> </w:t>
      </w:r>
      <w:r>
        <w:t xml:space="preserve">within a single person, which is what the equations actually do several times an</w:t>
      </w:r>
      <w:r>
        <w:t xml:space="preserve"> </w:t>
      </w:r>
      <w:r>
        <w:t xml:space="preserve">hour, pooling across 1,313 people gives</w:t>
      </w:r>
      <w:r>
        <w:t xml:space="preserve"> </w:t>
      </w:r>
      <w:r>
        <w:rPr>
          <w:b/>
          <w:bCs/>
        </w:rPr>
        <w:t xml:space="preserve">-0.65</w:t>
      </w:r>
      <w:r>
        <w:t xml:space="preserve"> </w:t>
      </w:r>
      <w:r>
        <w:t xml:space="preserve">(p = 5e-87).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glucose term earns its place.</w:t>
      </w:r>
      <w:r>
        <w:t xml:space="preserve"> </w:t>
      </w:r>
      <w:r>
        <w:t xml:space="preserve">Six candidate shapes, including the log</w:t>
      </w:r>
      <w:r>
        <w:t xml:space="preserve"> </w:t>
      </w:r>
      <w:r>
        <w:t xml:space="preserve">scalers from both equations, sit within 0.05 mg/dL of each other out of sample,</w:t>
      </w:r>
      <w:r>
        <w:t xml:space="preserve"> </w:t>
      </w:r>
      <w:r>
        <w:t xml:space="preserve">and the flat one wins.</w:t>
      </w:r>
    </w:p>
    <w:p>
      <w:pPr>
        <w:pStyle w:val="Compact"/>
        <w:numPr>
          <w:ilvl w:val="0"/>
          <w:numId w:val="1001"/>
        </w:numPr>
      </w:pPr>
      <w:r>
        <w:t xml:space="preserve">Asked to predict the overnight fall, a static 1800 rule is the best of the lot</w:t>
      </w:r>
      <w:r>
        <w:t xml:space="preserve"> </w:t>
      </w:r>
      <w:r>
        <w:t xml:space="preserve">at 34.1 mg/dL. v1 costs 2.6 mg/dL more.</w:t>
      </w:r>
      <w:r>
        <w:t xml:space="preserve"> </w:t>
      </w:r>
      <w:r>
        <w:rPr>
          <w:b/>
          <w:bCs/>
        </w:rPr>
        <w:t xml:space="preserve">v2 comes in at 140.9 mg/dL</w:t>
      </w:r>
      <w:r>
        <w:t xml:space="preserve"> </w:t>
      </w:r>
      <w:r>
        <w:t xml:space="preserve">and is</w:t>
      </w:r>
      <w:r>
        <w:t xml:space="preserve"> </w:t>
      </w:r>
      <w:r>
        <w:t xml:space="preserve">never the best candidate for a single person out of 1,626.</w:t>
      </w:r>
    </w:p>
    <w:p>
      <w:pPr>
        <w:pStyle w:val="Compact"/>
        <w:numPr>
          <w:ilvl w:val="0"/>
          <w:numId w:val="1001"/>
        </w:numPr>
      </w:pPr>
      <w:r>
        <w:t xml:space="preserve">Simulated people whose sensitivity really did follow a squared law came back</w:t>
      </w:r>
      <w:r>
        <w:t xml:space="preserve"> </w:t>
      </w:r>
      <w:r>
        <w:t xml:space="preserve">through the same pipeline reading -1.56 to -1.85, even with 45% of their meals</w:t>
      </w:r>
      <w:r>
        <w:t xml:space="preserve"> </w:t>
      </w:r>
      <w:r>
        <w:t xml:space="preserve">never recorded. Nothing we measured is anywhere near that.</w:t>
      </w:r>
    </w:p>
    <w:bookmarkEnd w:id="9"/>
    <w:bookmarkStart w:id="10" w:name="why-ask-this-again"/>
    <w:p>
      <w:pPr>
        <w:pStyle w:val="Heading2"/>
      </w:pPr>
      <w:r>
        <w:t xml:space="preserve">Why ask this again</w:t>
      </w:r>
    </w:p>
    <w:p>
      <w:pPr>
        <w:pStyle w:val="FirstParagraph"/>
      </w:pPr>
      <w:r>
        <w:t xml:space="preserve">The two dynamic ISF equations both say that insulin sensitivity falls as total</w:t>
      </w:r>
      <w:r>
        <w:t xml:space="preserve"> </w:t>
      </w:r>
      <w:r>
        <w:t xml:space="preserve">daily dose rises, and disagree about how fast. The original, which I will call</w:t>
      </w:r>
      <w:r>
        <w:t xml:space="preserve"> </w:t>
      </w:r>
      <w:r>
        <w:t xml:space="preserve">v1 throughout, has sensitivity going as one over daily dose. The revised maths,</w:t>
      </w:r>
      <w:r>
        <w:t xml:space="preserve"> </w:t>
      </w:r>
      <w:r>
        <w:t xml:space="preserve">v2, has it going as one over the square of daily dose. Between two people whose</w:t>
      </w:r>
      <w:r>
        <w:t xml:space="preserve"> </w:t>
      </w:r>
      <w:r>
        <w:t xml:space="preserve">doses differ threefold, v1 predicts a threefold difference in sensitivity and v2</w:t>
      </w:r>
      <w:r>
        <w:t xml:space="preserve"> </w:t>
      </w:r>
      <w:r>
        <w:t xml:space="preserve">a ninefold one. That is not a detail, and the two cross at around 64 units a day,</w:t>
      </w:r>
      <w:r>
        <w:t xml:space="preserve"> </w:t>
      </w:r>
      <w:r>
        <w:t xml:space="preserve">so which one you are on determines whether the newer equation makes your</w:t>
      </w:r>
      <w:r>
        <w:t xml:space="preserve"> </w:t>
      </w:r>
      <w:r>
        <w:t xml:space="preserve">corrections stronger or weaker.</w:t>
      </w:r>
    </w:p>
    <w:p>
      <w:pPr>
        <w:pStyle w:val="BodyText"/>
      </w:pPr>
      <w:r>
        <w:t xml:space="preserve">Earlier work on this question, my own included, ran on loop data: a few hundred</w:t>
      </w:r>
      <w:r>
        <w:t xml:space="preserve"> </w:t>
      </w:r>
      <w:r>
        <w:t xml:space="preserve">people, mostly on doses between 20 and 80 units a day, with sensitivity inferred</w:t>
      </w:r>
      <w:r>
        <w:t xml:space="preserve"> </w:t>
      </w:r>
      <w:r>
        <w:t xml:space="preserve">by leaning on the loop’s own predictions. That work suggested the dose</w:t>
      </w:r>
      <w:r>
        <w:t xml:space="preserve"> </w:t>
      </w:r>
      <w:r>
        <w:t xml:space="preserve">relationship was real but shallower than either equation assumed. It could not</w:t>
      </w:r>
      <w:r>
        <w:t xml:space="preserve"> </w:t>
      </w:r>
      <w:r>
        <w:t xml:space="preserve">close the question, for four reasons that were structural rather than fixable.</w:t>
      </w:r>
      <w:r>
        <w:t xml:space="preserve"> </w:t>
      </w:r>
      <w:r>
        <w:t xml:space="preserve">The numbers were small. The range of doses was narrow, so there was little</w:t>
      </w:r>
      <w:r>
        <w:t xml:space="preserve"> </w:t>
      </w:r>
      <w:r>
        <w:t xml:space="preserve">leverage either side of the crossover. Every estimate depended on the loop’s own</w:t>
      </w:r>
      <w:r>
        <w:t xml:space="preserve"> </w:t>
      </w:r>
      <w:r>
        <w:t xml:space="preserve">insulin model, which is the thing being questioned. And there was no open-loop</w:t>
      </w:r>
      <w:r>
        <w:t xml:space="preserve"> </w:t>
      </w:r>
      <w:r>
        <w:t xml:space="preserve">comparison at all, which matters more than it sounds and is the subject of a</w:t>
      </w:r>
      <w:r>
        <w:t xml:space="preserve"> </w:t>
      </w:r>
      <w:r>
        <w:t xml:space="preserve">whole section below.</w:t>
      </w:r>
    </w:p>
    <w:p>
      <w:pPr>
        <w:pStyle w:val="BodyText"/>
      </w:pPr>
      <w:r>
        <w:t xml:space="preserve">The public study archives change all four. What follows uses seven of them,</w:t>
      </w:r>
      <w:r>
        <w:t xml:space="preserve"> </w:t>
      </w:r>
      <w:r>
        <w:t xml:space="preserve">covering roughly 1,700 people, ages 2 to 82, daily doses from 7 to 107 units, and</w:t>
      </w:r>
      <w:r>
        <w:t xml:space="preserve"> </w:t>
      </w:r>
      <w:r>
        <w:t xml:space="preserve">four different controllers, one of which is not a controller at all.</w:t>
      </w:r>
    </w:p>
    <w:bookmarkEnd w:id="10"/>
    <w:bookmarkStart w:id="11" w:name="the-data"/>
    <w:p>
      <w:pPr>
        <w:pStyle w:val="Heading2"/>
      </w:pPr>
      <w:r>
        <w:t xml:space="preserve">The data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Study</w:t>
            </w:r>
          </w:p>
        </w:tc>
        <w:tc>
          <w:tcPr/>
          <w:p>
            <w:pPr>
              <w:pStyle w:val="Compact"/>
            </w:pPr>
            <w:r>
              <w:t xml:space="preserve">What people were using</w:t>
            </w:r>
          </w:p>
        </w:tc>
        <w:tc>
          <w:tcPr/>
          <w:p>
            <w:pPr>
              <w:pStyle w:val="Compact"/>
            </w:pPr>
            <w:r>
              <w:t xml:space="preserve">People</w:t>
            </w:r>
          </w:p>
        </w:tc>
        <w:tc>
          <w:tcPr/>
          <w:p>
            <w:pPr>
              <w:pStyle w:val="Compact"/>
            </w:pPr>
            <w:r>
              <w:t xml:space="preserve">Carbohydrate logged</w:t>
            </w:r>
          </w:p>
        </w:tc>
        <w:tc>
          <w:tcPr/>
          <w:p>
            <w:pPr>
              <w:pStyle w:val="Compact"/>
            </w:pPr>
            <w:r>
              <w:t xml:space="preserve">Median days</w:t>
            </w:r>
          </w:p>
        </w:tc>
        <w:tc>
          <w:tcPr/>
          <w:p>
            <w:pPr>
              <w:pStyle w:val="Compact"/>
            </w:pPr>
            <w:r>
              <w:t xml:space="preserve">Median dose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Do-it-yourself Loop, static sensitivity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397</w:t>
            </w:r>
          </w:p>
        </w:tc>
        <w:tc>
          <w:tcPr/>
          <w:p>
            <w:pPr>
              <w:pStyle w:val="Compact"/>
            </w:pPr>
            <w:r>
              <w:t xml:space="preserve">38.6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REPLACE-BG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Pump and CGM, no automation</w:t>
            </w:r>
          </w:p>
        </w:tc>
        <w:tc>
          <w:tcPr/>
          <w:p>
            <w:pPr>
              <w:pStyle w:val="Compact"/>
            </w:pPr>
            <w:r>
              <w:t xml:space="preserve">196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246</w:t>
            </w:r>
          </w:p>
        </w:tc>
        <w:tc>
          <w:tcPr/>
          <w:p>
            <w:pPr>
              <w:pStyle w:val="Compact"/>
            </w:pPr>
            <w:r>
              <w:t xml:space="preserve">41.9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DCLP3</w:t>
            </w:r>
          </w:p>
        </w:tc>
        <w:tc>
          <w:tcPr/>
          <w:p>
            <w:pPr>
              <w:pStyle w:val="Compact"/>
            </w:pPr>
            <w:r>
              <w:t xml:space="preserve">Control-IQ, adults and adolescents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183</w:t>
            </w:r>
          </w:p>
        </w:tc>
        <w:tc>
          <w:tcPr/>
          <w:p>
            <w:pPr>
              <w:pStyle w:val="Compact"/>
            </w:pPr>
            <w:r>
              <w:t xml:space="preserve">50.0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DCLP5</w:t>
            </w:r>
          </w:p>
        </w:tc>
        <w:tc>
          <w:tcPr/>
          <w:p>
            <w:pPr>
              <w:pStyle w:val="Compact"/>
            </w:pPr>
            <w:r>
              <w:t xml:space="preserve">Control-IQ, ages 6 to 13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203</w:t>
            </w:r>
          </w:p>
        </w:tc>
        <w:tc>
          <w:tcPr/>
          <w:p>
            <w:pPr>
              <w:pStyle w:val="Compact"/>
            </w:pPr>
            <w:r>
              <w:t xml:space="preserve">37.4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PEDAP</w:t>
            </w:r>
          </w:p>
        </w:tc>
        <w:tc>
          <w:tcPr/>
          <w:p>
            <w:pPr>
              <w:pStyle w:val="Compact"/>
            </w:pPr>
            <w:r>
              <w:t xml:space="preserve">Control-IQ, ages 2 to 5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273</w:t>
            </w:r>
          </w:p>
        </w:tc>
        <w:tc>
          <w:tcPr/>
          <w:p>
            <w:pPr>
              <w:pStyle w:val="Compact"/>
            </w:pPr>
            <w:r>
              <w:t xml:space="preserve">13.6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IOBP2</w:t>
            </w:r>
          </w:p>
        </w:tc>
        <w:tc>
          <w:tcPr/>
          <w:p>
            <w:pPr>
              <w:pStyle w:val="Compact"/>
            </w:pPr>
            <w:r>
              <w:t xml:space="preserve">Bionic pancreas</w:t>
            </w:r>
          </w:p>
        </w:tc>
        <w:tc>
          <w:tcPr/>
          <w:p>
            <w:pPr>
              <w:pStyle w:val="Compact"/>
            </w:pPr>
            <w:r>
              <w:t xml:space="preserve">336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49.0 U</w:t>
            </w:r>
          </w:p>
        </w:tc>
      </w:tr>
    </w:tbl>
    <w:p>
      <w:pPr>
        <w:pStyle w:val="BodyText"/>
      </w:pPr>
      <w:r>
        <w:t xml:space="preserve">FLAIR is in the archive too but its release carries no pump file, so it</w:t>
      </w:r>
      <w:r>
        <w:t xml:space="preserve"> </w:t>
      </w:r>
      <w:r>
        <w:t xml:space="preserve">contributes daily totals and nothing this work can use.</w:t>
      </w:r>
    </w:p>
    <w:p>
      <w:pPr>
        <w:pStyle w:val="BodyText"/>
      </w:pPr>
      <w:r>
        <w:t xml:space="preserve">Two things about that table do most of the work later. REPLACE-BG ran in 2015 on</w:t>
      </w:r>
      <w:r>
        <w:t xml:space="preserve"> </w:t>
      </w:r>
      <w:r>
        <w:t xml:space="preserve">a pump and a sensor with nobody’s algorithm in between, which makes it the only</w:t>
      </w:r>
      <w:r>
        <w:t xml:space="preserve"> </w:t>
      </w:r>
      <w:r>
        <w:t xml:space="preserve">cohort where the insulin someone received was not chosen by a machine watching</w:t>
      </w:r>
      <w:r>
        <w:t xml:space="preserve"> </w:t>
      </w:r>
      <w:r>
        <w:t xml:space="preserve">their glucose. And Loop and REPLACE-BG are the only two where people recorded</w:t>
      </w:r>
      <w:r>
        <w:t xml:space="preserve"> </w:t>
      </w:r>
      <w:r>
        <w:t xml:space="preserve">what they ate, so they are the only two where a fasting window can be screened</w:t>
      </w:r>
      <w:r>
        <w:t xml:space="preserve"> </w:t>
      </w:r>
      <w:r>
        <w:t xml:space="preserve">rather than guessed at.</w:t>
      </w:r>
    </w:p>
    <w:p>
      <w:pPr>
        <w:pStyle w:val="BodyText"/>
      </w:pPr>
      <w:r>
        <w:t xml:space="preserve">The rest is roughly 2.2 million candidate overnight windows, of which 708,106</w:t>
      </w:r>
      <w:r>
        <w:t xml:space="preserve"> </w:t>
      </w:r>
      <w:r>
        <w:t xml:space="preserve">pass the fasting screen, from 1,659 people with at least forty each.</w:t>
      </w:r>
    </w:p>
    <w:bookmarkEnd w:id="11"/>
    <w:bookmarkStart w:id="13" w:name="X5b5f13bc78b1b8ab5e056c45c25a673d1d2fa45"/>
    <w:p>
      <w:pPr>
        <w:pStyle w:val="Heading2"/>
      </w:pPr>
      <w:r>
        <w:t xml:space="preserve">Measuring sensitivity when nobody wrote it down</w:t>
      </w:r>
    </w:p>
    <w:p>
      <w:pPr>
        <w:pStyle w:val="FirstParagraph"/>
      </w:pPr>
      <w:r>
        <w:t xml:space="preserve">None of these archives contains an insulin-on-board figure, a loop prediction, or</w:t>
      </w:r>
      <w:r>
        <w:t xml:space="preserve"> </w:t>
      </w:r>
      <w:r>
        <w:t xml:space="preserve">in most cases a sensitivity setting. Everything has to be rebuilt from delivered</w:t>
      </w:r>
      <w:r>
        <w:t xml:space="preserve"> </w:t>
      </w:r>
      <w:r>
        <w:t xml:space="preserve">basal and boluses.</w:t>
      </w:r>
    </w:p>
    <w:p>
      <w:pPr>
        <w:pStyle w:val="BodyText"/>
      </w:pPr>
      <w:r>
        <w:t xml:space="preserve">A four-hour window starting on the hour between 11pm and 3am gives a fall in</w:t>
      </w:r>
      <w:r>
        <w:t xml:space="preserve"> </w:t>
      </w:r>
      <w:r>
        <w:t xml:space="preserve">glucose. Against that we need the insulin that acted during those four hours,</w:t>
      </w:r>
      <w:r>
        <w:t xml:space="preserve"> </w:t>
      </w:r>
      <w:r>
        <w:t xml:space="preserve">which comes from convolving the delivery record with an insulin model. Loop</w:t>
      </w:r>
      <w:r>
        <w:t xml:space="preserve"> </w:t>
      </w:r>
      <w:r>
        <w:t xml:space="preserve">subjects get the models Loop itself shipped, taken from the LoopKit source rather</w:t>
      </w:r>
      <w:r>
        <w:t xml:space="preserve"> </w:t>
      </w:r>
      <w:r>
        <w:t xml:space="preserve">than approximated, and everyone else gets the oref exponential. The fall divided</w:t>
      </w:r>
      <w:r>
        <w:t xml:space="preserve"> </w:t>
      </w:r>
      <w:r>
        <w:t xml:space="preserve">by the acting insulin, holding the starting glucose and where it had been, is a</w:t>
      </w:r>
      <w:r>
        <w:t xml:space="preserve"> </w:t>
      </w:r>
      <w:r>
        <w:t xml:space="preserve">number in milligrams per decilitre per unit, which is what a sensitivity factor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Two details in that are load-bearing.</w:t>
      </w:r>
    </w:p>
    <w:p>
      <w:pPr>
        <w:pStyle w:val="BodyText"/>
      </w:pPr>
      <w:r>
        <w:rPr>
          <w:b/>
          <w:bCs/>
        </w:rPr>
        <w:t xml:space="preserve">Insulin is split by when it was decided.</w:t>
      </w:r>
      <w:r>
        <w:t xml:space="preserve"> </w:t>
      </w:r>
      <w:r>
        <w:t xml:space="preserve">Insulin already in the body when a</w:t>
      </w:r>
      <w:r>
        <w:t xml:space="preserve"> </w:t>
      </w:r>
      <w:r>
        <w:t xml:space="preserve">window opens was committed before anything in that window happened, so it cannot</w:t>
      </w:r>
      <w:r>
        <w:t xml:space="preserve"> </w:t>
      </w:r>
      <w:r>
        <w:t xml:space="preserve">be a response to the glucose the window goes on to measure. Insulin delivered</w:t>
      </w:r>
      <w:r>
        <w:t xml:space="preserve"> </w:t>
      </w:r>
      <w:r>
        <w:t xml:space="preserve">during the window can be, and under a controller usually is. The two are kept in</w:t>
      </w:r>
      <w:r>
        <w:t xml:space="preserve"> </w:t>
      </w:r>
      <w:r>
        <w:t xml:space="preserve">separate columns throughout.</w:t>
      </w:r>
    </w:p>
    <w:p>
      <w:pPr>
        <w:pStyle w:val="BodyText"/>
      </w:pPr>
      <w:r>
        <w:rPr>
          <w:b/>
          <w:bCs/>
        </w:rPr>
        <w:t xml:space="preserve">The screen only looks backwards.</w:t>
      </w:r>
      <w:r>
        <w:t xml:space="preserve"> </w:t>
      </w:r>
      <w:r>
        <w:t xml:space="preserve">A window is kept or dropped on its starting</w:t>
      </w:r>
      <w:r>
        <w:t xml:space="preserve"> </w:t>
      </w:r>
      <w:r>
        <w:t xml:space="preserve">glucose, on how complete the sensor trace is, and on how long since the person</w:t>
      </w:r>
      <w:r>
        <w:t xml:space="preserve"> </w:t>
      </w:r>
      <w:r>
        <w:t xml:space="preserve">last ate. It is not screened on what glucose then did. It is tempting to throw</w:t>
      </w:r>
      <w:r>
        <w:t xml:space="preserve"> </w:t>
      </w:r>
      <w:r>
        <w:t xml:space="preserve">out nights where glucose rose, on the grounds that something must have been</w:t>
      </w:r>
      <w:r>
        <w:t xml:space="preserve"> </w:t>
      </w:r>
      <w:r>
        <w:t xml:space="preserve">eaten, and it is wrong: those are disproportionately the nights insulin worked</w:t>
      </w:r>
      <w:r>
        <w:t xml:space="preserve"> </w:t>
      </w:r>
      <w:r>
        <w:t xml:space="preserve">least well, and dropping them does not clean the estimate, it inflates it. Those</w:t>
      </w:r>
      <w:r>
        <w:t xml:space="preserve"> </w:t>
      </w:r>
      <w:r>
        <w:t xml:space="preserve">filters exist in the code as a sensitivity arm and they move nothing important.</w:t>
      </w:r>
    </w:p>
    <w:bookmarkStart w:id="12" w:name="the-check-that-the-arithmetic-is-right"/>
    <w:p>
      <w:pPr>
        <w:pStyle w:val="Heading3"/>
      </w:pPr>
      <w:r>
        <w:t xml:space="preserve">The check that the arithmetic is right</w:t>
      </w:r>
    </w:p>
    <w:p>
      <w:pPr>
        <w:pStyle w:val="FirstParagraph"/>
      </w:pPr>
      <w:r>
        <w:t xml:space="preserve">Loop recorded its own insulin-on-board figure at every bolus, and that is the one</w:t>
      </w:r>
      <w:r>
        <w:t xml:space="preserve"> </w:t>
      </w:r>
      <w:r>
        <w:t xml:space="preserve">place in this entire dataset where an app’s internal state was written down. It</w:t>
      </w:r>
      <w:r>
        <w:t xml:space="preserve"> </w:t>
      </w:r>
      <w:r>
        <w:t xml:space="preserve">can be recomputed from the pump record and compared with what the app actually</w:t>
      </w:r>
      <w:r>
        <w:t xml:space="preserve"> </w:t>
      </w:r>
      <w:r>
        <w:t xml:space="preserve">believed.</w:t>
      </w:r>
    </w:p>
    <w:p>
      <w:pPr>
        <w:pStyle w:val="BodyText"/>
      </w:pPr>
      <w:r>
        <w:t xml:space="preserve">Across 158 people with enough of those records, the reconstruction tracks Loop’s</w:t>
      </w:r>
      <w:r>
        <w:t xml:space="preserve"> </w:t>
      </w:r>
      <w:r>
        <w:t xml:space="preserve">own figure at a</w:t>
      </w:r>
      <w:r>
        <w:t xml:space="preserve"> </w:t>
      </w:r>
      <w:r>
        <w:rPr>
          <w:b/>
          <w:bCs/>
        </w:rPr>
        <w:t xml:space="preserve">median correlation of 0.927</w:t>
      </w:r>
      <w:r>
        <w:t xml:space="preserve">, with a median absolute</w:t>
      </w:r>
      <w:r>
        <w:t xml:space="preserve"> </w:t>
      </w:r>
      <w:r>
        <w:t xml:space="preserve">difference of 0.32 units. That is the dose reconstruction validated against</w:t>
      </w:r>
      <w:r>
        <w:t xml:space="preserve"> </w:t>
      </w:r>
      <w:r>
        <w:t xml:space="preserve">ground truth rather than against my own assumptions.</w:t>
      </w:r>
    </w:p>
    <w:p>
      <w:pPr>
        <w:pStyle w:val="BodyText"/>
      </w:pPr>
      <w:r>
        <w:t xml:space="preserve">Doing it needed something the archives do not obviously contain. Loop counts</w:t>
      </w:r>
      <w:r>
        <w:t xml:space="preserve"> </w:t>
      </w:r>
      <w:r>
        <w:t xml:space="preserve">insulin on board net of scheduled basal, so a temp basal contributes only the</w:t>
      </w:r>
      <w:r>
        <w:t xml:space="preserve"> </w:t>
      </w:r>
      <w:r>
        <w:t xml:space="preserve">difference between what it delivered and what the profile would have delivered</w:t>
      </w:r>
      <w:r>
        <w:t xml:space="preserve"> </w:t>
      </w:r>
      <w:r>
        <w:t xml:space="preserve">anyway. Rebuilding that needs the basal profile, which is not in any settings</w:t>
      </w:r>
      <w:r>
        <w:t xml:space="preserve"> </w:t>
      </w:r>
      <w:r>
        <w:t xml:space="preserve">file, but is recoverable: every temp basal record carries the rate it suppressed.</w:t>
      </w:r>
      <w:r>
        <w:t xml:space="preserve"> </w:t>
      </w:r>
      <w:r>
        <w:t xml:space="preserve">Six and a half gigabytes of raw text collapses to 1.6 million rate changes and</w:t>
      </w:r>
      <w:r>
        <w:t xml:space="preserve"> </w:t>
      </w:r>
      <w:r>
        <w:t xml:space="preserve">gives 842 people’s basal schedules.</w:t>
      </w:r>
    </w:p>
    <w:p>
      <w:pPr>
        <w:pStyle w:val="BodyText"/>
      </w:pPr>
      <w:r>
        <w:t xml:space="preserve">I should be straight about the limit of that check. Every candidate insulin model</w:t>
      </w:r>
      <w:r>
        <w:t xml:space="preserve"> </w:t>
      </w:r>
      <w:r>
        <w:t xml:space="preserve">shows a small positive level bias, so the fastest-decaying one wins by absorbing</w:t>
      </w:r>
      <w:r>
        <w:t xml:space="preserve"> </w:t>
      </w:r>
      <w:r>
        <w:t xml:space="preserve">it, and which model each person was running is therefore only weakly identified.</w:t>
      </w:r>
      <w:r>
        <w:t xml:space="preserve"> </w:t>
      </w:r>
      <w:r>
        <w:t xml:space="preserve">The correlation is the finding; the model choice is not, and nothing downstream</w:t>
      </w:r>
      <w:r>
        <w:t xml:space="preserve"> </w:t>
      </w:r>
      <w:r>
        <w:t xml:space="preserve">depends on it.</w:t>
      </w:r>
    </w:p>
    <w:bookmarkEnd w:id="12"/>
    <w:bookmarkEnd w:id="13"/>
    <w:bookmarkStart w:id="17" w:name="what-people-had-entered"/>
    <w:p>
      <w:pPr>
        <w:pStyle w:val="Heading2"/>
      </w:pPr>
      <w:r>
        <w:t xml:space="preserve">What people had entered</w:t>
      </w:r>
    </w:p>
    <w:p>
      <w:pPr>
        <w:pStyle w:val="FirstParagraph"/>
      </w:pPr>
      <w:r>
        <w:t xml:space="preserve">The narrowest question first, and the cleanest. Of the 596 people with a</w:t>
      </w:r>
      <w:r>
        <w:t xml:space="preserve"> </w:t>
      </w:r>
      <w:r>
        <w:t xml:space="preserve">recorded sensitivity factor, 581 also have thirty or more complete days of pump</w:t>
      </w:r>
      <w:r>
        <w:t xml:space="preserve"> </w:t>
      </w:r>
      <w:r>
        <w:t xml:space="preserve">record to take a daily dose from.</w:t>
      </w:r>
    </w:p>
    <w:p>
      <w:pPr>
        <w:pStyle w:val="BodyText"/>
      </w:pPr>
      <w:r>
        <w:t xml:space="preserve">Their entered settings scale with dose at a log-log slope of</w:t>
      </w:r>
      <w:r>
        <w:t xml:space="preserve"> </w:t>
      </w:r>
      <w:r>
        <w:rPr>
          <w:b/>
          <w:bCs/>
        </w:rPr>
        <w:t xml:space="preserve">-0.979</w:t>
      </w:r>
      <w:r>
        <w:t xml:space="preserve">, with a</w:t>
      </w:r>
      <w:r>
        <w:t xml:space="preserve"> </w:t>
      </w:r>
      <w:r>
        <w:t xml:space="preserve">95% interval from -1.030 to -0.934. Sensitivity times daily dose has a median of</w:t>
      </w:r>
      <w:r>
        <w:t xml:space="preserve"> </w:t>
      </w:r>
      <w:r>
        <w:t xml:space="preserve">2067 against the 2139 that v1 implies at a normal target. The Spearman</w:t>
      </w:r>
      <w:r>
        <w:t xml:space="preserve"> </w:t>
      </w:r>
      <w:r>
        <w:t xml:space="preserve">correlation between that product and dose is</w:t>
      </w:r>
      <w:r>
        <w:t xml:space="preserve"> </w:t>
      </w:r>
      <w:r>
        <w:rPr>
          <w:b/>
          <w:bCs/>
        </w:rPr>
        <w:t xml:space="preserve">+0.024</w:t>
      </w:r>
      <w:r>
        <w:t xml:space="preserve">, which is what a rule</w:t>
      </w:r>
      <w:r>
        <w:t xml:space="preserve"> </w:t>
      </w:r>
      <w:r>
        <w:t xml:space="preserve">holding looks like. Run the same test on v2’s squared law and it comes out at</w:t>
      </w:r>
      <w:r>
        <w:t xml:space="preserve"> </w:t>
      </w:r>
      <w:r>
        <w:rPr>
          <w:b/>
          <w:bCs/>
        </w:rPr>
        <w:t xml:space="preserve">+0.859</w:t>
      </w:r>
      <w:r>
        <w:t xml:space="preserve">, which is what a rule failing looks like, consistently, across the</w:t>
      </w:r>
      <w:r>
        <w:t xml:space="preserve"> </w:t>
      </w:r>
      <w:r>
        <w:t xml:space="preserve">whole range.</w:t>
      </w:r>
    </w:p>
    <w:p>
      <w:pPr>
        <w:pStyle w:val="CaptionedFigure"/>
      </w:pPr>
      <w:r>
        <w:drawing>
          <wp:inline>
            <wp:extent cx="5334000" cy="3713544"/>
            <wp:effectExtent b="0" l="0" r="0" t="0"/>
            <wp:docPr descr="Entered sensitivity against daily dose" title="" id="15" name="Picture"/>
            <a:graphic>
              <a:graphicData uri="http://schemas.openxmlformats.org/drawingml/2006/picture">
                <pic:pic>
                  <pic:nvPicPr>
                    <pic:cNvPr descr="../charts/inv009/fig_entered_scatter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35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Entered sensitivity against daily dose</w:t>
      </w:r>
    </w:p>
    <w:p>
      <w:pPr>
        <w:pStyle w:val="BodyText"/>
      </w:pPr>
      <w:r>
        <w:t xml:space="preserve">This needs a caveat stated plainly rather than buried, because it is close to</w:t>
      </w:r>
      <w:r>
        <w:t xml:space="preserve"> </w:t>
      </w:r>
      <w:r>
        <w:t xml:space="preserve">circular. An entered sensitivity factor is a decision, not a measurement. People</w:t>
      </w:r>
      <w:r>
        <w:t xml:space="preserve"> </w:t>
      </w:r>
      <w:r>
        <w:t xml:space="preserve">and their clinics reach it partly through the 1800 rule, which is the same rule</w:t>
      </w:r>
      <w:r>
        <w:t xml:space="preserve"> </w:t>
      </w:r>
      <w:r>
        <w:t xml:space="preserve">v1’s exponent came from. Finding that entered settings sit on 1800 over dose is</w:t>
      </w:r>
      <w:r>
        <w:t xml:space="preserve"> </w:t>
      </w:r>
      <w:r>
        <w:t xml:space="preserve">therefore partly a finding about the rule’s grip on practice. What it is not is</w:t>
      </w:r>
      <w:r>
        <w:t xml:space="preserve"> </w:t>
      </w:r>
      <w:r>
        <w:t xml:space="preserve">circular in the other direction: nothing in clinical practice pushes people</w:t>
      </w:r>
      <w:r>
        <w:t xml:space="preserve"> </w:t>
      </w:r>
      <w:r>
        <w:t xml:space="preserve">towards a squared law, and nothing in the data looks like one.</w:t>
      </w:r>
    </w:p>
    <w:p>
      <w:pPr>
        <w:pStyle w:val="BodyText"/>
      </w:pPr>
      <w:r>
        <w:t xml:space="preserve">Two smaller results are worth keeping. Within a single age band the slope is</w:t>
      </w:r>
      <w:r>
        <w:t xml:space="preserve"> </w:t>
      </w:r>
      <w:r>
        <w:t xml:space="preserve">shallower, between -0.68 and -1.10, so some of the tidy -0.98 comes from pooling</w:t>
      </w:r>
      <w:r>
        <w:t xml:space="preserve"> </w:t>
      </w:r>
      <w:r>
        <w:t xml:space="preserve">small children with adults. And carb ratios scale at -0.63 with a median product</w:t>
      </w:r>
      <w:r>
        <w:t xml:space="preserve"> </w:t>
      </w:r>
      <w:r>
        <w:t xml:space="preserve">of 411, so the 500 rule is a looser fit to practice than the 1800 rule is.</w:t>
      </w:r>
    </w:p>
    <w:bookmarkEnd w:id="17"/>
    <w:bookmarkStart w:id="25" w:name="X6fe54903a5df49ce0cb9aaa10e45e16932e6606"/>
    <w:p>
      <w:pPr>
        <w:pStyle w:val="Heading2"/>
      </w:pPr>
      <w:r>
        <w:t xml:space="preserve">What the glucose response says about dose</w:t>
      </w:r>
    </w:p>
    <w:p>
      <w:pPr>
        <w:pStyle w:val="FirstParagraph"/>
      </w:pPr>
      <w:r>
        <w:t xml:space="preserve">Now the harder question: not what people entered, but what a unit of insulin</w:t>
      </w:r>
      <w:r>
        <w:t xml:space="preserve"> </w:t>
      </w:r>
      <w:r>
        <w:t xml:space="preserve">actually did.</w:t>
      </w:r>
    </w:p>
    <w:p>
      <w:pPr>
        <w:pStyle w:val="CaptionedFigure"/>
      </w:pPr>
      <w:r>
        <w:drawing>
          <wp:inline>
            <wp:extent cx="5334000" cy="2734491"/>
            <wp:effectExtent b="0" l="0" r="0" t="0"/>
            <wp:docPr descr="Every exponent we measured" title="" id="19" name="Picture"/>
            <a:graphic>
              <a:graphicData uri="http://schemas.openxmlformats.org/drawingml/2006/picture">
                <pic:pic>
                  <pic:nvPicPr>
                    <pic:cNvPr descr="../charts/inv009/fig_exponents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4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Every exponent we measured</w:t>
      </w:r>
    </w:p>
    <w:p>
      <w:pPr>
        <w:pStyle w:val="BodyText"/>
      </w:pPr>
      <w:r>
        <w:t xml:space="preserve">Between people, using only insulin that was already committed, the exponent is</w:t>
      </w:r>
      <w:r>
        <w:t xml:space="preserve"> </w:t>
      </w:r>
      <w:r>
        <w:rPr>
          <w:b/>
          <w:bCs/>
        </w:rPr>
        <w:t xml:space="preserve">-0.83</w:t>
      </w:r>
      <w:r>
        <w:t xml:space="preserve"> </w:t>
      </w:r>
      <w:r>
        <w:t xml:space="preserve">with a 95% interval of -1.23 to -0.36. Fitting the power law directly</w:t>
      </w:r>
      <w:r>
        <w:t xml:space="preserve"> </w:t>
      </w:r>
      <w:r>
        <w:t xml:space="preserve">across everyone, including those whose estimate came out negative, gives -0.75.</w:t>
      </w:r>
    </w:p>
    <w:p>
      <w:pPr>
        <w:pStyle w:val="BodyText"/>
      </w:pPr>
      <w:r>
        <w:t xml:space="preserve">Within a single person the exponent is</w:t>
      </w:r>
      <w:r>
        <w:t xml:space="preserve"> </w:t>
      </w:r>
      <w:r>
        <w:rPr>
          <w:b/>
          <w:bCs/>
        </w:rPr>
        <w:t xml:space="preserve">-0.645</w:t>
      </w:r>
      <w:r>
        <w:t xml:space="preserve">, with a standard error of</w:t>
      </w:r>
      <w:r>
        <w:t xml:space="preserve"> </w:t>
      </w:r>
      <w:r>
        <w:t xml:space="preserve">0.033, from pooling 1,313 people. 73% of them share the sign. This is the version</w:t>
      </w:r>
      <w:r>
        <w:t xml:space="preserve"> </w:t>
      </w:r>
      <w:r>
        <w:t xml:space="preserve">that has never been tested and the version that matters most, because a law</w:t>
      </w:r>
      <w:r>
        <w:t xml:space="preserve"> </w:t>
      </w:r>
      <w:r>
        <w:t xml:space="preserve">holding across a population does not have to hold inside one person, and it is</w:t>
      </w:r>
      <w:r>
        <w:t xml:space="preserve"> </w:t>
      </w:r>
      <w:r>
        <w:t xml:space="preserve">inside one person that these equations run, several times an hour, off a dose</w:t>
      </w:r>
      <w:r>
        <w:t xml:space="preserve"> </w:t>
      </w:r>
      <w:r>
        <w:t xml:space="preserve">figure blended from the last few hours and days.</w:t>
      </w:r>
    </w:p>
    <w:p>
      <w:pPr>
        <w:pStyle w:val="BodyText"/>
      </w:pPr>
      <w:r>
        <w:t xml:space="preserve">Both numbers sit between the square root and v1, and neither is near v2.</w:t>
      </w:r>
    </w:p>
    <w:bookmarkStart w:id="24" w:name="Xe4f1c8eba80e923e6f832fa1991eca43e27507d"/>
    <w:p>
      <w:pPr>
        <w:pStyle w:val="Heading3"/>
      </w:pPr>
      <w:r>
        <w:t xml:space="preserve">The confound, and why one small cohort carries weight</w:t>
      </w:r>
    </w:p>
    <w:p>
      <w:pPr>
        <w:pStyle w:val="FirstParagraph"/>
      </w:pPr>
      <w:r>
        <w:t xml:space="preserve">There is a reason to distrust all of this, and it is worth showing rather than</w:t>
      </w:r>
      <w:r>
        <w:t xml:space="preserve"> </w:t>
      </w:r>
      <w:r>
        <w:t xml:space="preserve">arguing about.</w:t>
      </w:r>
    </w:p>
    <w:p>
      <w:pPr>
        <w:pStyle w:val="BodyText"/>
      </w:pPr>
      <w:r>
        <w:t xml:space="preserve">Under a controller, insulin is close to a function of recent glucose. More</w:t>
      </w:r>
      <w:r>
        <w:t xml:space="preserve"> </w:t>
      </w:r>
      <w:r>
        <w:t xml:space="preserve">insulin is given exactly when glucose is refusing to come down. Regress the fall</w:t>
      </w:r>
      <w:r>
        <w:t xml:space="preserve"> </w:t>
      </w:r>
      <w:r>
        <w:t xml:space="preserve">on all the insulin that acted and the slope goes negative, which would mean</w:t>
      </w:r>
      <w:r>
        <w:t xml:space="preserve"> </w:t>
      </w:r>
      <w:r>
        <w:t xml:space="preserve">insulin raises glucose. It does not; the estimate is measuring the controller’s</w:t>
      </w:r>
      <w:r>
        <w:t xml:space="preserve"> </w:t>
      </w:r>
      <w:r>
        <w:t xml:space="preserve">policy rather than the person’s physiology.</w:t>
      </w:r>
    </w:p>
    <w:p>
      <w:pPr>
        <w:pStyle w:val="CaptionedFigure"/>
      </w:pPr>
      <w:r>
        <w:drawing>
          <wp:inline>
            <wp:extent cx="5334000" cy="2561090"/>
            <wp:effectExtent b="0" l="0" r="0" t="0"/>
            <wp:docPr descr="The confound, made visible" title="" id="22" name="Picture"/>
            <a:graphic>
              <a:graphicData uri="http://schemas.openxmlformats.org/drawingml/2006/picture">
                <pic:pic>
                  <pic:nvPicPr>
                    <pic:cNvPr descr="../charts/inv009/fig_endogeneity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1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confound, made visible</w:t>
      </w:r>
    </w:p>
    <w:p>
      <w:pPr>
        <w:pStyle w:val="BodyText"/>
      </w:pPr>
      <w:r>
        <w:t xml:space="preserve">Reading across the cohorts, the share of people whose sensitivity comes out</w:t>
      </w:r>
      <w:r>
        <w:t xml:space="preserve"> </w:t>
      </w:r>
      <w:r>
        <w:t xml:space="preserve">positive collapses from 78% to 8% as the controller gets more reactive, and</w:t>
      </w:r>
      <w:r>
        <w:t xml:space="preserve"> </w:t>
      </w:r>
      <w:r>
        <w:t xml:space="preserve">recovers when only predetermined insulin is used. REPLACE-BG is the exception in</w:t>
      </w:r>
      <w:r>
        <w:t xml:space="preserve"> </w:t>
      </w:r>
      <w:r>
        <w:t xml:space="preserve">the way the design predicts: it is the only cohort where including all the</w:t>
      </w:r>
      <w:r>
        <w:t xml:space="preserve"> </w:t>
      </w:r>
      <w:r>
        <w:t xml:space="preserve">insulin makes the estimate better rather than worse, because in 2015 there was no</w:t>
      </w:r>
      <w:r>
        <w:t xml:space="preserve"> </w:t>
      </w:r>
      <w:r>
        <w:t xml:space="preserve">algorithm choosing it.</w:t>
      </w:r>
    </w:p>
    <w:p>
      <w:pPr>
        <w:pStyle w:val="BodyText"/>
      </w:pPr>
      <w:r>
        <w:t xml:space="preserve">That is why a 196-person cohort from a decade ago carries weight out of</w:t>
      </w:r>
      <w:r>
        <w:t xml:space="preserve"> </w:t>
      </w:r>
      <w:r>
        <w:t xml:space="preserve">proportion to its size, and why it is reported separately everywhere. Its own</w:t>
      </w:r>
      <w:r>
        <w:t xml:space="preserve"> </w:t>
      </w:r>
      <w:r>
        <w:t xml:space="preserve">within-person exponent is</w:t>
      </w:r>
      <w:r>
        <w:t xml:space="preserve"> </w:t>
      </w:r>
      <w:r>
        <w:rPr>
          <w:b/>
          <w:bCs/>
        </w:rPr>
        <w:t xml:space="preserve">-1.38</w:t>
      </w:r>
      <w:r>
        <w:t xml:space="preserve">, steeper than the pooled figure and the</w:t>
      </w:r>
      <w:r>
        <w:t xml:space="preserve"> </w:t>
      </w:r>
      <w:r>
        <w:t xml:space="preserve">closest any cohort comes to v1. It does not come close to v2 either.</w:t>
      </w:r>
    </w:p>
    <w:bookmarkEnd w:id="24"/>
    <w:bookmarkEnd w:id="25"/>
    <w:bookmarkStart w:id="29" w:name="does-sensitivity-change-with-glucose"/>
    <w:p>
      <w:pPr>
        <w:pStyle w:val="Heading2"/>
      </w:pPr>
      <w:r>
        <w:t xml:space="preserve">Does sensitivity change with glucose?</w:t>
      </w:r>
    </w:p>
    <w:p>
      <w:pPr>
        <w:pStyle w:val="FirstParagraph"/>
      </w:pPr>
      <w:r>
        <w:t xml:space="preserve">Both equations say it does, through a logarithmic term that makes a unit of</w:t>
      </w:r>
      <w:r>
        <w:t xml:space="preserve"> </w:t>
      </w:r>
      <w:r>
        <w:t xml:space="preserve">insulin do less when glucose is high.</w:t>
      </w:r>
    </w:p>
    <w:p>
      <w:pPr>
        <w:pStyle w:val="BodyText"/>
      </w:pPr>
      <w:r>
        <w:t xml:space="preserve">Testing that has a trap in it. High glucose falls further than low glucose</w:t>
      </w:r>
      <w:r>
        <w:t xml:space="preserve"> </w:t>
      </w:r>
      <w:r>
        <w:t xml:space="preserve">whatever insulin is doing, through mass action, renal clearance and simple</w:t>
      </w:r>
      <w:r>
        <w:t xml:space="preserve"> </w:t>
      </w:r>
      <w:r>
        <w:t xml:space="preserve">regression to the mean, and near target the body actively defends against a</w:t>
      </w:r>
      <w:r>
        <w:t xml:space="preserve"> </w:t>
      </w:r>
      <w:r>
        <w:t xml:space="preserve">further fall. So a model that lets glucose explain the size of the fall, and then</w:t>
      </w:r>
      <w:r>
        <w:t xml:space="preserve"> </w:t>
      </w:r>
      <w:r>
        <w:t xml:space="preserve">asks whether the fall per unit of insulin also depends on glucose, will answer</w:t>
      </w:r>
      <w:r>
        <w:t xml:space="preserve"> </w:t>
      </w:r>
      <w:r>
        <w:t xml:space="preserve">the first question and report it as the second. Every fit here therefore carries</w:t>
      </w:r>
      <w:r>
        <w:t xml:space="preserve"> </w:t>
      </w:r>
      <w:r>
        <w:t xml:space="preserve">an additive glucose term, and what carries the claim is the interaction between</w:t>
      </w:r>
      <w:r>
        <w:t xml:space="preserve"> </w:t>
      </w:r>
      <w:r>
        <w:t xml:space="preserve">insulin action and glucose, which is the only thing that means sensitivity itself</w:t>
      </w:r>
      <w:r>
        <w:t xml:space="preserve"> </w:t>
      </w:r>
      <w:r>
        <w:t xml:space="preserve">moved.</w:t>
      </w:r>
    </w:p>
    <w:p>
      <w:pPr>
        <w:pStyle w:val="BodyText"/>
      </w:pPr>
      <w:r>
        <w:t xml:space="preserve">Two answers come back.</w:t>
      </w:r>
    </w:p>
    <w:p>
      <w:pPr>
        <w:pStyle w:val="BodyText"/>
      </w:pPr>
      <w:r>
        <w:t xml:space="preserve">The exponent, pooled across 1,528 people, is</w:t>
      </w:r>
      <w:r>
        <w:t xml:space="preserve"> </w:t>
      </w:r>
      <w:r>
        <w:rPr>
          <w:b/>
          <w:bCs/>
        </w:rPr>
        <w:t xml:space="preserve">-2.67</w:t>
      </w:r>
      <w:r>
        <w:t xml:space="preserve"> </w:t>
      </w:r>
      <w:r>
        <w:t xml:space="preserve">and comfortably</w:t>
      </w:r>
      <w:r>
        <w:t xml:space="preserve"> </w:t>
      </w:r>
      <w:r>
        <w:t xml:space="preserve">significant. The sign is the one neither equation expects: net sensitivity rises</w:t>
      </w:r>
      <w:r>
        <w:t xml:space="preserve"> </w:t>
      </w:r>
      <w:r>
        <w:t xml:space="preserve">with glucose rather than falling. Only 40% of people show it going the other way.</w:t>
      </w:r>
      <w:r>
        <w:t xml:space="preserve"> </w:t>
      </w:r>
      <w:r>
        <w:t xml:space="preserve">This is consistent with what I found on loop data last year and with the reasons</w:t>
      </w:r>
      <w:r>
        <w:t xml:space="preserve"> </w:t>
      </w:r>
      <w:r>
        <w:t xml:space="preserve">given there, so I will not relitigate it here beyond noting that the effect the</w:t>
      </w:r>
      <w:r>
        <w:t xml:space="preserve"> </w:t>
      </w:r>
      <w:r>
        <w:t xml:space="preserve">equations are reaching for is competing against clearance that rises with glucose</w:t>
      </w:r>
      <w:r>
        <w:t xml:space="preserve"> </w:t>
      </w:r>
      <w:r>
        <w:t xml:space="preserve">and against counter-regulation near target.</w:t>
      </w:r>
    </w:p>
    <w:p>
      <w:pPr>
        <w:pStyle w:val="BodyText"/>
      </w:pPr>
      <w:r>
        <w:t xml:space="preserve">The more useful answer is the practical one.</w:t>
      </w:r>
    </w:p>
    <w:p>
      <w:pPr>
        <w:pStyle w:val="CaptionedFigure"/>
      </w:pPr>
      <w:r>
        <w:drawing>
          <wp:inline>
            <wp:extent cx="5334000" cy="2478624"/>
            <wp:effectExtent b="0" l="0" r="0" t="0"/>
            <wp:docPr descr="No glucose shape earns its place" title="" id="27" name="Picture"/>
            <a:graphic>
              <a:graphicData uri="http://schemas.openxmlformats.org/drawingml/2006/picture">
                <pic:pic>
                  <pic:nvPicPr>
                    <pic:cNvPr descr="../charts/inv009/fig_glucose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8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 glucose shape earns its place</w:t>
      </w:r>
    </w:p>
    <w:p>
      <w:pPr>
        <w:pStyle w:val="BodyText"/>
      </w:pPr>
      <w:r>
        <w:t xml:space="preserve">Out of sample, across 1,616 people, six candidate shapes sit within 0.05 mg/dL of</w:t>
      </w:r>
      <w:r>
        <w:t xml:space="preserve"> </w:t>
      </w:r>
      <w:r>
        <w:t xml:space="preserve">each other, and the flat one wins. Both equations’ log scalers are among the</w:t>
      </w:r>
      <w:r>
        <w:t xml:space="preserve"> </w:t>
      </w:r>
      <w:r>
        <w:t xml:space="preserve">losers. The decision rule set before running any of this asked for an improvement</w:t>
      </w:r>
      <w:r>
        <w:t xml:space="preserve"> </w:t>
      </w:r>
      <w:r>
        <w:t xml:space="preserve">of half a milligram per decilitre before a glucose term could be said to earn its</w:t>
      </w:r>
      <w:r>
        <w:t xml:space="preserve"> </w:t>
      </w:r>
      <w:r>
        <w:t xml:space="preserve">place. Nothing came within a tenth of that.</w:t>
      </w:r>
    </w:p>
    <w:bookmarkEnd w:id="29"/>
    <w:bookmarkStart w:id="33" w:name="predicting-the-night"/>
    <w:p>
      <w:pPr>
        <w:pStyle w:val="Heading2"/>
      </w:pPr>
      <w:r>
        <w:t xml:space="preserve">Predicting the night</w:t>
      </w:r>
    </w:p>
    <w:p>
      <w:pPr>
        <w:pStyle w:val="FirstParagraph"/>
      </w:pPr>
      <w:r>
        <w:t xml:space="preserve">The exponents are the science. This is the practical question: if you had used</w:t>
      </w:r>
      <w:r>
        <w:t xml:space="preserve"> </w:t>
      </w:r>
      <w:r>
        <w:t xml:space="preserve">each equation’s sensitivity to predict how far glucose would fall overnight, how</w:t>
      </w:r>
      <w:r>
        <w:t xml:space="preserve"> </w:t>
      </w:r>
      <w:r>
        <w:t xml:space="preserve">wrong would you have been.</w:t>
      </w:r>
    </w:p>
    <w:p>
      <w:pPr>
        <w:pStyle w:val="BodyText"/>
      </w:pPr>
      <w:r>
        <w:t xml:space="preserve">Each candidate gets a per-person intercept fitted on the first 70% of that</w:t>
      </w:r>
      <w:r>
        <w:t xml:space="preserve"> </w:t>
      </w:r>
      <w:r>
        <w:t xml:space="preserve">person’s nights and is scored on the rest. That favours the equations rather than</w:t>
      </w:r>
      <w:r>
        <w:t xml:space="preserve"> </w:t>
      </w:r>
      <w:r>
        <w:t xml:space="preserve">handicapping them. Overnight most insulin is basal and is there to offset</w:t>
      </w:r>
      <w:r>
        <w:t xml:space="preserve"> </w:t>
      </w:r>
      <w:r>
        <w:t xml:space="preserve">endogenous glucose production, and charging that to the sensitivity factor would</w:t>
      </w:r>
      <w:r>
        <w:t xml:space="preserve"> </w:t>
      </w:r>
      <w:r>
        <w:t xml:space="preserve">blame an equation for something it was never meant to supply.</w:t>
      </w:r>
    </w:p>
    <w:p>
      <w:pPr>
        <w:pStyle w:val="CaptionedFigure"/>
      </w:pPr>
      <w:r>
        <w:drawing>
          <wp:inline>
            <wp:extent cx="5334000" cy="2552153"/>
            <wp:effectExtent b="0" l="0" r="0" t="0"/>
            <wp:docPr descr="Predicting the overnight fall" title="" id="31" name="Picture"/>
            <a:graphic>
              <a:graphicData uri="http://schemas.openxmlformats.org/drawingml/2006/picture">
                <pic:pic>
                  <pic:nvPicPr>
                    <pic:cNvPr descr="../charts/inv009/fig_head_to_hea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2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Predicting the overnight fall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Median error</w:t>
            </w:r>
          </w:p>
        </w:tc>
        <w:tc>
          <w:tcPr/>
          <w:p>
            <w:pPr>
              <w:pStyle w:val="Compact"/>
            </w:pPr>
            <w:r>
              <w:t xml:space="preserve">Median bias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1800 rule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34.1 mg/dL</w:t>
            </w:r>
          </w:p>
        </w:tc>
        <w:tc>
          <w:tcPr/>
          <w:p>
            <w:pPr>
              <w:pStyle w:val="Compact"/>
            </w:pPr>
            <w:r>
              <w:t xml:space="preserve">+2.9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single number for that person</w:t>
            </w:r>
          </w:p>
        </w:tc>
        <w:tc>
          <w:tcPr/>
          <w:p>
            <w:pPr>
              <w:pStyle w:val="Compact"/>
            </w:pPr>
            <w:r>
              <w:t xml:space="preserve">34.4</w:t>
            </w:r>
          </w:p>
        </w:tc>
        <w:tc>
          <w:tcPr/>
          <w:p>
            <w:pPr>
              <w:pStyle w:val="Compact"/>
            </w:pPr>
            <w:r>
              <w:t xml:space="preserve">-1.4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 equation</w:t>
            </w:r>
          </w:p>
        </w:tc>
        <w:tc>
          <w:tcPr/>
          <w:p>
            <w:pPr>
              <w:pStyle w:val="Compact"/>
            </w:pPr>
            <w:r>
              <w:t xml:space="preserve">36.7</w:t>
            </w:r>
          </w:p>
        </w:tc>
        <w:tc>
          <w:tcPr/>
          <w:p>
            <w:pPr>
              <w:pStyle w:val="Compact"/>
            </w:pPr>
            <w:r>
              <w:t xml:space="preserve">+0.9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person’s own entered setting</w:t>
            </w:r>
          </w:p>
        </w:tc>
        <w:tc>
          <w:tcPr/>
          <w:p>
            <w:pPr>
              <w:pStyle w:val="Compact"/>
            </w:pPr>
            <w:r>
              <w:t xml:space="preserve">37.3</w:t>
            </w:r>
          </w:p>
        </w:tc>
        <w:tc>
          <w:tcPr/>
          <w:p>
            <w:pPr>
              <w:pStyle w:val="Compact"/>
            </w:pPr>
            <w:r>
              <w:t xml:space="preserve">-0.2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355 over the square root of dose</w:t>
            </w:r>
          </w:p>
        </w:tc>
        <w:tc>
          <w:tcPr/>
          <w:p>
            <w:pPr>
              <w:pStyle w:val="Compact"/>
            </w:pPr>
            <w:r>
              <w:t xml:space="preserve">37.9</w:t>
            </w:r>
          </w:p>
        </w:tc>
        <w:tc>
          <w:tcPr/>
          <w:p>
            <w:pPr>
              <w:pStyle w:val="Compact"/>
            </w:pPr>
            <w:r>
              <w:t xml:space="preserve">+3.8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 equation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140.9</w:t>
            </w:r>
          </w:p>
        </w:tc>
        <w:tc>
          <w:tcPr/>
          <w:p>
            <w:pPr>
              <w:pStyle w:val="Compact"/>
            </w:pPr>
            <w:r>
              <w:t xml:space="preserve">+41.1</w:t>
            </w:r>
          </w:p>
        </w:tc>
      </w:tr>
    </w:tbl>
    <w:p>
      <w:pPr>
        <w:pStyle w:val="BodyText"/>
      </w:pPr>
      <w:r>
        <w:t xml:space="preserve">Of 1,626 people, the best candidate is the best single number for 638, the static</w:t>
      </w:r>
      <w:r>
        <w:t xml:space="preserve"> </w:t>
      </w:r>
      <w:r>
        <w:t xml:space="preserve">1800 rule for 587, the square root form for 195, v1 for 135 and their own entered</w:t>
      </w:r>
      <w:r>
        <w:t xml:space="preserve"> </w:t>
      </w:r>
      <w:r>
        <w:t xml:space="preserve">setting for 71.</w:t>
      </w:r>
      <w:r>
        <w:t xml:space="preserve"> </w:t>
      </w:r>
      <w:r>
        <w:rPr>
          <w:b/>
          <w:bCs/>
        </w:rPr>
        <w:t xml:space="preserve">It is v2 for nobody.</w:t>
      </w:r>
    </w:p>
    <w:p>
      <w:pPr>
        <w:pStyle w:val="BodyText"/>
      </w:pPr>
      <w:r>
        <w:t xml:space="preserve">v2 fails hardest where the consequences are worst. For people on under twenty</w:t>
      </w:r>
      <w:r>
        <w:t xml:space="preserve"> </w:t>
      </w:r>
      <w:r>
        <w:t xml:space="preserve">units a day its median error is 322 mg/dL, because a squared law hands a small</w:t>
      </w:r>
      <w:r>
        <w:t xml:space="preserve"> </w:t>
      </w:r>
      <w:r>
        <w:t xml:space="preserve">child a sensitivity of several thousand milligrams per decilitre per unit and</w:t>
      </w:r>
      <w:r>
        <w:t xml:space="preserve"> </w:t>
      </w:r>
      <w:r>
        <w:t xml:space="preserve">therefore a correction dose near zero. Its error falls as dose rises, to 83</w:t>
      </w:r>
      <w:r>
        <w:t xml:space="preserve"> </w:t>
      </w:r>
      <w:r>
        <w:t xml:space="preserve">mg/dL above 64 units a day, which is the crossover doing what the algebra says it</w:t>
      </w:r>
      <w:r>
        <w:t xml:space="preserve"> </w:t>
      </w:r>
      <w:r>
        <w:t xml:space="preserve">should. Even there it is more than twice as wrong as anything else on the list.</w:t>
      </w:r>
    </w:p>
    <w:bookmarkEnd w:id="33"/>
    <w:bookmarkStart w:id="37" w:name="Xed0260a456a6b0c9b463a857584ff59756e5ee1"/>
    <w:p>
      <w:pPr>
        <w:pStyle w:val="Heading2"/>
      </w:pPr>
      <w:r>
        <w:t xml:space="preserve">What would have shown up if the equations were right</w:t>
      </w:r>
    </w:p>
    <w:p>
      <w:pPr>
        <w:pStyle w:val="FirstParagraph"/>
      </w:pPr>
      <w:r>
        <w:t xml:space="preserve">Every number above is an estimate of something nobody observed, using a</w:t>
      </w:r>
      <w:r>
        <w:t xml:space="preserve"> </w:t>
      </w:r>
      <w:r>
        <w:t xml:space="preserve">reconstruction of insulin that is certainly imperfect. The fitted sensitivities</w:t>
      </w:r>
      <w:r>
        <w:t xml:space="preserve"> </w:t>
      </w:r>
      <w:r>
        <w:t xml:space="preserve">come out well below what people have entered, so something is attenuating them.</w:t>
      </w:r>
      <w:r>
        <w:t xml:space="preserve"> </w:t>
      </w:r>
      <w:r>
        <w:t xml:space="preserve">The question that matters is whether that attenuation also bends the exponent,</w:t>
      </w:r>
      <w:r>
        <w:t xml:space="preserve"> </w:t>
      </w:r>
      <w:r>
        <w:t xml:space="preserve">and the way to find out is to build people whose sensitivity really does follow a</w:t>
      </w:r>
      <w:r>
        <w:t xml:space="preserve"> </w:t>
      </w:r>
      <w:r>
        <w:t xml:space="preserve">law we chose and run them through the identical pipeline.</w:t>
      </w:r>
    </w:p>
    <w:p>
      <w:pPr>
        <w:pStyle w:val="CaptionedFigure"/>
      </w:pPr>
      <w:r>
        <w:drawing>
          <wp:inline>
            <wp:extent cx="5334000" cy="3595955"/>
            <wp:effectExtent b="0" l="0" r="0" t="0"/>
            <wp:docPr descr="Recovering a known exponent" title="" id="35" name="Picture"/>
            <a:graphic>
              <a:graphicData uri="http://schemas.openxmlformats.org/drawingml/2006/picture">
                <pic:pic>
                  <pic:nvPicPr>
                    <pic:cNvPr descr="../charts/inv009/fig_synthetic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5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Recovering a known exponent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True exponent</w:t>
            </w:r>
          </w:p>
        </w:tc>
        <w:tc>
          <w:tcPr/>
          <w:p>
            <w:pPr>
              <w:pStyle w:val="Compact"/>
            </w:pPr>
            <w:r>
              <w:t xml:space="preserve">Recovered, open loop</w:t>
            </w:r>
          </w:p>
        </w:tc>
        <w:tc>
          <w:tcPr/>
          <w:p>
            <w:pPr>
              <w:pStyle w:val="Compact"/>
            </w:pPr>
            <w:r>
              <w:t xml:space="preserve">With a reactive controller</w:t>
            </w:r>
          </w:p>
        </w:tc>
        <w:tc>
          <w:tcPr/>
          <w:p>
            <w:pPr>
              <w:pStyle w:val="Compact"/>
            </w:pPr>
            <w:r>
              <w:t xml:space="preserve">With 45% of meals never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-0.50</w:t>
            </w:r>
          </w:p>
        </w:tc>
        <w:tc>
          <w:tcPr/>
          <w:p>
            <w:pPr>
              <w:pStyle w:val="Compact"/>
            </w:pPr>
            <w:r>
              <w:t xml:space="preserve">-0.50</w:t>
            </w:r>
          </w:p>
        </w:tc>
        <w:tc>
          <w:tcPr/>
          <w:p>
            <w:pPr>
              <w:pStyle w:val="Compact"/>
            </w:pPr>
            <w:r>
              <w:t xml:space="preserve">-0.42</w:t>
            </w:r>
          </w:p>
        </w:tc>
        <w:tc>
          <w:tcPr/>
          <w:p>
            <w:pPr>
              <w:pStyle w:val="Compact"/>
            </w:pPr>
            <w:r>
              <w:t xml:space="preserve">-0.72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-1.00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-1.02</w:t>
            </w:r>
          </w:p>
        </w:tc>
        <w:tc>
          <w:tcPr/>
          <w:p>
            <w:pPr>
              <w:pStyle w:val="Compact"/>
            </w:pPr>
            <w:r>
              <w:t xml:space="preserve">-0.80</w:t>
            </w:r>
          </w:p>
        </w:tc>
        <w:tc>
          <w:tcPr/>
          <w:p>
            <w:pPr>
              <w:pStyle w:val="Compact"/>
            </w:pPr>
            <w:r>
              <w:t xml:space="preserve">-1.03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-2.00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-1.57</w:t>
            </w:r>
          </w:p>
        </w:tc>
        <w:tc>
          <w:tcPr/>
          <w:p>
            <w:pPr>
              <w:pStyle w:val="Compact"/>
            </w:pPr>
            <w:r>
              <w:t xml:space="preserve">-1.85</w:t>
            </w:r>
          </w:p>
        </w:tc>
        <w:tc>
          <w:tcPr/>
          <w:p>
            <w:pPr>
              <w:pStyle w:val="Compact"/>
            </w:pPr>
            <w:r>
              <w:t xml:space="preserve">-1.56</w:t>
            </w:r>
          </w:p>
        </w:tc>
      </w:tr>
    </w:tbl>
    <w:p>
      <w:pPr>
        <w:pStyle w:val="BodyText"/>
      </w:pPr>
      <w:r>
        <w:t xml:space="preserve">The pipeline recovers shallow exponents almost exactly and compresses steep ones</w:t>
      </w:r>
      <w:r>
        <w:t xml:space="preserve"> </w:t>
      </w:r>
      <w:r>
        <w:t xml:space="preserve">somewhat. The number that matters is on the bottom row: a squared law comes back</w:t>
      </w:r>
      <w:r>
        <w:t xml:space="preserve"> </w:t>
      </w:r>
      <w:r>
        <w:t xml:space="preserve">reading between -1.56 and -1.85 under every condition tried, including one where</w:t>
      </w:r>
      <w:r>
        <w:t xml:space="preserve"> </w:t>
      </w:r>
      <w:r>
        <w:t xml:space="preserve">nearly half of all meals go unrecorded and there is a third of a unit of error on</w:t>
      </w:r>
      <w:r>
        <w:t xml:space="preserve"> </w:t>
      </w:r>
      <w:r>
        <w:t xml:space="preserve">what actually acted. What we measured is -0.65 to -0.88. A squared law cannot</w:t>
      </w:r>
      <w:r>
        <w:t xml:space="preserve"> </w:t>
      </w:r>
      <w:r>
        <w:t xml:space="preserve">produce that.</w:t>
      </w:r>
    </w:p>
    <w:p>
      <w:pPr>
        <w:pStyle w:val="BodyText"/>
      </w:pPr>
      <w:r>
        <w:t xml:space="preserve">Attenuation in the simulation runs between 0.38 and 0.63 of the true</w:t>
      </w:r>
      <w:r>
        <w:t xml:space="preserve"> </w:t>
      </w:r>
      <w:r>
        <w:t xml:space="preserve">sensitivity, which is less severe than the real gap against entered settings. The</w:t>
      </w:r>
      <w:r>
        <w:t xml:space="preserve"> </w:t>
      </w:r>
      <w:r>
        <w:t xml:space="preserve">level is not something this method recovers well and I am not claiming it does.</w:t>
      </w:r>
      <w:r>
        <w:t xml:space="preserve"> </w:t>
      </w:r>
      <w:r>
        <w:t xml:space="preserve">The exponent is.</w:t>
      </w:r>
    </w:p>
    <w:bookmarkEnd w:id="37"/>
    <w:bookmarkStart w:id="38" w:name="what-this-does-not-settle"/>
    <w:p>
      <w:pPr>
        <w:pStyle w:val="Heading2"/>
      </w:pPr>
      <w:r>
        <w:t xml:space="preserve">What this does not settle</w:t>
      </w:r>
    </w:p>
    <w:p>
      <w:pPr>
        <w:pStyle w:val="FirstParagraph"/>
      </w:pPr>
      <w:r>
        <w:rPr>
          <w:b/>
          <w:bCs/>
        </w:rPr>
        <w:t xml:space="preserve">The level of sensitivity is not measured here.</w:t>
      </w:r>
      <w:r>
        <w:t xml:space="preserve"> </w:t>
      </w:r>
      <w:r>
        <w:t xml:space="preserve">The fitted numbers are</w:t>
      </w:r>
      <w:r>
        <w:t xml:space="preserve"> </w:t>
      </w:r>
      <w:r>
        <w:t xml:space="preserve">attenuated, so the constant in any equation cannot be read off this work. Only</w:t>
      </w:r>
      <w:r>
        <w:t xml:space="preserve"> </w:t>
      </w:r>
      <w:r>
        <w:t xml:space="preserve">the shape of the relationship can.</w:t>
      </w:r>
    </w:p>
    <w:p>
      <w:pPr>
        <w:pStyle w:val="BodyText"/>
      </w:pPr>
      <w:r>
        <w:rPr>
          <w:b/>
          <w:bCs/>
        </w:rPr>
        <w:t xml:space="preserve">The closed-loop cohorts are weak evidence on their own.</w:t>
      </w:r>
      <w:r>
        <w:t xml:space="preserve"> </w:t>
      </w:r>
      <w:r>
        <w:t xml:space="preserve">The share of people</w:t>
      </w:r>
      <w:r>
        <w:t xml:space="preserve"> </w:t>
      </w:r>
      <w:r>
        <w:t xml:space="preserve">with a positive sensitivity is barely better than a coin flip in the Control-IQ</w:t>
      </w:r>
      <w:r>
        <w:t xml:space="preserve"> </w:t>
      </w:r>
      <w:r>
        <w:t xml:space="preserve">studies, and for the youngest cohort it is below one. Those cohorts replicate a</w:t>
      </w:r>
      <w:r>
        <w:t xml:space="preserve"> </w:t>
      </w:r>
      <w:r>
        <w:t xml:space="preserve">direction; they do not establish it. The open-loop arm and the entered settings</w:t>
      </w:r>
      <w:r>
        <w:t xml:space="preserve"> </w:t>
      </w:r>
      <w:r>
        <w:t xml:space="preserve">carry the argument.</w:t>
      </w:r>
    </w:p>
    <w:p>
      <w:pPr>
        <w:pStyle w:val="BodyText"/>
      </w:pPr>
      <w:r>
        <w:rPr>
          <w:b/>
          <w:bCs/>
        </w:rPr>
        <w:t xml:space="preserve">Everything here is overnight and fasting.</w:t>
      </w:r>
      <w:r>
        <w:t xml:space="preserve"> </w:t>
      </w:r>
      <w:r>
        <w:t xml:space="preserve">This says nothing about the hours</w:t>
      </w:r>
      <w:r>
        <w:t xml:space="preserve"> </w:t>
      </w:r>
      <w:r>
        <w:t xml:space="preserve">after a meal, which is where a glucose term might still earn its place and where</w:t>
      </w:r>
      <w:r>
        <w:t xml:space="preserve"> </w:t>
      </w:r>
      <w:r>
        <w:t xml:space="preserve">carbohydrate that the absorption model has not fully caught is a live</w:t>
      </w:r>
      <w:r>
        <w:t xml:space="preserve"> </w:t>
      </w:r>
      <w:r>
        <w:t xml:space="preserve">alternative explanation for anything that looks like changing sensitivity.</w:t>
      </w:r>
    </w:p>
    <w:p>
      <w:pPr>
        <w:pStyle w:val="BodyText"/>
      </w:pPr>
      <w:r>
        <w:rPr>
          <w:b/>
          <w:bCs/>
        </w:rPr>
        <w:t xml:space="preserve">Sensitivity that varies with the day rather than the dose is out of scope.</w:t>
      </w:r>
      <w:r>
        <w:t xml:space="preserve"> </w:t>
      </w:r>
      <w:r>
        <w:t xml:space="preserve">Exercise, illness and a change in how someone eats all move sensitivity on</w:t>
      </w:r>
      <w:r>
        <w:t xml:space="preserve"> </w:t>
      </w:r>
      <w:r>
        <w:t xml:space="preserve">timescales of hours to days. Nothing here measures those, and nothing here argues</w:t>
      </w:r>
      <w:r>
        <w:t xml:space="preserve"> </w:t>
      </w:r>
      <w:r>
        <w:t xml:space="preserve">they are not real.</w:t>
      </w:r>
    </w:p>
    <w:p>
      <w:pPr>
        <w:pStyle w:val="BodyText"/>
      </w:pPr>
      <w:r>
        <w:rPr>
          <w:b/>
          <w:bCs/>
        </w:rPr>
        <w:t xml:space="preserve">Two problems in the underlying data were found and repaired</w:t>
      </w:r>
      <w:r>
        <w:t xml:space="preserve">, and anyone</w:t>
      </w:r>
      <w:r>
        <w:t xml:space="preserve"> </w:t>
      </w:r>
      <w:r>
        <w:t xml:space="preserve">reusing these archives should know about them. Extended bolus durations reach the</w:t>
      </w:r>
      <w:r>
        <w:t xml:space="preserve"> </w:t>
      </w:r>
      <w:r>
        <w:t xml:space="preserve">database in milliseconds for three of the six studies and in seconds for the</w:t>
      </w:r>
      <w:r>
        <w:t xml:space="preserve"> </w:t>
      </w:r>
      <w:r>
        <w:t xml:space="preserve">other two, so a one-hour square wave arrives as a thousand hours; spreading a</w:t>
      </w:r>
      <w:r>
        <w:t xml:space="preserve"> </w:t>
      </w:r>
      <w:r>
        <w:t xml:space="preserve">bolus over that put insulin into 41,591 of one person’s 46,176 five-minute</w:t>
      </w:r>
      <w:r>
        <w:t xml:space="preserve"> </w:t>
      </w:r>
      <w:r>
        <w:t xml:space="preserve">periods. And the database returns timestamps at microsecond resolution, which</w:t>
      </w:r>
      <w:r>
        <w:t xml:space="preserve"> </w:t>
      </w:r>
      <w:r>
        <w:t xml:space="preserve">silently divided every basal total by a thousand until the reconstruction was</w:t>
      </w:r>
      <w:r>
        <w:t xml:space="preserve"> </w:t>
      </w:r>
      <w:r>
        <w:t xml:space="preserve">checked against the database’s own sums.</w:t>
      </w:r>
    </w:p>
    <w:bookmarkEnd w:id="38"/>
    <w:bookmarkStart w:id="39" w:name="where-this-leaves-the-two-equations"/>
    <w:p>
      <w:pPr>
        <w:pStyle w:val="Heading2"/>
      </w:pPr>
      <w:r>
        <w:t xml:space="preserve">Where this leaves the two equations</w:t>
      </w:r>
    </w:p>
    <w:p>
      <w:pPr>
        <w:pStyle w:val="FirstParagraph"/>
      </w:pPr>
      <w:r>
        <w:t xml:space="preserve">v1’s assumption about dose is close to right, and it is close to right in the</w:t>
      </w:r>
      <w:r>
        <w:t xml:space="preserve"> </w:t>
      </w:r>
      <w:r>
        <w:t xml:space="preserve">place it was drawn from: it matches what people actually run their pumps at,</w:t>
      </w:r>
      <w:r>
        <w:t xml:space="preserve"> </w:t>
      </w:r>
      <w:r>
        <w:t xml:space="preserve">almost exactly. Measured against how glucose responds it is a little steep, with</w:t>
      </w:r>
      <w:r>
        <w:t xml:space="preserve"> </w:t>
      </w:r>
      <w:r>
        <w:t xml:space="preserve">the honest range somewhere between the square root and v1, but it is the right</w:t>
      </w:r>
      <w:r>
        <w:t xml:space="preserve"> </w:t>
      </w:r>
      <w:r>
        <w:t xml:space="preserve">shape and the right order of magnitude. Its glucose term does not earn its place,</w:t>
      </w:r>
      <w:r>
        <w:t xml:space="preserve"> </w:t>
      </w:r>
      <w:r>
        <w:t xml:space="preserve">though it costs little.</w:t>
      </w:r>
    </w:p>
    <w:p>
      <w:pPr>
        <w:pStyle w:val="BodyText"/>
      </w:pPr>
      <w:r>
        <w:t xml:space="preserve">v2’s squared law is not supported by anything measured here. Entered settings</w:t>
      </w:r>
      <w:r>
        <w:t xml:space="preserve"> </w:t>
      </w:r>
      <w:r>
        <w:t xml:space="preserve">contradict it, the glucose response contradicts it, it is never the best</w:t>
      </w:r>
      <w:r>
        <w:t xml:space="preserve"> </w:t>
      </w:r>
      <w:r>
        <w:t xml:space="preserve">predictor for any of 1,626 people, and the simulation says a squared law could</w:t>
      </w:r>
      <w:r>
        <w:t xml:space="preserve"> </w:t>
      </w:r>
      <w:r>
        <w:t xml:space="preserve">not have hidden as anything we saw. The failure is worst for children and for</w:t>
      </w:r>
      <w:r>
        <w:t xml:space="preserve"> </w:t>
      </w:r>
      <w:r>
        <w:t xml:space="preserve">anyone on a small daily dose, which is the group least able to absorb a</w:t>
      </w:r>
      <w:r>
        <w:t xml:space="preserve"> </w:t>
      </w:r>
      <w:r>
        <w:t xml:space="preserve">correction dose that is far too small.</w:t>
      </w:r>
    </w:p>
    <w:p>
      <w:pPr>
        <w:pStyle w:val="BodyText"/>
      </w:pPr>
      <w:r>
        <w:t xml:space="preserve">None of this is a criticism of the people who built these equations, who were</w:t>
      </w:r>
      <w:r>
        <w:t xml:space="preserve"> </w:t>
      </w:r>
      <w:r>
        <w:t xml:space="preserve">working from the evidence available and from a rule of thumb that this work finds</w:t>
      </w:r>
      <w:r>
        <w:t xml:space="preserve"> </w:t>
      </w:r>
      <w:r>
        <w:t xml:space="preserve">holds up well. It is a straightforward statement that a much larger and more</w:t>
      </w:r>
      <w:r>
        <w:t xml:space="preserve"> </w:t>
      </w:r>
      <w:r>
        <w:t xml:space="preserve">varied group of people, including one that used no algorithm at all, does not</w:t>
      </w:r>
      <w:r>
        <w:t xml:space="preserve"> </w:t>
      </w:r>
      <w:r>
        <w:t xml:space="preserve">show the relationship the revised maths assumes.</w:t>
      </w:r>
    </w:p>
    <w:p>
      <w:pPr>
        <w:pStyle w:val="BodyText"/>
      </w:pPr>
      <w:r>
        <w:t xml:space="preserve">If a dose term is wanted, the evidence here supports an exponent between about</w:t>
      </w:r>
      <w:r>
        <w:t xml:space="preserve"> </w:t>
      </w:r>
      <w:r>
        <w:t xml:space="preserve">-0.65 and -1.0, applied to the person’s own level rather than used to set it.</w:t>
      </w:r>
      <w:r>
        <w:t xml:space="preserve"> </w:t>
      </w:r>
      <w:r>
        <w:t xml:space="preserve">Given that a static 1800 rule outpredicted every dynamic form tested, the more</w:t>
      </w:r>
      <w:r>
        <w:t xml:space="preserve"> </w:t>
      </w:r>
      <w:r>
        <w:t xml:space="preserve">interesting question is not which exponent to use but whether the sensitivity</w:t>
      </w:r>
      <w:r>
        <w:t xml:space="preserve"> </w:t>
      </w:r>
      <w:r>
        <w:t xml:space="preserve">factor is the right place to put this at all.</w:t>
      </w:r>
    </w:p>
    <w:bookmarkEnd w:id="39"/>
    <w:bookmarkStart w:id="40" w:name="method-and-reproduction"/>
    <w:p>
      <w:pPr>
        <w:pStyle w:val="Heading2"/>
      </w:pPr>
      <w:r>
        <w:t xml:space="preserve">Method and reproduction</w:t>
      </w:r>
    </w:p>
    <w:p>
      <w:pPr>
        <w:pStyle w:val="FirstParagraph"/>
      </w:pPr>
      <w:r>
        <w:t xml:space="preserve">Code is in</w:t>
      </w:r>
      <w:r>
        <w:t xml:space="preserve"> </w:t>
      </w:r>
      <w:r>
        <w:rPr>
          <w:rStyle w:val="VerbatimChar"/>
        </w:rPr>
        <w:t xml:space="preserve">inv009/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dynamic-isf-calculations</w:t>
      </w:r>
      <w:r>
        <w:t xml:space="preserve"> </w:t>
      </w:r>
      <w:r>
        <w:t xml:space="preserve">repository, with 28 unit</w:t>
      </w:r>
      <w:r>
        <w:t xml:space="preserve"> </w:t>
      </w:r>
      <w:r>
        <w:t xml:space="preserve">tests. The window cache rebuilds in about nine minutes on a laptop:</w:t>
      </w:r>
    </w:p>
    <w:p>
      <w:pPr>
        <w:pStyle w:val="SourceCode"/>
      </w:pPr>
      <w:r>
        <w:rPr>
          <w:rStyle w:val="VerbatimChar"/>
        </w:rPr>
        <w:t xml:space="preserve">psql -d oref -f inv009/ingest/sql/05_settings.sql</w:t>
      </w:r>
      <w:r>
        <w:br/>
      </w:r>
      <w:r>
        <w:rPr>
          <w:rStyle w:val="VerbatimChar"/>
        </w:rPr>
        <w:t xml:space="preserve">python3 inv009/ingest/load_settings.py</w:t>
      </w:r>
      <w:r>
        <w:br/>
      </w:r>
      <w:r>
        <w:rPr>
          <w:rStyle w:val="VerbatimChar"/>
        </w:rPr>
        <w:t xml:space="preserve">python3 -m inv009.build_cache</w:t>
      </w:r>
      <w:r>
        <w:br/>
      </w:r>
      <w:r>
        <w:rPr>
          <w:rStyle w:val="VerbatimChar"/>
        </w:rPr>
        <w:t xml:space="preserve">python3 -m inv009.entered_isf &amp;&amp; python3 -m inv009.effective_isf</w:t>
      </w:r>
      <w:r>
        <w:br/>
      </w:r>
      <w:r>
        <w:rPr>
          <w:rStyle w:val="VerbatimChar"/>
        </w:rPr>
        <w:t xml:space="preserve">python3 -m inv009.tdd_axis &amp;&amp; python3 -m inv009.glucose_axis</w:t>
      </w:r>
      <w:r>
        <w:br/>
      </w:r>
      <w:r>
        <w:rPr>
          <w:rStyle w:val="VerbatimChar"/>
        </w:rPr>
        <w:t xml:space="preserve">python3 -m inv009.head_to_head &amp;&amp; python3 -m inv009.synthetic</w:t>
      </w:r>
      <w:r>
        <w:br/>
      </w:r>
      <w:r>
        <w:rPr>
          <w:rStyle w:val="VerbatimChar"/>
        </w:rPr>
        <w:t xml:space="preserve">python3 -m inv009.loop_model_infer &amp;&amp; python3 -m inv009.figures</w:t>
      </w:r>
    </w:p>
    <w:p>
      <w:pPr>
        <w:pStyle w:val="FirstParagraph"/>
      </w:pPr>
      <w:r>
        <w:t xml:space="preserve">Windows are four hours from starts between 11pm and 3am, needing 80% sensor</w:t>
      </w:r>
      <w:r>
        <w:t xml:space="preserve"> </w:t>
      </w:r>
      <w:r>
        <w:t xml:space="preserve">coverage, a starting glucose between 90 and 300 mg/dL, and either six hours clear</w:t>
      </w:r>
      <w:r>
        <w:t xml:space="preserve"> </w:t>
      </w:r>
      <w:r>
        <w:t xml:space="preserve">of logged carbohydrate or, where none is logged, four hours clear of a bolus</w:t>
      </w:r>
      <w:r>
        <w:t xml:space="preserve"> </w:t>
      </w:r>
      <w:r>
        <w:t xml:space="preserve">large relative to that person’s own daily dose. Per-person fits use ordinary</w:t>
      </w:r>
      <w:r>
        <w:t xml:space="preserve"> </w:t>
      </w:r>
      <w:r>
        <w:t xml:space="preserve">least squares with a robust standard error; population figures pool per-person</w:t>
      </w:r>
      <w:r>
        <w:t xml:space="preserve"> </w:t>
      </w:r>
      <w:r>
        <w:t xml:space="preserve">estimates with DerSimonian and Laird, as in the earlier work, so the two can be</w:t>
      </w:r>
      <w:r>
        <w:t xml:space="preserve"> </w:t>
      </w:r>
      <w:r>
        <w:t xml:space="preserve">read against each other.</w:t>
      </w:r>
    </w:p>
    <w:bookmarkEnd w:id="40"/>
    <w:bookmarkStart w:id="41" w:name="data-attribution"/>
    <w:p>
      <w:pPr>
        <w:pStyle w:val="Heading2"/>
      </w:pPr>
      <w:r>
        <w:t xml:space="preserve">Data attribution</w:t>
      </w:r>
    </w:p>
    <w:p>
      <w:pPr>
        <w:pStyle w:val="FirstParagraph"/>
      </w:pPr>
      <w:r>
        <w:t xml:space="preserve">The source of the data is the Loop Study (sponsored by the Jaeb Center for Health</w:t>
      </w:r>
      <w:r>
        <w:t xml:space="preserve"> </w:t>
      </w:r>
      <w:r>
        <w:t xml:space="preserve">Research and funded by the Helmsley Charitable Trust), but the analyses, content</w:t>
      </w:r>
      <w:r>
        <w:t xml:space="preserve"> </w:t>
      </w:r>
      <w:r>
        <w:t xml:space="preserve">and conclusions presented herein are solely the responsibility of the authors and</w:t>
      </w:r>
      <w:r>
        <w:t xml:space="preserve"> </w:t>
      </w:r>
      <w:r>
        <w:t xml:space="preserve">have not been reviewed or approved by the study sponsor.</w:t>
      </w:r>
    </w:p>
    <w:p>
      <w:pPr>
        <w:pStyle w:val="BodyText"/>
      </w:pPr>
      <w:r>
        <w:t xml:space="preserve">The source of the data is the Insulin Only Bionic Pancreas Pivotal Trial, but the</w:t>
      </w:r>
      <w:r>
        <w:t xml:space="preserve"> </w:t>
      </w:r>
      <w:r>
        <w:t xml:space="preserve">analyses, content and conclusions presented herein are solely the responsibility</w:t>
      </w:r>
      <w:r>
        <w:t xml:space="preserve"> </w:t>
      </w:r>
      <w:r>
        <w:t xml:space="preserve">of the authors and have not been reviewed or approved by the Bionic Pancreas</w:t>
      </w:r>
      <w:r>
        <w:t xml:space="preserve"> </w:t>
      </w:r>
      <w:r>
        <w:t xml:space="preserve">Research Group or Beta Bionics.</w:t>
      </w:r>
    </w:p>
    <w:p>
      <w:pPr>
        <w:pStyle w:val="BodyText"/>
      </w:pPr>
      <w:r>
        <w:t xml:space="preserve">DCLP3, DCLP5, PEDAP and REPLACE-BG are also public datasets from the Jaeb Center</w:t>
      </w:r>
      <w:r>
        <w:t xml:space="preserve"> </w:t>
      </w:r>
      <w:r>
        <w:t xml:space="preserve">for Health Research, whose releases give no attribution wording of their own. The</w:t>
      </w:r>
      <w:r>
        <w:t xml:space="preserve"> </w:t>
      </w:r>
      <w:r>
        <w:t xml:space="preserve">analyses, content and conclusions here are solely mine and have not been reviewed</w:t>
      </w:r>
      <w:r>
        <w:t xml:space="preserve"> </w:t>
      </w:r>
      <w:r>
        <w:t xml:space="preserve">or approved by any study sponsor.</w:t>
      </w:r>
    </w:p>
    <w:p>
      <w:pPr>
        <w:pStyle w:val="BodyText"/>
      </w:pPr>
      <w:r>
        <w:t xml:space="preserve">Dates in these archives are shifted or rebased per participant, so time of day is</w:t>
      </w:r>
      <w:r>
        <w:t xml:space="preserve"> </w:t>
      </w:r>
      <w:r>
        <w:t xml:space="preserve">intact and calendar date is not. Nothing here depends on calendar date.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Does insulin sensitivity really scale with total daily dose, and by how much?</dc:title>
  <dc:creator>Tim Street</dc:creator>
  <cp:keywords/>
  <dcterms:created xsi:type="dcterms:W3CDTF">2026-08-25T11:31:28Z</dcterms:created>
  <dcterms:modified xsi:type="dcterms:W3CDTF">2026-08-25T11:31:28Z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25 August 2026</vt:lpwstr>
  </property>
  <property fmtid="{D5CDD505-2E9C-101B-9397-08002B2CF9AE}" pid="3" name="subtitle">
    <vt:lpwstr>The dynamic ISF equations tested against 1,684 people in seven public studies</vt:lpwstr>
  </property>
</Properties>
</file>