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  <Override PartName="/word/media/rId22.png" ContentType="image/png"/>
  <Override PartName="/word/media/rId14.png" ContentType="image/png"/>
  <Override PartName="/word/media/rId18.png" ContentType="image/png"/>
  <Override PartName="/word/media/rId30.png" ContentType="image/png"/>
  <Override PartName="/word/media/rId27.png" ContentType="image/png"/>
  <Override PartName="/word/media/rId53.png" ContentType="image/png"/>
  <Override PartName="/word/media/rId38.png" ContentType="image/png"/>
  <Override PartName="/word/media/rId3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Both dynamic ISF equations tested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question has three parts, and they do not receive the same answer.</w:t>
      </w:r>
    </w:p>
    <w:p>
      <w:pPr>
        <w:pStyle w:val="BodyText"/>
      </w:pPr>
      <w:r>
        <w:t xml:space="preserve">Dose. Sensitivity does fall as total daily dose rises. The relationship appears</w:t>
      </w:r>
      <w:r>
        <w:t xml:space="preserve"> </w:t>
      </w:r>
      <w:r>
        <w:t xml:space="preserve">in four independent measurements, one of which was free to find no relationship</w:t>
      </w:r>
      <w:r>
        <w:t xml:space="preserve"> </w:t>
      </w:r>
      <w:r>
        <w:t xml:space="preserve">at all, and holding recent carbohydrate intake constant retains 83% of it. The</w:t>
      </w:r>
      <w:r>
        <w:t xml:space="preserve"> </w:t>
      </w:r>
      <w:r>
        <w:t xml:space="preserve">exponent is -0.83 between people and -0.645 within a person, against the -1 that</w:t>
      </w:r>
      <w:r>
        <w:t xml:space="preserve"> </w:t>
      </w:r>
      <w:r>
        <w:t xml:space="preserve">v1 assumes and the -2 that v2 assumes.</w:t>
      </w:r>
    </w:p>
    <w:p>
      <w:pPr>
        <w:pStyle w:val="BodyText"/>
      </w:pPr>
      <w:r>
        <w:t xml:space="preserve">Glucose. Sensitivity varies with glucose, and it varies in the opposite direction</w:t>
      </w:r>
      <w:r>
        <w:t xml:space="preserve"> </w:t>
      </w:r>
      <w:r>
        <w:t xml:space="preserve">to the one both equations encode. Three methods return that reversal, including</w:t>
      </w:r>
      <w:r>
        <w:t xml:space="preserve"> </w:t>
      </w:r>
      <w:r>
        <w:t xml:space="preserve">one that computes a sensitivity at every reading and fits nothing. Measured without imposing a shape, sensitivity</w:t>
      </w:r>
      <w:r>
        <w:t xml:space="preserve"> </w:t>
      </w:r>
      <w:r>
        <w:t xml:space="preserve">is 0.64 of its mid-range value below 120 mg/dL and rises to 1.16 by 190 to 300</w:t>
      </w:r>
      <w:r>
        <w:t xml:space="preserve"> </w:t>
      </w:r>
      <w:r>
        <w:t xml:space="preserve">mg/dL. v1 predicts that profile running from 1.18 down to 0.75, and v2 from 1.75</w:t>
      </w:r>
      <w:r>
        <w:t xml:space="preserve"> </w:t>
      </w:r>
      <w:r>
        <w:t xml:space="preserve">down to 0.54. Part of what remains after that correction is carbohydrate still</w:t>
      </w:r>
      <w:r>
        <w:t xml:space="preserve"> </w:t>
      </w:r>
      <w:r>
        <w:t xml:space="preserve">absorbing: within four hours of a recorded meal, measured sensitivity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relationship between all three. Both equations multiply a dose term by a</w:t>
      </w:r>
      <w:r>
        <w:t xml:space="preserve"> </w:t>
      </w:r>
      <w:r>
        <w:t xml:space="preserve">glucose term and assume the two do not interact. Fitting the term where they meet</w:t>
      </w:r>
      <w:r>
        <w:t xml:space="preserve"> </w:t>
      </w:r>
      <w:r>
        <w:t xml:space="preserve">gives -0.444 (p = 3e-07), roughly half the size of the dose term itself, so the</w:t>
      </w:r>
      <w:r>
        <w:t xml:space="preserve"> </w:t>
      </w:r>
      <w:r>
        <w:t xml:space="preserve">assumption does not hold. The glucose profile is flatter for people on under 25</w:t>
      </w:r>
      <w:r>
        <w:t xml:space="preserve"> </w:t>
      </w:r>
      <w:r>
        <w:t xml:space="preserve">units a day than for people on over 60.</w:t>
      </w:r>
    </w:p>
    <w:p>
      <w:pPr>
        <w:pStyle w:val="BodyText"/>
      </w:pPr>
      <w:r>
        <w:t xml:space="preserve">Taken together: the dose axis holds a clear relationship, the glucose axis holds</w:t>
      </w:r>
      <w:r>
        <w:t xml:space="preserve"> </w:t>
      </w:r>
      <w:r>
        <w:t xml:space="preserve">one that is real and pointed the other way, and the two do not combine as either</w:t>
      </w:r>
      <w:r>
        <w:t xml:space="preserve"> </w:t>
      </w:r>
      <w:r>
        <w:t xml:space="preserve">equation has them combine. Asked to predict the overnight fall, a static 1800</w:t>
      </w:r>
      <w:r>
        <w:t xml:space="preserve"> </w:t>
      </w:r>
      <w:r>
        <w:t xml:space="preserve">rule gave the lowest error at 34.1 mg/dL, v1 cost 2.6 mg/dL more, and v2 gave</w:t>
      </w:r>
      <w:r>
        <w:t xml:space="preserve"> </w:t>
      </w:r>
      <w:r>
        <w:t xml:space="preserve">140.9 mg/dL.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Both dynamic ISF equations recalculate a person’s sensitivity factor from their</w:t>
      </w:r>
      <w:r>
        <w:t xml:space="preserve"> </w:t>
      </w:r>
      <w:r>
        <w:t xml:space="preserve">recent total daily dose, several times an hour, in place of the fixed value in</w:t>
      </w:r>
      <w:r>
        <w:t xml:space="preserve"> </w:t>
      </w:r>
      <w:r>
        <w:t xml:space="preserve">their settings. They disagree about how steeply sensitivity falls as dose rises.</w:t>
      </w:r>
      <w:r>
        <w:t xml:space="preserve"> </w:t>
      </w:r>
      <w:r>
        <w:t xml:space="preserve">The original, referred to throughout as v1, has sensitivity inversely proportional</w:t>
      </w:r>
      <w:r>
        <w:t xml:space="preserve"> </w:t>
      </w:r>
      <w:r>
        <w:t xml:space="preserve">to daily dose. The revised form, v2, has it inversely proportional to the square</w:t>
      </w:r>
      <w:r>
        <w:t xml:space="preserve"> </w:t>
      </w:r>
      <w:r>
        <w:t xml:space="preserve">of daily dose. For two people whose doses differ threefold, v1 implies a</w:t>
      </w:r>
      <w:r>
        <w:t xml:space="preserve"> </w:t>
      </w:r>
      <w:r>
        <w:t xml:space="preserve">threefold difference in sensitivity and v2 a ninefold one. The two curves cross</w:t>
      </w:r>
      <w:r>
        <w:t xml:space="preserve"> </w:t>
      </w:r>
      <w:r>
        <w:t xml:space="preserve">near 64 units a day, so which of them gives the stronger correction depends on</w:t>
      </w:r>
      <w:r>
        <w:t xml:space="preserve"> </w:t>
      </w:r>
      <w:r>
        <w:t xml:space="preserve">which side of that a person sits.</w:t>
      </w:r>
    </w:p>
    <w:p>
      <w:pPr>
        <w:pStyle w:val="BodyText"/>
      </w:pPr>
      <w:r>
        <w:t xml:space="preserve">I examined this question previously using data from people running loops, and</w:t>
      </w:r>
      <w:r>
        <w:t xml:space="preserve"> </w:t>
      </w:r>
      <w:r>
        <w:t xml:space="preserve">concluded that the dose relationship was real but shallower than either equation</w:t>
      </w:r>
      <w:r>
        <w:t xml:space="preserve"> </w:t>
      </w:r>
      <w:r>
        <w:t xml:space="preserve">assumed. That work left the question open for reasons that were structural. The</w:t>
      </w:r>
      <w:r>
        <w:t xml:space="preserve"> </w:t>
      </w:r>
      <w:r>
        <w:t xml:space="preserve">cohort was a few hundred people, almost all on doses between 20 and 80 units a</w:t>
      </w:r>
      <w:r>
        <w:t xml:space="preserve"> </w:t>
      </w:r>
      <w:r>
        <w:t xml:space="preserve">day, which gave little leverage either side of the crossover. Every estimate</w:t>
      </w:r>
      <w:r>
        <w:t xml:space="preserve"> </w:t>
      </w:r>
      <w:r>
        <w:t xml:space="preserve">depended on the loop’s own insulin model, which is the object under examination.</w:t>
      </w:r>
      <w:r>
        <w:t xml:space="preserve"> </w:t>
      </w:r>
      <w:r>
        <w:t xml:space="preserve">And no open-loop comparison was available.</w:t>
      </w:r>
    </w:p>
    <w:p>
      <w:pPr>
        <w:pStyle w:val="BodyText"/>
      </w:pPr>
      <w:r>
        <w:t xml:space="preserve">The public study archives address all of these. The analysis below uses seven of</w:t>
      </w:r>
      <w:r>
        <w:t xml:space="preserve"> </w:t>
      </w:r>
      <w:r>
        <w:t xml:space="preserve">them, covering approximately 1,700 people, ages 2 to 82, daily doses from 7 to 107</w:t>
      </w:r>
      <w:r>
        <w:t xml:space="preserve"> </w:t>
      </w:r>
      <w:r>
        <w:t xml:space="preserve">units, and four automated systems alongside one cohort using none.</w:t>
      </w:r>
    </w:p>
    <w:p>
      <w:pPr>
        <w:pStyle w:val="BodyText"/>
      </w:pPr>
      <w:r>
        <w:t xml:space="preserve">These equations derive from the same rule of thumb that most pump settings come</w:t>
      </w:r>
      <w:r>
        <w:t xml:space="preserve"> </w:t>
      </w:r>
      <w:r>
        <w:t xml:space="preserve">from, and were built by people contributing their time to open-source automated</w:t>
      </w:r>
      <w:r>
        <w:t xml:space="preserve"> </w:t>
      </w:r>
      <w:r>
        <w:t xml:space="preserve">insulin delivery. One finding here is that the rule holds up well against what</w:t>
      </w:r>
      <w:r>
        <w:t xml:space="preserve"> </w:t>
      </w:r>
      <w:r>
        <w:t xml:space="preserve">people run. The finding I could not support is the squared form.</w:t>
      </w:r>
    </w:p>
    <w:bookmarkEnd w:id="10"/>
    <w:bookmarkStart w:id="11" w:name="the-archives"/>
    <w:p>
      <w:pPr>
        <w:pStyle w:val="Heading2"/>
      </w:pPr>
      <w:r>
        <w:t xml:space="preserve">The archives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present in the archive but its release ships no pump file, so it</w:t>
      </w:r>
      <w:r>
        <w:t xml:space="preserve"> </w:t>
      </w:r>
      <w:r>
        <w:t xml:space="preserve">contributes daily totals and nothing further.</w:t>
      </w:r>
    </w:p>
    <w:p>
      <w:pPr>
        <w:pStyle w:val="BodyText"/>
      </w:pPr>
      <w:r>
        <w:t xml:space="preserve">Two rows carry disproportionate weight in what follows. REPLACE-BG ran in 2015 on</w:t>
      </w:r>
      <w:r>
        <w:t xml:space="preserve"> </w:t>
      </w:r>
      <w:r>
        <w:t xml:space="preserve">a pump and a sensor with no algorithm between them, making it the only cohort</w:t>
      </w:r>
      <w:r>
        <w:t xml:space="preserve"> </w:t>
      </w:r>
      <w:r>
        <w:t xml:space="preserve">where the insulin a person received was not selected by a system observing their</w:t>
      </w:r>
      <w:r>
        <w:t xml:space="preserve"> </w:t>
      </w:r>
      <w:r>
        <w:t xml:space="preserve">glucose. Loop and REPLACE-BG are also the only cohorts where people recorded what</w:t>
      </w:r>
      <w:r>
        <w:t xml:space="preserve"> </w:t>
      </w:r>
      <w:r>
        <w:t xml:space="preserve">they ate, so they are the only two where a meal can be screened out rather than</w:t>
      </w:r>
      <w:r>
        <w:t xml:space="preserve"> </w:t>
      </w:r>
      <w:r>
        <w:t xml:space="preserve">inferred.</w:t>
      </w:r>
    </w:p>
    <w:p>
      <w:pPr>
        <w:pStyle w:val="BodyText"/>
      </w:pPr>
      <w:r>
        <w:t xml:space="preserve">The extraction produced 2.2 million candidate overnight windows, of which 708,106</w:t>
      </w:r>
      <w:r>
        <w:t xml:space="preserve"> </w:t>
      </w:r>
      <w:r>
        <w:t xml:space="preserve">passed screening, from 1,659 people contributing at least forty each.</w:t>
      </w:r>
    </w:p>
    <w:bookmarkEnd w:id="11"/>
    <w:bookmarkStart w:id="13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None of these archives holds an insulin-on-board figure, a loop prediction, or in</w:t>
      </w:r>
      <w:r>
        <w:t xml:space="preserve"> </w:t>
      </w:r>
      <w:r>
        <w:t xml:space="preserve">most cases a sensitivity setting. Everything was reconstructed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Each window covers four hours from a start on the hour between 23:00 and 03:00.</w:t>
      </w:r>
      <w:r>
        <w:t xml:space="preserve"> </w:t>
      </w:r>
      <w:r>
        <w:t xml:space="preserve">The fall in glucose across those four hours was measured against the insulin</w:t>
      </w:r>
      <w:r>
        <w:t xml:space="preserve"> </w:t>
      </w:r>
      <w:r>
        <w:t xml:space="preserve">acting during them, obtained by convolving the delivery record with an insulin</w:t>
      </w:r>
      <w:r>
        <w:t xml:space="preserve"> </w:t>
      </w:r>
      <w:r>
        <w:t xml:space="preserve">model. Loop subjects were given the models Loop itself ships, taken from the</w:t>
      </w:r>
      <w:r>
        <w:t xml:space="preserve"> </w:t>
      </w:r>
      <w:r>
        <w:t xml:space="preserve">LoopKit source rather than approximated; the remaining cohorts were given the oref</w:t>
      </w:r>
      <w:r>
        <w:t xml:space="preserve"> </w:t>
      </w:r>
      <w:r>
        <w:t xml:space="preserve">exponential. Dividing the fall by the acting insulin, holding starting glucose and</w:t>
      </w:r>
      <w:r>
        <w:t xml:space="preserve"> </w:t>
      </w:r>
      <w:r>
        <w:t xml:space="preserve">prior glucose constant, yields milligrams per decilitre per unit.</w:t>
      </w:r>
    </w:p>
    <w:p>
      <w:pPr>
        <w:pStyle w:val="BodyText"/>
      </w:pPr>
      <w:r>
        <w:t xml:space="preserve">Two aspects of that construction do most of the work.</w:t>
      </w:r>
    </w:p>
    <w:p>
      <w:pPr>
        <w:pStyle w:val="BodyText"/>
      </w:pPr>
      <w:r>
        <w:t xml:space="preserve">Insulin was separated by when it was committed. Insulin already present when a</w:t>
      </w:r>
      <w:r>
        <w:t xml:space="preserve"> </w:t>
      </w:r>
      <w:r>
        <w:t xml:space="preserve">window opened was determined before anything in that window occurred, so it cannot</w:t>
      </w:r>
      <w:r>
        <w:t xml:space="preserve"> </w:t>
      </w:r>
      <w:r>
        <w:t xml:space="preserve">be a response to the glucose the window subsequently measures. Insulin delivered</w:t>
      </w:r>
      <w:r>
        <w:t xml:space="preserve"> </w:t>
      </w:r>
      <w:r>
        <w:t xml:space="preserve">during the window can be, and under an automated system usually is. The two enter</w:t>
      </w:r>
      <w:r>
        <w:t xml:space="preserve"> </w:t>
      </w:r>
      <w:r>
        <w:t xml:space="preserve">every fit as separate terms.</w:t>
      </w:r>
    </w:p>
    <w:p>
      <w:pPr>
        <w:pStyle w:val="BodyText"/>
      </w:pPr>
      <w:r>
        <w:t xml:space="preserve">Screening looked only backwards. A window was retained or dropped on its starting</w:t>
      </w:r>
      <w:r>
        <w:t xml:space="preserve"> </w:t>
      </w:r>
      <w:r>
        <w:t xml:space="preserve">glucose, on sensor coverage, and on time since the person last ate. It was never</w:t>
      </w:r>
      <w:r>
        <w:t xml:space="preserve"> </w:t>
      </w:r>
      <w:r>
        <w:t xml:space="preserve">screened on the subsequent glucose trajectory. Excluding nights on which glucose</w:t>
      </w:r>
      <w:r>
        <w:t xml:space="preserve"> </w:t>
      </w:r>
      <w:r>
        <w:t xml:space="preserve">rose, on the reasoning that something must have been eaten, removes</w:t>
      </w:r>
      <w:r>
        <w:t xml:space="preserve"> </w:t>
      </w:r>
      <w:r>
        <w:t xml:space="preserve">disproportionately the nights on which insulin acted least effectively, which</w:t>
      </w:r>
      <w:r>
        <w:t xml:space="preserve"> </w:t>
      </w:r>
      <w:r>
        <w:t xml:space="preserve">inflates the estimated sensitivity rather than cleaning it. Those filters exist in</w:t>
      </w:r>
      <w:r>
        <w:t xml:space="preserve"> </w:t>
      </w:r>
      <w:r>
        <w:t xml:space="preserve">the code as a sensitivity arm and move nothing material.</w:t>
      </w:r>
    </w:p>
    <w:bookmarkStart w:id="12" w:name="validation-of-the-dose-reconstruction"/>
    <w:p>
      <w:pPr>
        <w:pStyle w:val="Heading3"/>
      </w:pPr>
      <w:r>
        <w:t xml:space="preserve">Validation of the dose reconstruction</w:t>
      </w:r>
    </w:p>
    <w:p>
      <w:pPr>
        <w:pStyle w:val="FirstParagraph"/>
      </w:pPr>
      <w:r>
        <w:t xml:space="preserve">Loop recorded its own insulin-on-board figure at every bolus. That is the only</w:t>
      </w:r>
      <w:r>
        <w:t xml:space="preserve"> </w:t>
      </w:r>
      <w:r>
        <w:t xml:space="preserve">point in these archives where an application’s internal state was written down, so</w:t>
      </w:r>
      <w:r>
        <w:t xml:space="preserve"> </w:t>
      </w:r>
      <w:r>
        <w:t xml:space="preserve">it can be recomputed from the pump record and compared against what the</w:t>
      </w:r>
      <w:r>
        <w:t xml:space="preserve"> </w:t>
      </w:r>
      <w:r>
        <w:t xml:space="preserve">application held.</w:t>
      </w:r>
    </w:p>
    <w:p>
      <w:pPr>
        <w:pStyle w:val="BodyText"/>
      </w:pPr>
      <w:r>
        <w:t xml:space="preserve">Across 158 people with sufficient records, the reconstruction tracked Loop’s own</w:t>
      </w:r>
      <w:r>
        <w:t xml:space="preserve"> </w:t>
      </w:r>
      <w:r>
        <w:t xml:space="preserve">figure at a median correlation of 0.927, with a median absolute difference of 0.32</w:t>
      </w:r>
      <w:r>
        <w:t xml:space="preserve"> </w:t>
      </w:r>
      <w:r>
        <w:t xml:space="preserve">units. This validates the dose reconstruction against a recorded quantity rather</w:t>
      </w:r>
      <w:r>
        <w:t xml:space="preserve"> </w:t>
      </w:r>
      <w:r>
        <w:t xml:space="preserve">than against internal assumptions.</w:t>
      </w:r>
    </w:p>
    <w:p>
      <w:pPr>
        <w:pStyle w:val="BodyText"/>
      </w:pPr>
      <w:r>
        <w:t xml:space="preserve">Producing it required something the archives do not obviously contain. Loop counts</w:t>
      </w:r>
      <w:r>
        <w:t xml:space="preserve"> </w:t>
      </w:r>
      <w:r>
        <w:t xml:space="preserve">insulin on board net of scheduled basal, so a temporary basal contributes only the</w:t>
      </w:r>
      <w:r>
        <w:t xml:space="preserve"> </w:t>
      </w:r>
      <w:r>
        <w:t xml:space="preserve">difference between what it delivered and what the profile would have delivered.</w:t>
      </w:r>
      <w:r>
        <w:t xml:space="preserve"> </w:t>
      </w:r>
      <w:r>
        <w:t xml:space="preserve">Reconstructing that requires the basal profile, which appears in no settings file</w:t>
      </w:r>
      <w:r>
        <w:t xml:space="preserve"> </w:t>
      </w:r>
      <w:r>
        <w:t xml:space="preserve">in the archive. It proved recoverable: every temporary basal record carries the</w:t>
      </w:r>
      <w:r>
        <w:t xml:space="preserve"> </w:t>
      </w:r>
      <w:r>
        <w:t xml:space="preserve">rate it suppressed. Six and a half gigabytes of raw text reduces to 1.6 million</w:t>
      </w:r>
      <w:r>
        <w:t xml:space="preserve"> </w:t>
      </w:r>
      <w:r>
        <w:t xml:space="preserve">rate changes, giving basal schedules for 842 people.</w:t>
      </w:r>
    </w:p>
    <w:p>
      <w:pPr>
        <w:pStyle w:val="BodyText"/>
      </w:pPr>
      <w:r>
        <w:t xml:space="preserve">The limit of that check should be stated. Every candidate insulin model shows a</w:t>
      </w:r>
      <w:r>
        <w:t xml:space="preserve"> </w:t>
      </w:r>
      <w:r>
        <w:t xml:space="preserve">small positive level bias, so the fastest-decaying model wins by absorbing it,</w:t>
      </w:r>
      <w:r>
        <w:t xml:space="preserve"> </w:t>
      </w:r>
      <w:r>
        <w:t xml:space="preserve">which leaves the model each person was running only weakly identified. The</w:t>
      </w:r>
      <w:r>
        <w:t xml:space="preserve"> </w:t>
      </w:r>
      <w:r>
        <w:t xml:space="preserve">correlation is the finding. The model selection is a weaker claim, and nothing</w:t>
      </w:r>
      <w:r>
        <w:t xml:space="preserve"> </w:t>
      </w:r>
      <w:r>
        <w:t xml:space="preserve">downstream depends on it.</w:t>
      </w:r>
    </w:p>
    <w:bookmarkEnd w:id="12"/>
    <w:bookmarkEnd w:id="13"/>
    <w:bookmarkStart w:id="17" w:name="settings-people-had-entered"/>
    <w:p>
      <w:pPr>
        <w:pStyle w:val="Heading2"/>
      </w:pPr>
      <w:r>
        <w:t xml:space="preserve">Settings people had entered</w:t>
      </w:r>
    </w:p>
    <w:p>
      <w:pPr>
        <w:pStyle w:val="FirstParagraph"/>
      </w:pPr>
      <w:r>
        <w:t xml:space="preserve">Of the 596 people with a recorded sensitivity factor, 581 also have thirty or more</w:t>
      </w:r>
      <w:r>
        <w:t xml:space="preserve"> </w:t>
      </w:r>
      <w:r>
        <w:t xml:space="preserve">complete days of pump record from which to take a daily dose.</w:t>
      </w:r>
    </w:p>
    <w:p>
      <w:pPr>
        <w:pStyle w:val="BodyText"/>
      </w:pPr>
      <w:r>
        <w:t xml:space="preserve">Their entered settings scale with daily dose at a log-log slope of -0.979, with a</w:t>
      </w:r>
      <w:r>
        <w:t xml:space="preserve"> </w:t>
      </w:r>
      <w:r>
        <w:t xml:space="preserve">95% interval from -1.030 to -0.934. Multiplying each person’s sensitivity by their</w:t>
      </w:r>
      <w:r>
        <w:t xml:space="preserve"> </w:t>
      </w:r>
      <w:r>
        <w:t xml:space="preserve">daily dose gives a median of 2067, against the 2139 that v1 evaluates to at a</w:t>
      </w:r>
      <w:r>
        <w:t xml:space="preserve"> </w:t>
      </w:r>
      <w:r>
        <w:t xml:space="preserve">normal target. Under the 1800 rule that product should not vary with dose, and it</w:t>
      </w:r>
      <w:r>
        <w:t xml:space="preserve"> </w:t>
      </w:r>
      <w:r>
        <w:t xml:space="preserve">does not: the Spearman correlation between them is +0.024. The equivalent test for</w:t>
      </w:r>
      <w:r>
        <w:t xml:space="preserve"> </w:t>
      </w:r>
      <w:r>
        <w:t xml:space="preserve">the squared law returns +0.859, which indicates the relationship failing</w:t>
      </w:r>
      <w:r>
        <w:t xml:space="preserve"> </w:t>
      </w:r>
      <w:r>
        <w:t xml:space="preserve">consistently across the range rather than at one end of it.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result carries a caveat that should be stated rather than buried, because it</w:t>
      </w:r>
      <w:r>
        <w:t xml:space="preserve"> </w:t>
      </w:r>
      <w:r>
        <w:t xml:space="preserve">approaches circularity. An entered sensitivity factor records a decision. People</w:t>
      </w:r>
      <w:r>
        <w:t xml:space="preserve"> </w:t>
      </w:r>
      <w:r>
        <w:t xml:space="preserve">and their clinical teams commonly arrive at it through the 1800 rule, which is the</w:t>
      </w:r>
      <w:r>
        <w:t xml:space="preserve"> </w:t>
      </w:r>
      <w:r>
        <w:t xml:space="preserve">source of v1’s exponent. Finding that entered settings sit</w:t>
      </w:r>
      <w:r>
        <w:t xml:space="preserve"> </w:t>
      </w:r>
      <w:r>
        <w:t xml:space="preserve">on 1800 over dose is therefore in part a finding about the reach of that rule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circularity does not run in the other direction. Nothing in clinical practice</w:t>
      </w:r>
      <w:r>
        <w:t xml:space="preserve"> </w:t>
      </w:r>
      <w:r>
        <w:t xml:space="preserve">directs people towards a squared law, and nothing in what people run resembles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Two secondary results are worth recording. Within a single age band the slope is</w:t>
      </w:r>
      <w:r>
        <w:t xml:space="preserve"> </w:t>
      </w:r>
      <w:r>
        <w:t xml:space="preserve">shallower, between -0.68 and -1.10, so part of the pooled -0.98 reflects combining</w:t>
      </w:r>
      <w:r>
        <w:t xml:space="preserve"> </w:t>
      </w:r>
      <w:r>
        <w:t xml:space="preserve">young children with adults. Carbohydrate ratios scale at -0.63 with a median</w:t>
      </w:r>
      <w:r>
        <w:t xml:space="preserve"> </w:t>
      </w:r>
      <w:r>
        <w:t xml:space="preserve">product of 411, making the 500 rule a looser description of practice than the 1800</w:t>
      </w:r>
      <w:r>
        <w:t xml:space="preserve"> </w:t>
      </w:r>
      <w:r>
        <w:t xml:space="preserve">rule.</w:t>
      </w:r>
    </w:p>
    <w:bookmarkEnd w:id="17"/>
    <w:bookmarkStart w:id="26" w:name="X6f3f966213ff729cdddc4fd15cd78811cb4e394"/>
    <w:p>
      <w:pPr>
        <w:pStyle w:val="Heading2"/>
      </w:pPr>
      <w:r>
        <w:t xml:space="preserve">The dose relationship in the glucose response</w:t>
      </w:r>
    </w:p>
    <w:p>
      <w:pPr>
        <w:pStyle w:val="FirstParagraph"/>
      </w:pPr>
      <w:r>
        <w:t xml:space="preserve">The harder question is what a unit of insulin achieved, rather than what people</w:t>
      </w:r>
      <w:r>
        <w:t xml:space="preserve"> </w:t>
      </w:r>
      <w:r>
        <w:t xml:space="preserve">had entered.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Between people, using only insulin committed before each window opened, the slope</w:t>
      </w:r>
      <w:r>
        <w:t xml:space="preserve"> </w:t>
      </w:r>
      <w:r>
        <w:t xml:space="preserve">is -0.83 with a 95% interval of -1.23 to -0.36. Taking logarithms requires</w:t>
      </w:r>
      <w:r>
        <w:t xml:space="preserve"> </w:t>
      </w:r>
      <w:r>
        <w:t xml:space="preserve">dropping anyone whose estimate came out negative, and those people are not a</w:t>
      </w:r>
      <w:r>
        <w:t xml:space="preserve"> </w:t>
      </w:r>
      <w:r>
        <w:t xml:space="preserve">random subset, so the power law was also fitted directly on the natural scale</w:t>
      </w:r>
      <w:r>
        <w:t xml:space="preserve"> </w:t>
      </w:r>
      <w:r>
        <w:t xml:space="preserve">where all of them survive. That fit returns -0.75.</w:t>
      </w:r>
    </w:p>
    <w:p>
      <w:pPr>
        <w:pStyle w:val="BodyText"/>
      </w:pPr>
      <w:r>
        <w:t xml:space="preserve">Within a single person the exponent is -0.645, with a standard error of 0.033,</w:t>
      </w:r>
      <w:r>
        <w:t xml:space="preserve"> </w:t>
      </w:r>
      <w:r>
        <w:t xml:space="preserve">pooled across 1,313 people, of whom roughly three quarters share the sign. This is</w:t>
      </w:r>
      <w:r>
        <w:t xml:space="preserve"> </w:t>
      </w:r>
      <w:r>
        <w:t xml:space="preserve">the version that has not previously been tested, and it is the version these</w:t>
      </w:r>
      <w:r>
        <w:t xml:space="preserve"> </w:t>
      </w:r>
      <w:r>
        <w:t xml:space="preserve">equations implement: they run inside one person, several times an hour, from a</w:t>
      </w:r>
      <w:r>
        <w:t xml:space="preserve"> </w:t>
      </w:r>
      <w:r>
        <w:t xml:space="preserve">dose figure blended over recent hours and days. A relationship holding across a</w:t>
      </w:r>
      <w:r>
        <w:t xml:space="preserve"> </w:t>
      </w:r>
      <w:r>
        <w:t xml:space="preserve">population need not hold within an individual.</w:t>
      </w:r>
    </w:p>
    <w:p>
      <w:pPr>
        <w:pStyle w:val="BodyText"/>
      </w:pPr>
      <w:r>
        <w:t xml:space="preserve">Both estimates fall between the square root and v1. Neither approaches v2.</w:t>
      </w:r>
    </w:p>
    <w:bookmarkStart w:id="21" w:name="X5237ada896d920c241ed6d03beec010cec1ecd4"/>
    <w:p>
      <w:pPr>
        <w:pStyle w:val="Heading3"/>
      </w:pPr>
      <w:r>
        <w:t xml:space="preserve">A second estimate that assumes no functional form</w:t>
      </w:r>
    </w:p>
    <w:p>
      <w:pPr>
        <w:pStyle w:val="FirstParagraph"/>
      </w:pPr>
      <w:r>
        <w:t xml:space="preserve">The measurements above fit a shape and report its parameter, which makes each</w:t>
      </w:r>
      <w:r>
        <w:t xml:space="preserve"> </w:t>
      </w:r>
      <w:r>
        <w:t xml:space="preserve">answer conditional on the shape chosen. A gradient boosted model imposes none.</w:t>
      </w:r>
      <w:r>
        <w:t xml:space="preserve"> </w:t>
      </w:r>
      <w:r>
        <w:t xml:space="preserve">Given 687,067 windows from 1,660 people it was free to find sensitivity falling</w:t>
      </w:r>
      <w:r>
        <w:t xml:space="preserve"> </w:t>
      </w:r>
      <w:r>
        <w:t xml:space="preserve">with dose, rising with it, moving in steps, or not depending on dose.</w:t>
      </w:r>
    </w:p>
    <w:p>
      <w:pPr>
        <w:pStyle w:val="BodyText"/>
      </w:pPr>
      <w:r>
        <w:t xml:space="preserve">The quantity to read from it is the interaction between insulin action and daily</w:t>
      </w:r>
      <w:r>
        <w:t xml:space="preserve"> </w:t>
      </w:r>
      <w:r>
        <w:t xml:space="preserve">dose. Dose on its own has a substantial effect on the overnight fall that has</w:t>
      </w:r>
      <w:r>
        <w:t xml:space="preserve"> </w:t>
      </w:r>
      <w:r>
        <w:t xml:space="preserve">nothing to do with sensitivity, because people on more insulin differ in other</w:t>
      </w:r>
      <w:r>
        <w:t xml:space="preserve"> </w:t>
      </w:r>
      <w:r>
        <w:t xml:space="preserve">ways. Sensitivity is the multiplier on insulin, so the interaction is where it</w:t>
      </w:r>
      <w:r>
        <w:t xml:space="preserve"> </w:t>
      </w:r>
      <w:r>
        <w:t xml:space="preserve">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attributable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The profile declines monotonically without having been asked to, and flattens</w:t>
      </w:r>
      <w:r>
        <w:t xml:space="preserve"> </w:t>
      </w:r>
      <w:r>
        <w:t xml:space="preserve">above roughly forty units a day, which is the shape a shallow exponent produces.</w:t>
      </w:r>
      <w:r>
        <w:t xml:space="preserve"> </w:t>
      </w:r>
      <w:r>
        <w:t xml:space="preserve">The magnitudes should not be read as sensitivity itself. They are shifts around</w:t>
      </w:r>
      <w:r>
        <w:t xml:space="preserve"> </w:t>
      </w:r>
      <w:r>
        <w:t xml:space="preserve">the model’s own baseline and carry the same attenuation as every other estimate</w:t>
      </w:r>
      <w:r>
        <w:t xml:space="preserve"> </w:t>
      </w:r>
      <w:r>
        <w:t xml:space="preserve">here.</w:t>
      </w:r>
    </w:p>
    <w:bookmarkEnd w:id="21"/>
    <w:bookmarkStart w:id="25" w:name="Xcda7ef3a571aed25bd303ff46ac6e1a03724b92"/>
    <w:p>
      <w:pPr>
        <w:pStyle w:val="Heading3"/>
      </w:pPr>
      <w:r>
        <w:t xml:space="preserve">Confounding by indication, and why one small cohort matters</w:t>
      </w:r>
    </w:p>
    <w:p>
      <w:pPr>
        <w:pStyle w:val="FirstParagraph"/>
      </w:pPr>
      <w:r>
        <w:t xml:space="preserve">There is a reason to distrust all of the above, and it is better demonstrated than</w:t>
      </w:r>
      <w:r>
        <w:t xml:space="preserve"> </w:t>
      </w:r>
      <w:r>
        <w:t xml:space="preserve">argued.</w:t>
      </w:r>
    </w:p>
    <w:p>
      <w:pPr>
        <w:pStyle w:val="BodyText"/>
      </w:pPr>
      <w:r>
        <w:t xml:space="preserve">Under an automated system, insulin approximates a function of recent glucose. More</w:t>
      </w:r>
      <w:r>
        <w:t xml:space="preserve"> </w:t>
      </w:r>
      <w:r>
        <w:t xml:space="preserve">of it is delivered precisely when glucose is not falling. Regressing the fall on</w:t>
      </w:r>
      <w:r>
        <w:t xml:space="preserve"> </w:t>
      </w:r>
      <w:r>
        <w:t xml:space="preserve">all the insulin that acted returns a negative slope, which would imply that</w:t>
      </w:r>
      <w:r>
        <w:t xml:space="preserve"> </w:t>
      </w:r>
      <w:r>
        <w:t xml:space="preserve">insulin raises glucose. What that estimate measures is the algorithm’s policy</w:t>
      </w:r>
      <w:r>
        <w:t xml:space="preserve"> </w:t>
      </w:r>
      <w:r>
        <w:t xml:space="preserve">rather than anyone’s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ing, made visible" title="" id="23" name="Picture"/>
            <a:graphic>
              <a:graphicData uri="http://schemas.openxmlformats.org/drawingml/2006/picture">
                <pic:pic>
                  <pic:nvPicPr>
                    <pic:cNvPr descr="../charts/inv009/fig_endogene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confounding, made visible</w:t>
      </w:r>
    </w:p>
    <w:p>
      <w:pPr>
        <w:pStyle w:val="BodyText"/>
      </w:pPr>
      <w:r>
        <w:t xml:space="preserve">Across the cohorts, the proportion of people whose sensitivity estimate is</w:t>
      </w:r>
      <w:r>
        <w:t xml:space="preserve"> </w:t>
      </w:r>
      <w:r>
        <w:t xml:space="preserve">positive falls from 78% to 8% as the system becomes more reactive, and recovers</w:t>
      </w:r>
      <w:r>
        <w:t xml:space="preserve"> </w:t>
      </w:r>
      <w:r>
        <w:t xml:space="preserve">when only committed insulin is used. REPLACE-BG behaves as the design predicts. It</w:t>
      </w:r>
      <w:r>
        <w:t xml:space="preserve"> </w:t>
      </w:r>
      <w:r>
        <w:t xml:space="preserve">is the only cohort in which including all the insulin improves the estimate rather</w:t>
      </w:r>
      <w:r>
        <w:t xml:space="preserve"> </w:t>
      </w:r>
      <w:r>
        <w:t xml:space="preserve">than degrading it, because in 2015 no algorithm was choosing it.</w:t>
      </w:r>
    </w:p>
    <w:p>
      <w:pPr>
        <w:pStyle w:val="BodyText"/>
      </w:pPr>
      <w:r>
        <w:t xml:space="preserve">That is why 196 people from a decade ago carry weight out of proportion to their</w:t>
      </w:r>
      <w:r>
        <w:t xml:space="preserve"> </w:t>
      </w:r>
      <w:r>
        <w:t xml:space="preserve">number, and why they are reported separately throughout. Their within-person</w:t>
      </w:r>
      <w:r>
        <w:t xml:space="preserve"> </w:t>
      </w:r>
      <w:r>
        <w:t xml:space="preserve">exponent is -1.38, steeper than the pooled figure and the closest any cohort comes</w:t>
      </w:r>
      <w:r>
        <w:t xml:space="preserve"> </w:t>
      </w:r>
      <w:r>
        <w:t xml:space="preserve">to v1. It does not approach v2 either.</w:t>
      </w:r>
    </w:p>
    <w:bookmarkEnd w:id="25"/>
    <w:bookmarkEnd w:id="26"/>
    <w:bookmarkStart w:id="33" w:name="dependence-on-glucose-level"/>
    <w:p>
      <w:pPr>
        <w:pStyle w:val="Heading2"/>
      </w:pPr>
      <w:r>
        <w:t xml:space="preserve">Dependence on glucose level</w:t>
      </w:r>
    </w:p>
    <w:p>
      <w:pPr>
        <w:pStyle w:val="FirstParagraph"/>
      </w:pPr>
      <w:r>
        <w:t xml:space="preserve">Both equations include a term that reduces sensitivity when glucose is high.</w:t>
      </w:r>
    </w:p>
    <w:p>
      <w:pPr>
        <w:pStyle w:val="BodyText"/>
      </w:pPr>
      <w:r>
        <w:t xml:space="preserve">Testing that term has a trap in it. High glucose falls further than low glucose</w:t>
      </w:r>
      <w:r>
        <w:t xml:space="preserve"> </w:t>
      </w:r>
      <w:r>
        <w:t xml:space="preserve">irrespective of insulin, through mass action, renal clearance and regression to</w:t>
      </w:r>
      <w:r>
        <w:t xml:space="preserve"> </w:t>
      </w:r>
      <w:r>
        <w:t xml:space="preserve">the mean, and near target the body opposes a further fall. A model that allows</w:t>
      </w:r>
      <w:r>
        <w:t xml:space="preserve"> </w:t>
      </w:r>
      <w:r>
        <w:t xml:space="preserve">glucose to explain the size of the fall, and then asks whether the fall per unit</w:t>
      </w:r>
      <w:r>
        <w:t xml:space="preserve"> </w:t>
      </w:r>
      <w:r>
        <w:t xml:space="preserve">also depends on glucose, will answer the first question and record it as the</w:t>
      </w:r>
      <w:r>
        <w:t xml:space="preserve"> </w:t>
      </w:r>
      <w:r>
        <w:t xml:space="preserve">second. Every fit here therefore carries an additive glucose term, and the claim</w:t>
      </w:r>
      <w:r>
        <w:t xml:space="preserve"> </w:t>
      </w:r>
      <w:r>
        <w:t xml:space="preserve">rests on the interaction between insulin action and glucose, which is the only</w:t>
      </w:r>
      <w:r>
        <w:t xml:space="preserve"> </w:t>
      </w:r>
      <w:r>
        <w:t xml:space="preserve">quantity implying that sensitivity itself moved.</w:t>
      </w:r>
    </w:p>
    <w:p>
      <w:pPr>
        <w:pStyle w:val="BodyText"/>
      </w:pPr>
      <w:r>
        <w:t xml:space="preserve">The first attempt fitted a power law, as both equations do in their different</w:t>
      </w:r>
      <w:r>
        <w:t xml:space="preserve"> </w:t>
      </w:r>
      <w:r>
        <w:t xml:space="preserve">ways. Pooled across 973 people the exponent came to +0.238 (SE 0.044), nominally</w:t>
      </w:r>
      <w:r>
        <w:t xml:space="preserve"> </w:t>
      </w:r>
      <w:r>
        <w:t xml:space="preserve">in the direction the equations assume but around two fifths of what v1 encodes.</w:t>
      </w:r>
      <w:r>
        <w:t xml:space="preserve"> </w:t>
      </w:r>
      <w:r>
        <w:t xml:space="preserve">It was also unstable. Restricting to windows starting between 120 and 220 mg/dL</w:t>
      </w:r>
      <w:r>
        <w:t xml:space="preserve"> </w:t>
      </w:r>
      <w:r>
        <w:t xml:space="preserve">moved it to approximately +1.0, a shift larger than the quantity itself.</w:t>
      </w:r>
    </w:p>
    <w:p>
      <w:pPr>
        <w:pStyle w:val="BodyText"/>
      </w:pPr>
      <w:r>
        <w:t xml:space="preserve">That instability had a cause worth more than the exponent. Repeating the fit with</w:t>
      </w:r>
      <w:r>
        <w:t xml:space="preserve"> </w:t>
      </w:r>
      <w:r>
        <w:t xml:space="preserve">insulin action interacted with glucose band indicators instead of with a</w:t>
      </w:r>
      <w:r>
        <w:t xml:space="preserve"> </w:t>
      </w:r>
      <w:r>
        <w:t xml:space="preserve">logarithm, on identical rows and with identical controls, gives a profile that no</w:t>
      </w:r>
      <w:r>
        <w:t xml:space="preserve"> </w:t>
      </w:r>
      <w:r>
        <w:t xml:space="preserve">power law describes.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28" name="Picture"/>
            <a:graphic>
              <a:graphicData uri="http://schemas.openxmlformats.org/drawingml/2006/picture">
                <pic:pic>
                  <pic:nvPicPr>
                    <pic:cNvPr descr="../charts/inv009/fig_glucose_profi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 at window start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predicts</w:t>
            </w:r>
          </w:p>
        </w:tc>
        <w:tc>
          <w:tcPr/>
          <w:p>
            <w:pPr>
              <w:pStyle w:val="Compact"/>
            </w:pPr>
            <w:r>
              <w:t xml:space="preserve">v2 predicts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Sensitivity is around a third lower below 120 mg/dL and close to flat from there</w:t>
      </w:r>
      <w:r>
        <w:t xml:space="preserve"> </w:t>
      </w:r>
      <w:r>
        <w:t xml:space="preserve">to 300. Fitting a monotone curve across that shape averages a step into a slope</w:t>
      </w:r>
      <w:r>
        <w:t xml:space="preserve"> </w:t>
      </w:r>
      <w:r>
        <w:t xml:space="preserve">of almost nothing, which is why the power-law exponent sits near zero and changes</w:t>
      </w:r>
      <w:r>
        <w:t xml:space="preserve"> </w:t>
      </w:r>
      <w:r>
        <w:t xml:space="preserve">sign with the range selected.</w:t>
      </w:r>
    </w:p>
    <w:p>
      <w:pPr>
        <w:pStyle w:val="BodyText"/>
      </w:pPr>
      <w:r>
        <w:t xml:space="preserve">The direction is the opposite of what both equations encode. They make a unit of</w:t>
      </w:r>
      <w:r>
        <w:t xml:space="preserve"> </w:t>
      </w:r>
      <w:r>
        <w:t xml:space="preserve">insulin achieve most near target and least when glucose is high. The measurement</w:t>
      </w:r>
      <w:r>
        <w:t xml:space="preserve"> </w:t>
      </w:r>
      <w:r>
        <w:t xml:space="preserve">has it achieving least near target, which is where the body is defending against</w:t>
      </w:r>
      <w:r>
        <w:t xml:space="preserve"> </w:t>
      </w:r>
      <w:r>
        <w:t xml:space="preserve">a further fall, and slightly more when glucose is high. An algorithm following</w:t>
      </w:r>
      <w:r>
        <w:t xml:space="preserve"> </w:t>
      </w:r>
      <w:r>
        <w:t xml:space="preserve">either equation corrects hardest exactly where the measurement says insulin is</w:t>
      </w:r>
      <w:r>
        <w:t xml:space="preserve"> </w:t>
      </w:r>
      <w:r>
        <w:t xml:space="preserve">working best, and eases off where it says insulin is working least.</w:t>
      </w:r>
    </w:p>
    <w:p>
      <w:pPr>
        <w:pStyle w:val="BodyText"/>
      </w:pPr>
      <w:r>
        <w:t xml:space="preserve">The practical result follows from the shape.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Comparison of glucose shapes" title="" id="31" name="Picture"/>
            <a:graphic>
              <a:graphicData uri="http://schemas.openxmlformats.org/drawingml/2006/picture">
                <pic:pic>
                  <pic:nvPicPr>
                    <pic:cNvPr descr="../charts/inv009/fig_glucos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glucose shapes</w:t>
      </w:r>
    </w:p>
    <w:p>
      <w:pPr>
        <w:pStyle w:val="BodyText"/>
      </w:pPr>
      <w:r>
        <w:t xml:space="preserve">Out of sample, across 1,616 people, six candidate shapes fall within 0.05 mg/dL of</w:t>
      </w:r>
      <w:r>
        <w:t xml:space="preserve"> </w:t>
      </w:r>
      <w:r>
        <w:t xml:space="preserve">each other and the flat shape ranks first. Both equations’ scalers rank in the</w:t>
      </w:r>
      <w:r>
        <w:t xml:space="preserve"> </w:t>
      </w:r>
      <w:r>
        <w:t xml:space="preserve">lower half. The threshold set before running this analysis was an improvement of</w:t>
      </w:r>
      <w:r>
        <w:t xml:space="preserve"> </w:t>
      </w:r>
      <w:r>
        <w:t xml:space="preserve">0.5 mg/dL before a glucose term could be said to earn its place. The largest</w:t>
      </w:r>
      <w:r>
        <w:t xml:space="preserve"> </w:t>
      </w:r>
      <w:r>
        <w:t xml:space="preserve">observed improvement was under a tenth of that. A term pointed the wrong way, at</w:t>
      </w:r>
      <w:r>
        <w:t xml:space="preserve"> </w:t>
      </w:r>
      <w:r>
        <w:t xml:space="preserve">a magnitude this small, costs little and returns nothing.</w:t>
      </w:r>
    </w:p>
    <w:p>
      <w:pPr>
        <w:pStyle w:val="BodyText"/>
      </w:pPr>
      <w:r>
        <w:t xml:space="preserve">An earlier draft of this document reported -2.67 for the power-law exponent. That</w:t>
      </w:r>
      <w:r>
        <w:t xml:space="preserve"> </w:t>
      </w:r>
      <w:r>
        <w:t xml:space="preserve">was an indexing defect: the interaction term had been inserted ahead of the</w:t>
      </w:r>
      <w:r>
        <w:t xml:space="preserve"> </w:t>
      </w:r>
      <w:r>
        <w:t xml:space="preserve">insulin coefficient in the design matrix while the coefficient was still read</w:t>
      </w:r>
      <w:r>
        <w:t xml:space="preserve"> </w:t>
      </w:r>
      <w:r>
        <w:t xml:space="preserve">from a fixed position, so the interaction was divided by the starting glucose</w:t>
      </w:r>
      <w:r>
        <w:t xml:space="preserve"> </w:t>
      </w:r>
      <w:r>
        <w:t xml:space="preserve">term. The error was found when a second implementation, written for the</w:t>
      </w:r>
      <w:r>
        <w:t xml:space="preserve"> </w:t>
      </w:r>
      <w:r>
        <w:t xml:space="preserve">carbohydrate tests below, disagreed on the sign. Design matrix columns are now</w:t>
      </w:r>
      <w:r>
        <w:t xml:space="preserve"> </w:t>
      </w:r>
      <w:r>
        <w:t xml:space="preserve">addressed by name and a regression test covers it. The shape comparison above</w:t>
      </w:r>
      <w:r>
        <w:t xml:space="preserve"> </w:t>
      </w:r>
      <w:r>
        <w:t xml:space="preserve">uses a separate code path and was unaffected.</w:t>
      </w:r>
    </w:p>
    <w:bookmarkEnd w:id="33"/>
    <w:bookmarkStart w:id="37" w:name="X2541af0c9ab4ca18e693a57861f60e70ea0ec25"/>
    <w:p>
      <w:pPr>
        <w:pStyle w:val="Heading2"/>
      </w:pPr>
      <w:r>
        <w:t xml:space="preserve">Whether the three combine as the equations assume</w:t>
      </w:r>
    </w:p>
    <w:p>
      <w:pPr>
        <w:pStyle w:val="FirstParagraph"/>
      </w:pPr>
      <w:r>
        <w:t xml:space="preserve">Both equations are separable. Written out, each asserts</w:t>
      </w:r>
    </w:p>
    <w:p>
      <w:pPr>
        <w:pStyle w:val="SourceCode"/>
      </w:pPr>
      <w:r>
        <w:rPr>
          <w:rStyle w:val="VerbatimChar"/>
        </w:rPr>
        <w:t xml:space="preserve">sensitivity = f(dose) x g(glucose)</w:t>
      </w:r>
    </w:p>
    <w:p>
      <w:pPr>
        <w:pStyle w:val="FirstParagraph"/>
      </w:pPr>
      <w:r>
        <w:t xml:space="preserve">with no term in which the two axes meet, so the glucose profile is the same</w:t>
      </w:r>
      <w:r>
        <w:t xml:space="preserve"> </w:t>
      </w:r>
      <w:r>
        <w:t xml:space="preserve">whatever dose a person is on. That is a strong assumption and it had not been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Fitting insulin action against glucose, against dose, and against the product of</w:t>
      </w:r>
      <w:r>
        <w:t xml:space="preserve"> </w:t>
      </w:r>
      <w:r>
        <w:t xml:space="preserve">the two gives the interaction directly. Both equations predict it is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Glucose term</w:t>
            </w:r>
          </w:p>
        </w:tc>
        <w:tc>
          <w:tcPr/>
          <w:p>
            <w:pPr>
              <w:pStyle w:val="Compact"/>
            </w:pPr>
            <w:r>
              <w:t xml:space="preserve">Dose term</w:t>
            </w:r>
          </w:p>
        </w:tc>
        <w:tc>
          <w:tcPr/>
          <w:p>
            <w:pPr>
              <w:pStyle w:val="Compact"/>
            </w:pPr>
            <w:r>
              <w:t xml:space="preserve">Where they meet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+0.123</w:t>
            </w:r>
          </w:p>
        </w:tc>
        <w:tc>
          <w:tcPr/>
          <w:p>
            <w:pPr>
              <w:pStyle w:val="Compact"/>
            </w:pPr>
            <w:r>
              <w:t xml:space="preserve">-0.747</w:t>
            </w:r>
          </w:p>
        </w:tc>
        <w:tc>
          <w:tcPr/>
          <w:p>
            <w:pPr>
              <w:pStyle w:val="Compact"/>
            </w:pPr>
            <w:r>
              <w:t xml:space="preserve">-0.386 (p = 9e-05)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+0.676</w:t>
            </w:r>
          </w:p>
        </w:tc>
        <w:tc>
          <w:tcPr/>
          <w:p>
            <w:pPr>
              <w:pStyle w:val="Compact"/>
            </w:pPr>
            <w:r>
              <w:t xml:space="preserve">-1.217</w:t>
            </w:r>
          </w:p>
        </w:tc>
        <w:tc>
          <w:tcPr/>
          <w:p>
            <w:pPr>
              <w:pStyle w:val="Compact"/>
            </w:pPr>
            <w:r>
              <w:t xml:space="preserve">-0.562 (p = 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-2.033</w:t>
            </w:r>
          </w:p>
        </w:tc>
        <w:tc>
          <w:tcPr/>
          <w:p>
            <w:pPr>
              <w:pStyle w:val="Compact"/>
            </w:pPr>
            <w:r>
              <w:t xml:space="preserve">-1.275 (p = 8e-08)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Pooled, 971 people</w:t>
            </w:r>
          </w:p>
        </w:tc>
        <w:tc>
          <w:tcPr/>
          <w:p>
            <w:pPr>
              <w:pStyle w:val="Compact"/>
            </w:pPr>
            <w:r>
              <w:t xml:space="preserve">+0.140</w:t>
            </w:r>
          </w:p>
        </w:tc>
        <w:tc>
          <w:tcPr/>
          <w:p>
            <w:pPr>
              <w:pStyle w:val="Compact"/>
            </w:pPr>
            <w:r>
              <w:t xml:space="preserve">-0.841</w:t>
            </w:r>
          </w:p>
        </w:tc>
        <w:tc>
          <w:tcPr/>
          <w:p>
            <w:pPr>
              <w:pStyle w:val="Compact"/>
            </w:pPr>
            <w:r>
              <w:t xml:space="preserve">-0.444 (p = 3e-07)</w:t>
            </w:r>
          </w:p>
        </w:tc>
      </w:tr>
    </w:tbl>
    <w:p>
      <w:pPr>
        <w:pStyle w:val="BodyText"/>
      </w:pPr>
      <w:r>
        <w:t xml:space="preserve">The interaction is around half the size of the dose term. Measuring the glucose</w:t>
      </w:r>
      <w:r>
        <w:t xml:space="preserve"> </w:t>
      </w:r>
      <w:r>
        <w:t xml:space="preserve">profile separately within each dose band shows the same thing without the</w:t>
      </w:r>
      <w:r>
        <w:t xml:space="preserve"> </w:t>
      </w:r>
      <w:r>
        <w:t xml:space="preserve">parameterisation.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dose band" title="" id="35" name="Picture"/>
            <a:graphic>
              <a:graphicData uri="http://schemas.openxmlformats.org/drawingml/2006/picture">
                <pic:pic>
                  <pic:nvPicPr>
                    <pic:cNvPr descr="../charts/inv009/fig_surfa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dose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A separable law requires those rows to be identical. The near-target reduction is</w:t>
      </w:r>
      <w:r>
        <w:t xml:space="preserve"> </w:t>
      </w:r>
      <w:r>
        <w:t xml:space="preserve">mild for people on under 25 units a day and around twice as deep for everyone</w:t>
      </w:r>
      <w:r>
        <w:t xml:space="preserve"> </w:t>
      </w:r>
      <w:r>
        <w:t xml:space="preserve">else, so the glucose profile depends on the dose.</w:t>
      </w:r>
    </w:p>
    <w:p>
      <w:pPr>
        <w:pStyle w:val="BodyText"/>
      </w:pPr>
      <w:r>
        <w:t xml:space="preserve">One thing does behave as the equations assume. A person’s own glucose exponent</w:t>
      </w:r>
      <w:r>
        <w:t xml:space="preserve"> </w:t>
      </w:r>
      <w:r>
        <w:t xml:space="preserve">shows no relationship with how much insulin they use (Spearman -0.017, n = 971),</w:t>
      </w:r>
      <w:r>
        <w:t xml:space="preserve"> </w:t>
      </w:r>
      <w:r>
        <w:t xml:space="preserve">so the between-person version of separability survives even though the</w:t>
      </w:r>
      <w:r>
        <w:t xml:space="preserve"> </w:t>
      </w:r>
      <w:r>
        <w:t xml:space="preserve">within-person version does not.</w:t>
      </w:r>
    </w:p>
    <w:bookmarkEnd w:id="37"/>
    <w:bookmarkStart w:id="41" w:name="the-same-question-asked-at-every-reading"/>
    <w:p>
      <w:pPr>
        <w:pStyle w:val="Heading2"/>
      </w:pPr>
      <w:r>
        <w:t xml:space="preserve">The same question asked at every reading</w:t>
      </w:r>
    </w:p>
    <w:p>
      <w:pPr>
        <w:pStyle w:val="FirstParagraph"/>
      </w:pPr>
      <w:r>
        <w:t xml:space="preserve">Everything above fits a slope across a person’s windows. The direct alternative</w:t>
      </w:r>
      <w:r>
        <w:t xml:space="preserve"> </w:t>
      </w:r>
      <w:r>
        <w:t xml:space="preserve">is to compute a sensitivity at each reading and place it beside what each</w:t>
      </w:r>
      <w:r>
        <w:t xml:space="preserve"> </w:t>
      </w:r>
      <w:r>
        <w:t xml:space="preserve">equation calculates at the same instant, which is the comparison a person</w:t>
      </w:r>
      <w:r>
        <w:t xml:space="preserve"> </w:t>
      </w:r>
      <w:r>
        <w:t xml:space="preserve">choosing between them would want to see.</w:t>
      </w:r>
    </w:p>
    <w:p>
      <w:pPr>
        <w:pStyle w:val="BodyText"/>
      </w:pPr>
      <w:r>
        <w:t xml:space="preserve">At every reading, six hours of history are convolved with the insulin model to</w:t>
      </w:r>
      <w:r>
        <w:t xml:space="preserve"> </w:t>
      </w:r>
      <w:r>
        <w:t xml:space="preserve">give the units that acted over that period, from every dose contributing to it,</w:t>
      </w:r>
      <w:r>
        <w:t xml:space="preserve"> </w:t>
      </w:r>
      <w:r>
        <w:t xml:space="preserve">basal and bolus together. Both equations are then evaluated at the reading the</w:t>
      </w:r>
      <w:r>
        <w:t xml:space="preserve"> </w:t>
      </w:r>
      <w:r>
        <w:t xml:space="preserve">lookback opens on, from the blended dose figure available at that moment. Only</w:t>
      </w:r>
      <w:r>
        <w:t xml:space="preserve"> </w:t>
      </w:r>
      <w:r>
        <w:t xml:space="preserve">periods with no recorded carbohydrate inside the lookback or in the six hours</w:t>
      </w:r>
      <w:r>
        <w:t xml:space="preserve"> </w:t>
      </w:r>
      <w:r>
        <w:t xml:space="preserve">before it are used, so the glucose change is attributable to insulin.</w:t>
      </w:r>
    </w:p>
    <w:p>
      <w:pPr>
        <w:pStyle w:val="BodyText"/>
      </w:pPr>
      <w:r>
        <w:t xml:space="preserve">One correction makes the ratio meaningful. Across any six hours the glucose</w:t>
      </w:r>
      <w:r>
        <w:t xml:space="preserve"> </w:t>
      </w:r>
      <w:r>
        <w:t xml:space="preserve">change is insulin action minus hepatic glucose output, and basal exists to cancel</w:t>
      </w:r>
      <w:r>
        <w:t xml:space="preserve"> </w:t>
      </w:r>
      <w:r>
        <w:t xml:space="preserve">that output, so when basal is correct glucose is flat and the raw ratio returns</w:t>
      </w:r>
      <w:r>
        <w:t xml:space="preserve"> </w:t>
      </w:r>
      <w:r>
        <w:t xml:space="preserve">zero. That is a correct basal rate rather than a sensitivity of zero. Both halves</w:t>
      </w:r>
      <w:r>
        <w:t xml:space="preserve"> </w:t>
      </w:r>
      <w:r>
        <w:t xml:space="preserve">are therefore taken as departures from what that person usually does at that time</w:t>
      </w:r>
      <w:r>
        <w:t xml:space="preserve"> </w:t>
      </w:r>
      <w:r>
        <w:t xml:space="preserve">of day: how much further glucose moved than usual, over how much more insulin</w:t>
      </w:r>
      <w:r>
        <w:t xml:space="preserve"> </w:t>
      </w:r>
      <w:r>
        <w:t xml:space="preserve">acted than usual.</w:t>
      </w:r>
    </w:p>
    <w:p>
      <w:pPr>
        <w:pStyle w:val="BodyText"/>
      </w:pPr>
      <w:r>
        <w:t xml:space="preserve">That gives 1,408,861 readings from 1,004 people.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9" name="Picture"/>
            <a:graphic>
              <a:graphicData uri="http://schemas.openxmlformats.org/drawingml/2006/picture">
                <pic:pic>
                  <pic:nvPicPr>
                    <pic:cNvPr descr="../charts/inv009/fig_pointwi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 at lookback start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The measured column rises across the range while both calculated columns fall,</w:t>
      </w:r>
      <w:r>
        <w:t xml:space="preserve"> </w:t>
      </w:r>
      <w:r>
        <w:t xml:space="preserve">which is the third method to return that reversal and the first to do it without</w:t>
      </w:r>
      <w:r>
        <w:t xml:space="preserve"> </w:t>
      </w:r>
      <w:r>
        <w:t xml:space="preserve">fitting anything.</w:t>
      </w:r>
    </w:p>
    <w:p>
      <w:pPr>
        <w:pStyle w:val="BodyText"/>
      </w:pPr>
      <w:r>
        <w:t xml:space="preserve">The level is not readable from this. A ratio of two noisy quantities has a median</w:t>
      </w:r>
      <w:r>
        <w:t xml:space="preserve"> </w:t>
      </w:r>
      <w:r>
        <w:t xml:space="preserve">biased toward zero, and the noise in a six hour glucose change is large against</w:t>
      </w:r>
      <w:r>
        <w:t xml:space="preserve"> </w:t>
      </w:r>
      <w:r>
        <w:t xml:space="preserve">the signal from a fraction of a unit, so the measured column understates. The</w:t>
      </w:r>
      <w:r>
        <w:t xml:space="preserve"> </w:t>
      </w:r>
      <w:r>
        <w:t xml:space="preserve">exponent does survive it, and there is a check available: running the same</w:t>
      </w:r>
      <w:r>
        <w:t xml:space="preserve"> </w:t>
      </w:r>
      <w:r>
        <w:t xml:space="preserve">recovery on the values v1 and v2 themselves produce returns their own built-in</w:t>
      </w:r>
      <w:r>
        <w:t xml:space="preserve"> </w:t>
      </w:r>
      <w:r>
        <w:t xml:space="preserve">exponents.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Recovered dose exponent</w:t>
            </w:r>
          </w:p>
        </w:tc>
        <w:tc>
          <w:tcPr/>
          <w:p>
            <w:pPr>
              <w:pStyle w:val="Compact"/>
            </w:pPr>
            <w:r>
              <w:t xml:space="preserve">Built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recovery is accurate to within about 0.03 on quantities whose exponents are</w:t>
      </w:r>
      <w:r>
        <w:t xml:space="preserve"> </w:t>
      </w:r>
      <w:r>
        <w:t xml:space="preserve">known, and on the measurement it returns -0.843. That sits on the -0.83 obtained</w:t>
      </w:r>
      <w:r>
        <w:t xml:space="preserve"> </w:t>
      </w:r>
      <w:r>
        <w:t xml:space="preserve">between people by regression, from an estimator sharing none of its assumptions.</w:t>
      </w:r>
    </w:p>
    <w:p>
      <w:pPr>
        <w:pStyle w:val="BodyText"/>
      </w:pPr>
      <w:r>
        <w:t xml:space="preserve">Across all readings, v1 sits at 2.49 times the measured value and lands within</w:t>
      </w:r>
      <w:r>
        <w:t xml:space="preserve"> </w:t>
      </w:r>
      <w:r>
        <w:t xml:space="preserve">30% of it 16% of the time. v2 sits at 5.61 times and lands within 30% 9% of the</w:t>
      </w:r>
      <w:r>
        <w:t xml:space="preserve"> </w:t>
      </w:r>
      <w:r>
        <w:t xml:space="preserve">time.</w:t>
      </w:r>
    </w:p>
    <w:bookmarkEnd w:id="41"/>
    <w:bookmarkStart w:id="52" w:name="Xddd7252b1adcbbeb15a45f3b119c42fce439e59"/>
    <w:p>
      <w:pPr>
        <w:pStyle w:val="Heading2"/>
      </w:pPr>
      <w:r>
        <w:t xml:space="preserve">Physiology, or carbohydrate the model has not caught?</w:t>
      </w:r>
    </w:p>
    <w:p>
      <w:pPr>
        <w:pStyle w:val="FirstParagraph"/>
      </w:pPr>
      <w:r>
        <w:t xml:space="preserve">Both explanations predict the same observation. If sensitivity genuinely falls</w:t>
      </w:r>
      <w:r>
        <w:t xml:space="preserve"> </w:t>
      </w:r>
      <w:r>
        <w:t xml:space="preserve">when glucose is high and when recent dose is large, the equations describe</w:t>
      </w:r>
      <w:r>
        <w:t xml:space="preserve"> </w:t>
      </w:r>
      <w:r>
        <w:t xml:space="preserve">something real. If instead carbohydrate from a recent meal is still absorbing and</w:t>
      </w:r>
      <w:r>
        <w:t xml:space="preserve"> </w:t>
      </w:r>
      <w:r>
        <w:t xml:space="preserve">unaccounted for, glucose is high for that reason, insulin appears to achieve less</w:t>
      </w:r>
      <w:r>
        <w:t xml:space="preserve"> </w:t>
      </w:r>
      <w:r>
        <w:t xml:space="preserve">than it should, and recent dose is large because the person ate. The measurement</w:t>
      </w:r>
      <w:r>
        <w:t xml:space="preserve"> </w:t>
      </w:r>
      <w:r>
        <w:t xml:space="preserve">is identical and the implication is not.</w:t>
      </w:r>
    </w:p>
    <w:p>
      <w:pPr>
        <w:pStyle w:val="BodyText"/>
      </w:pPr>
      <w:r>
        <w:t xml:space="preserve">Loop and REPLACE-BG recorded what people ate, so time since the last meal is</w:t>
      </w:r>
      <w:r>
        <w:t xml:space="preserve"> </w:t>
      </w:r>
      <w:r>
        <w:t xml:space="preserve">known rather than inferred. That allows three tests, each with a prediction that</w:t>
      </w:r>
      <w:r>
        <w:t xml:space="preserve"> </w:t>
      </w:r>
      <w:r>
        <w:t xml:space="preserve">differs between the two explanations.</w:t>
      </w:r>
    </w:p>
    <w:bookmarkStart w:id="45" w:name="X766bcc94e5165804e61bf47a9071e5ea62253de"/>
    <w:p>
      <w:pPr>
        <w:pStyle w:val="Heading3"/>
      </w:pPr>
      <w:r>
        <w:t xml:space="preserve">Sensitivity against time since the last meal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3" name="Picture"/>
            <a:graphic>
              <a:graphicData uri="http://schemas.openxmlformats.org/drawingml/2006/picture">
                <pic:pic>
                  <pic:nvPicPr>
                    <pic:cNvPr descr="../charts/inv009/fig_carb_tai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recorded meal the median measured sensitivity is -1.62</w:t>
      </w:r>
      <w:r>
        <w:t xml:space="preserve"> </w:t>
      </w:r>
      <w:r>
        <w:t xml:space="preserve">mg/dL per unit. A negative value is not a physiological quantity. It states that</w:t>
      </w:r>
      <w:r>
        <w:t xml:space="preserve"> </w:t>
      </w:r>
      <w:r>
        <w:t xml:space="preserve">glucose rose while insulin acted, which is what happens when carbohydrate is</w:t>
      </w:r>
      <w:r>
        <w:t xml:space="preserve"> </w:t>
      </w:r>
      <w:r>
        <w:t xml:space="preserve">still arriving from a meal the absorption model has already discounted. The</w:t>
      </w:r>
      <w:r>
        <w:t xml:space="preserve"> </w:t>
      </w:r>
      <w:r>
        <w:t xml:space="preserve">figure recovers to 6.06 mg/dL per unit in the six to nine hour band and declines</w:t>
      </w:r>
      <w:r>
        <w:t xml:space="preserve"> </w:t>
      </w:r>
      <w:r>
        <w:t xml:space="preserve">again beyond that.</w:t>
      </w:r>
    </w:p>
    <w:p>
      <w:pPr>
        <w:pStyle w:val="BodyText"/>
      </w:pPr>
      <w:r>
        <w:t xml:space="preserve">This is the absorption tail, measured directly, and it is large. It is also the</w:t>
      </w:r>
      <w:r>
        <w:t xml:space="preserve"> </w:t>
      </w:r>
      <w:r>
        <w:t xml:space="preserve">reason the main screen requires six hours of clearance.</w:t>
      </w:r>
    </w:p>
    <w:bookmarkEnd w:id="45"/>
    <w:bookmarkStart w:id="49" w:name="Xd31113b437277a036921d94991a750ca8597443"/>
    <w:p>
      <w:pPr>
        <w:pStyle w:val="Heading3"/>
      </w:pPr>
      <w:r>
        <w:t xml:space="preserve">The apparent glucose dependence against the same axis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7" name="Picture"/>
            <a:graphic>
              <a:graphicData uri="http://schemas.openxmlformats.org/drawingml/2006/picture">
                <pic:pic>
                  <pic:nvPicPr>
                    <pic:cNvPr descr="../charts/inv009/fig_carb_gluc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Under the carbohydrate explanation the apparent glucose dependence is strongest</w:t>
      </w:r>
      <w:r>
        <w:t xml:space="preserve"> </w:t>
      </w:r>
      <w:r>
        <w:t xml:space="preserve">close to a meal and decays as absorption completes. Under the physiological</w:t>
      </w:r>
      <w:r>
        <w:t xml:space="preserve"> </w:t>
      </w:r>
      <w:r>
        <w:t xml:space="preserve">explanation it is constant, because a person’s sensitivity does not know when</w:t>
      </w:r>
      <w:r>
        <w:t xml:space="preserve"> </w:t>
      </w:r>
      <w:r>
        <w:t xml:space="preserve">they last 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since last meal</w:t>
            </w:r>
          </w:p>
        </w:tc>
        <w:tc>
          <w:tcPr/>
          <w:p>
            <w:pPr>
              <w:pStyle w:val="Compact"/>
            </w:pPr>
            <w:r>
              <w:t xml:space="preserve">Exponent, glucose 90 to 300</w:t>
            </w:r>
          </w:p>
        </w:tc>
        <w:tc>
          <w:tcPr/>
          <w:p>
            <w:pPr>
              <w:pStyle w:val="Compact"/>
            </w:pPr>
            <w:r>
              <w:t xml:space="preserve">Exponent, glucose 120 to 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4 hours</w:t>
            </w:r>
          </w:p>
        </w:tc>
        <w:tc>
          <w:tcPr/>
          <w:p>
            <w:pPr>
              <w:pStyle w:val="Compact"/>
            </w:pPr>
            <w:r>
              <w:t xml:space="preserve">+0.58</w:t>
            </w:r>
          </w:p>
        </w:tc>
        <w:tc>
          <w:tcPr/>
          <w:p>
            <w:pPr>
              <w:pStyle w:val="Compact"/>
            </w:pPr>
            <w:r>
              <w:t xml:space="preserve">+1.57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to 6 hours</w:t>
            </w:r>
          </w:p>
        </w:tc>
        <w:tc>
          <w:tcPr/>
          <w:p>
            <w:pPr>
              <w:pStyle w:val="Compact"/>
            </w:pPr>
            <w:r>
              <w:t xml:space="preserve">+0.28</w:t>
            </w:r>
          </w:p>
        </w:tc>
        <w:tc>
          <w:tcPr/>
          <w:p>
            <w:pPr>
              <w:pStyle w:val="Compact"/>
            </w:pPr>
            <w:r>
              <w:t xml:space="preserve">+0.98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9 hours</w:t>
            </w:r>
          </w:p>
        </w:tc>
        <w:tc>
          <w:tcPr/>
          <w:p>
            <w:pPr>
              <w:pStyle w:val="Compact"/>
            </w:pPr>
            <w:r>
              <w:t xml:space="preserve">+0.19</w:t>
            </w:r>
          </w:p>
        </w:tc>
        <w:tc>
          <w:tcPr/>
          <w:p>
            <w:pPr>
              <w:pStyle w:val="Compact"/>
            </w:pPr>
            <w:r>
              <w:t xml:space="preserve">+1.01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to 14 hours</w:t>
            </w:r>
          </w:p>
        </w:tc>
        <w:tc>
          <w:tcPr/>
          <w:p>
            <w:pPr>
              <w:pStyle w:val="Compact"/>
            </w:pPr>
            <w:r>
              <w:t xml:space="preserve">+0.69</w:t>
            </w:r>
          </w:p>
        </w:tc>
        <w:tc>
          <w:tcPr/>
          <w:p>
            <w:pPr>
              <w:pStyle w:val="Compact"/>
            </w:pPr>
            <w:r>
              <w:t xml:space="preserve">+1.24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14 hours</w:t>
            </w:r>
          </w:p>
        </w:tc>
        <w:tc>
          <w:tcPr/>
          <w:p>
            <w:pPr>
              <w:pStyle w:val="Compact"/>
            </w:pPr>
            <w:r>
              <w:t xml:space="preserve">+0.72</w:t>
            </w:r>
          </w:p>
        </w:tc>
        <w:tc>
          <w:tcPr/>
          <w:p>
            <w:pPr>
              <w:pStyle w:val="Compact"/>
            </w:pPr>
            <w:r>
              <w:t xml:space="preserve">+1.13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scaler implies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scaler implies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  <w:tc>
          <w:tcPr/>
          <w:p>
            <w:pPr>
              <w:pStyle w:val="Compact"/>
            </w:pPr>
            <w:r>
              <w:t xml:space="preserve">+1.77</w:t>
            </w:r>
          </w:p>
        </w:tc>
      </w:tr>
    </w:tbl>
    <w:p>
      <w:pPr>
        <w:pStyle w:val="BodyText"/>
      </w:pPr>
      <w:r>
        <w:t xml:space="preserve">Close to a meal the exponent is roughly three times its value in clean fasting on</w:t>
      </w:r>
      <w:r>
        <w:t xml:space="preserve"> </w:t>
      </w:r>
      <w:r>
        <w:t xml:space="preserve">the wider range, and around 55% larger on the narrower one. That part of the</w:t>
      </w:r>
      <w:r>
        <w:t xml:space="preserve"> </w:t>
      </w:r>
      <w:r>
        <w:t xml:space="preserve">effect is carbohydrate.</w:t>
      </w:r>
    </w:p>
    <w:p>
      <w:pPr>
        <w:pStyle w:val="BodyText"/>
      </w:pPr>
      <w:r>
        <w:t xml:space="preserve">It does not fall to zero. In the cleanest band the exponent remains positive and</w:t>
      </w:r>
      <w:r>
        <w:t xml:space="preserve"> </w:t>
      </w:r>
      <w:r>
        <w:t xml:space="preserve">statistically distinguishable from zero, so carbohydrate does not account for all</w:t>
      </w:r>
      <w:r>
        <w:t xml:space="preserve"> </w:t>
      </w:r>
      <w:r>
        <w:t xml:space="preserve">of the glucose dependence on this evidence.</w:t>
      </w:r>
    </w:p>
    <w:p>
      <w:pPr>
        <w:pStyle w:val="BodyText"/>
      </w:pPr>
      <w:r>
        <w:t xml:space="preserve">The rise beyond nine hours has no explanation I am confident of. Windows more than</w:t>
      </w:r>
      <w:r>
        <w:t xml:space="preserve"> </w:t>
      </w:r>
      <w:r>
        <w:t xml:space="preserve">fourteen hours clear of a recorded meal show a median of zero grams across the</w:t>
      </w:r>
      <w:r>
        <w:t xml:space="preserve"> </w:t>
      </w:r>
      <w:r>
        <w:t xml:space="preserve">whole preceding day while carrying the second highest insulin on board of any</w:t>
      </w:r>
      <w:r>
        <w:t xml:space="preserve"> </w:t>
      </w:r>
      <w:r>
        <w:t xml:space="preserve">band, which indicates food that was eaten and not recorded. Restricting to nights</w:t>
      </w:r>
      <w:r>
        <w:t xml:space="preserve"> </w:t>
      </w:r>
      <w:r>
        <w:t xml:space="preserve">where the day’s intake was recorded removes most of those windows and leaves the</w:t>
      </w:r>
      <w:r>
        <w:t xml:space="preserve"> </w:t>
      </w:r>
      <w:r>
        <w:t xml:space="preserve">exponent unchanged at +0.82, so unrecorded food does not appear to be the</w:t>
      </w:r>
      <w:r>
        <w:t xml:space="preserve"> </w:t>
      </w:r>
      <w:r>
        <w:t xml:space="preserve">explanation. It is reported here as an open question rather than resolved.</w:t>
      </w:r>
    </w:p>
    <w:bookmarkEnd w:id="49"/>
    <w:bookmarkStart w:id="50" w:name="Xaaeddae1d2d8d4cfba2d2f0a2a9d6af8f880f1e"/>
    <w:p>
      <w:pPr>
        <w:pStyle w:val="Heading3"/>
      </w:pPr>
      <w:r>
        <w:t xml:space="preserve">The dose relationship with recent carbohydrate held constant</w:t>
      </w:r>
    </w:p>
    <w:p>
      <w:pPr>
        <w:pStyle w:val="FirstParagraph"/>
      </w:pPr>
      <w:r>
        <w:t xml:space="preserve">A person whose recent dose is high has usually been eating, so the dose</w:t>
      </w:r>
      <w:r>
        <w:t xml:space="preserve"> </w:t>
      </w:r>
      <w:r>
        <w:t xml:space="preserve">relationship could be the same artefact wearing different clothes. Adding grams</w:t>
      </w:r>
      <w:r>
        <w:t xml:space="preserve"> </w:t>
      </w:r>
      <w:r>
        <w:t xml:space="preserve">recorded in the preceding 8 and 24 hours to the model, both directly and</w:t>
      </w:r>
      <w:r>
        <w:t xml:space="preserve"> </w:t>
      </w:r>
      <w:r>
        <w:t xml:space="preserve">interacted with insulin action, tests that.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Unadjusted</w:t>
            </w:r>
          </w:p>
        </w:tc>
        <w:tc>
          <w:tcPr/>
          <w:p>
            <w:pPr>
              <w:pStyle w:val="Compact"/>
            </w:pPr>
            <w:r>
              <w:t xml:space="preserve">With carbohydrate held constant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 (SE 0.040)</w:t>
            </w:r>
          </w:p>
        </w:tc>
        <w:tc>
          <w:tcPr/>
          <w:p>
            <w:pPr>
              <w:pStyle w:val="Compact"/>
            </w:pPr>
            <w:r>
              <w:t xml:space="preserve">-0.500 (SE 0.047)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 (SE 0.186)</w:t>
            </w:r>
          </w:p>
        </w:tc>
        <w:tc>
          <w:tcPr/>
          <w:p>
            <w:pPr>
              <w:pStyle w:val="Compact"/>
            </w:pPr>
            <w:r>
              <w:t xml:space="preserve">-0.978 (SE 0.180)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-0.648 (SE 0.040)</w:t>
            </w:r>
          </w:p>
        </w:tc>
        <w:tc>
          <w:tcPr/>
          <w:p>
            <w:pPr>
              <w:pStyle w:val="Compact"/>
            </w:pPr>
            <w:r>
              <w:t xml:space="preserve">-0.539 (SE 0.045)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Most of the dose relationship survives. Carbohydrate accounts for roughly a</w:t>
      </w:r>
      <w:r>
        <w:t xml:space="preserve"> </w:t>
      </w:r>
      <w:r>
        <w:t xml:space="preserve">sixth of it in Loop and around a third in REPLACE-BG, and the remainder is not</w:t>
      </w:r>
      <w:r>
        <w:t xml:space="preserve"> </w:t>
      </w:r>
      <w:r>
        <w:t xml:space="preserve">explained by what people ate.</w:t>
      </w:r>
    </w:p>
    <w:bookmarkEnd w:id="50"/>
    <w:bookmarkStart w:id="51" w:name="what-the-three-tests-support"/>
    <w:p>
      <w:pPr>
        <w:pStyle w:val="Heading3"/>
      </w:pPr>
      <w:r>
        <w:t xml:space="preserve">What the three tests support</w:t>
      </w:r>
    </w:p>
    <w:p>
      <w:pPr>
        <w:pStyle w:val="FirstParagraph"/>
      </w:pPr>
      <w:r>
        <w:t xml:space="preserve">The dose half of the equations describes something that is mostly not</w:t>
      </w:r>
      <w:r>
        <w:t xml:space="preserve"> </w:t>
      </w:r>
      <w:r>
        <w:t xml:space="preserve">carbohydrate. The glucose half is contaminated by carbohydrate to a degree that</w:t>
      </w:r>
      <w:r>
        <w:t xml:space="preserve"> </w:t>
      </w:r>
      <w:r>
        <w:t xml:space="preserve">depends on how recently the person ate, is smaller than either equation encodes</w:t>
      </w:r>
      <w:r>
        <w:t xml:space="preserve"> </w:t>
      </w:r>
      <w:r>
        <w:t xml:space="preserve">once meals are excluded, and varies by more than its own magnitude according to</w:t>
      </w:r>
      <w:r>
        <w:t xml:space="preserve"> </w:t>
      </w:r>
      <w:r>
        <w:t xml:space="preserve">the glucose range it is measured over.</w:t>
      </w:r>
    </w:p>
    <w:p>
      <w:pPr>
        <w:pStyle w:val="BodyText"/>
      </w:pPr>
      <w:r>
        <w:t xml:space="preserve">A fourth comparison, between cohorts that recorded meals and cohorts that did</w:t>
      </w:r>
      <w:r>
        <w:t xml:space="preserve"> </w:t>
      </w:r>
      <w:r>
        <w:t xml:space="preserve">not, returned no consistent pattern and is not evidence either way. The cohorts</w:t>
      </w:r>
      <w:r>
        <w:t xml:space="preserve"> </w:t>
      </w:r>
      <w:r>
        <w:t xml:space="preserve">differ in controller, in age and in dose alongside their record keeping, so the</w:t>
      </w:r>
      <w:r>
        <w:t xml:space="preserve"> </w:t>
      </w:r>
      <w:r>
        <w:t xml:space="preserve">comparison was never well identified.</w:t>
      </w:r>
    </w:p>
    <w:bookmarkEnd w:id="51"/>
    <w:bookmarkEnd w:id="52"/>
    <w:bookmarkStart w:id="56" w:name="predicting-the-overnight-fall"/>
    <w:p>
      <w:pPr>
        <w:pStyle w:val="Heading2"/>
      </w:pPr>
      <w:r>
        <w:t xml:space="preserve">Predicting the overnight fall</w:t>
      </w:r>
    </w:p>
    <w:p>
      <w:pPr>
        <w:pStyle w:val="FirstParagraph"/>
      </w:pPr>
      <w:r>
        <w:t xml:space="preserve">The exponents address the science. The comparison below addresses the practical</w:t>
      </w:r>
      <w:r>
        <w:t xml:space="preserve"> </w:t>
      </w:r>
      <w:r>
        <w:t xml:space="preserve">consequence of using either equation.</w:t>
      </w:r>
    </w:p>
    <w:p>
      <w:pPr>
        <w:pStyle w:val="BodyText"/>
      </w:pPr>
      <w:r>
        <w:t xml:space="preserve">Each candidate received a per-person intercept fitted on that person’s first 70%</w:t>
      </w:r>
      <w:r>
        <w:t xml:space="preserve"> </w:t>
      </w:r>
      <w:r>
        <w:t xml:space="preserve">of nights and was scored on the remainder. This is generous to the equations. Most</w:t>
      </w:r>
      <w:r>
        <w:t xml:space="preserve"> </w:t>
      </w:r>
      <w:r>
        <w:t xml:space="preserve">overnight insulin is basal, delivered to offset endogenous glucose production, so</w:t>
      </w:r>
      <w:r>
        <w:t xml:space="preserve"> </w:t>
      </w:r>
      <w:r>
        <w:t xml:space="preserve">requiring the sensitivity factor to account for that offset would penalise an</w:t>
      </w:r>
      <w:r>
        <w:t xml:space="preserve"> </w:t>
      </w:r>
      <w:r>
        <w:t xml:space="preserve">equation for a quantity it was never intended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4" name="Picture"/>
            <a:graphic>
              <a:graphicData uri="http://schemas.openxmlformats.org/drawingml/2006/picture">
                <pic:pic>
                  <pic:nvPicPr>
                    <pic:cNvPr descr="../charts/inv009/fig_head_to_hea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was a single fitted value for 638, the static</w:t>
      </w:r>
      <w:r>
        <w:t xml:space="preserve"> </w:t>
      </w:r>
      <w:r>
        <w:t xml:space="preserve">1800 rule for 587, the square root form for 195, v1 for 135, and the person’s own</w:t>
      </w:r>
      <w:r>
        <w:t xml:space="preserve"> </w:t>
      </w:r>
      <w:r>
        <w:t xml:space="preserve">setting for 71. It was v2 for none of them.</w:t>
      </w:r>
    </w:p>
    <w:p>
      <w:pPr>
        <w:pStyle w:val="BodyText"/>
      </w:pPr>
      <w:r>
        <w:t xml:space="preserve">v2’s error is largest at the doses where the clinical consequence is greatest. For</w:t>
      </w:r>
      <w:r>
        <w:t xml:space="preserve"> </w:t>
      </w:r>
      <w:r>
        <w:t xml:space="preserve">people on under twenty units a day the median error is 322 mg/dL, because squaring</w:t>
      </w:r>
      <w:r>
        <w:t xml:space="preserve"> </w:t>
      </w:r>
      <w:r>
        <w:t xml:space="preserve">the dose gives a young child a sensitivity of several thousand milligrams per</w:t>
      </w:r>
      <w:r>
        <w:t xml:space="preserve"> </w:t>
      </w:r>
      <w:r>
        <w:t xml:space="preserve">decilitre per unit and therefore a correction dose close to zero. The error falls</w:t>
      </w:r>
      <w:r>
        <w:t xml:space="preserve"> </w:t>
      </w:r>
      <w:r>
        <w:t xml:space="preserve">as dose rises, reaching 83 mg/dL above 64 units a day, which is the crossover</w:t>
      </w:r>
      <w:r>
        <w:t xml:space="preserve"> </w:t>
      </w:r>
      <w:r>
        <w:t xml:space="preserve">behaving as the algebra requires. Even there it is more than twice the error of</w:t>
      </w:r>
      <w:r>
        <w:t xml:space="preserve"> </w:t>
      </w:r>
      <w:r>
        <w:t xml:space="preserve">any other candidate.</w:t>
      </w:r>
    </w:p>
    <w:bookmarkEnd w:id="56"/>
    <w:bookmarkStart w:id="60" w:name="recovering-a-known-relationship"/>
    <w:p>
      <w:pPr>
        <w:pStyle w:val="Heading2"/>
      </w:pPr>
      <w:r>
        <w:t xml:space="preserve">Recovering a known relationship</w:t>
      </w:r>
    </w:p>
    <w:p>
      <w:pPr>
        <w:pStyle w:val="FirstParagraph"/>
      </w:pPr>
      <w:r>
        <w:t xml:space="preserve">Every estimate above targets a quantity nobody observed, using a reconstruction of</w:t>
      </w:r>
      <w:r>
        <w:t xml:space="preserve"> </w:t>
      </w:r>
      <w:r>
        <w:t xml:space="preserve">insulin that is imperfect. The fitted sensitivities fall well below what people</w:t>
      </w:r>
      <w:r>
        <w:t xml:space="preserve"> </w:t>
      </w:r>
      <w:r>
        <w:t xml:space="preserve">had entered, so attenuation is present. What matters is whether that attenuation</w:t>
      </w:r>
      <w:r>
        <w:t xml:space="preserve"> </w:t>
      </w:r>
      <w:r>
        <w:t xml:space="preserve">also bends the exponent. The way to establish this is to construct people whose</w:t>
      </w:r>
      <w:r>
        <w:t xml:space="preserve"> </w:t>
      </w:r>
      <w:r>
        <w:t xml:space="preserve">sensitivity follows a chosen law and pass them through identical machinery.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8" name="Picture"/>
            <a:graphic>
              <a:graphicData uri="http://schemas.openxmlformats.org/drawingml/2006/picture">
                <pic:pic>
                  <pic:nvPicPr>
                    <pic:cNvPr descr="../charts/inv009/fig_syntheti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Simulated exponent</w:t>
            </w:r>
          </w:p>
        </w:tc>
        <w:tc>
          <w:tcPr/>
          <w:p>
            <w:pPr>
              <w:pStyle w:val="Compact"/>
            </w:pPr>
            <w:r>
              <w:t xml:space="preserve">Recovered, no automation</w:t>
            </w:r>
          </w:p>
        </w:tc>
        <w:tc>
          <w:tcPr/>
          <w:p>
            <w:pPr>
              <w:pStyle w:val="Compact"/>
            </w:pPr>
            <w:r>
              <w:t xml:space="preserve">With a reactive system</w:t>
            </w:r>
          </w:p>
        </w:tc>
        <w:tc>
          <w:tcPr/>
          <w:p>
            <w:pPr>
              <w:pStyle w:val="Compact"/>
            </w:pPr>
            <w:r>
              <w:t xml:space="preserve">With 45% of meals unrecorded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Shallow exponents are recovered closely. Steep ones are compressed. The bottom row</w:t>
      </w:r>
      <w:r>
        <w:t xml:space="preserve"> </w:t>
      </w:r>
      <w:r>
        <w:t xml:space="preserve">carries the argument: a squared law returns between -1.56 and -1.85 under every</w:t>
      </w:r>
      <w:r>
        <w:t xml:space="preserve"> </w:t>
      </w:r>
      <w:r>
        <w:t xml:space="preserve">condition tested, including one in which nearly half of all meals go unrecorded</w:t>
      </w:r>
      <w:r>
        <w:t xml:space="preserve"> </w:t>
      </w:r>
      <w:r>
        <w:t xml:space="preserve">and a third of a unit of error is applied to what acted. The measured range was</w:t>
      </w:r>
      <w:r>
        <w:t xml:space="preserve"> </w:t>
      </w:r>
      <w:r>
        <w:t xml:space="preserve">-0.65 to -0.88.</w:t>
      </w:r>
    </w:p>
    <w:p>
      <w:pPr>
        <w:pStyle w:val="BodyText"/>
      </w:pPr>
      <w:r>
        <w:t xml:space="preserve">Attenuation in the simulation runs between 0.38 and 0.63 of the true sensitivity,</w:t>
      </w:r>
      <w:r>
        <w:t xml:space="preserve"> </w:t>
      </w:r>
      <w:r>
        <w:t xml:space="preserve">which is less severe than the observed gap against entered settings. The level is</w:t>
      </w:r>
      <w:r>
        <w:t xml:space="preserve"> </w:t>
      </w:r>
      <w:r>
        <w:t xml:space="preserve">therefore not a quantity this method recovers, and no claim is made that it does.</w:t>
      </w:r>
      <w:r>
        <w:t xml:space="preserve"> </w:t>
      </w:r>
      <w:r>
        <w:t xml:space="preserve">The exponent is.</w:t>
      </w:r>
    </w:p>
    <w:bookmarkEnd w:id="60"/>
    <w:bookmarkStart w:id="61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level of sensitivity is not measured here. The fitted values are attenuated,</w:t>
      </w:r>
      <w:r>
        <w:t xml:space="preserve"> </w:t>
      </w:r>
      <w:r>
        <w:t xml:space="preserve">so no constant for any equation can be read from this work. Only the shape of the</w:t>
      </w:r>
      <w:r>
        <w:t xml:space="preserve"> </w:t>
      </w:r>
      <w:r>
        <w:t xml:space="preserve">relationship can.</w:t>
      </w:r>
    </w:p>
    <w:p>
      <w:pPr>
        <w:pStyle w:val="BodyText"/>
      </w:pPr>
      <w:r>
        <w:t xml:space="preserve">The cohorts using automated systems are weak evidence in isolation. In the</w:t>
      </w:r>
      <w:r>
        <w:t xml:space="preserve"> </w:t>
      </w:r>
      <w:r>
        <w:t xml:space="preserve">Control-IQ studies the proportion of people with a positive sensitivity estimate</w:t>
      </w:r>
      <w:r>
        <w:t xml:space="preserve"> </w:t>
      </w:r>
      <w:r>
        <w:t xml:space="preserve">is close to chance, and for the youngest cohort it falls below it. Those cohorts</w:t>
      </w:r>
      <w:r>
        <w:t xml:space="preserve"> </w:t>
      </w:r>
      <w:r>
        <w:t xml:space="preserve">replicate a direction rather than establishing one. The open-loop cohort and the</w:t>
      </w:r>
      <w:r>
        <w:t xml:space="preserve"> </w:t>
      </w:r>
      <w:r>
        <w:t xml:space="preserve">entered settings carry the argument.</w:t>
      </w:r>
    </w:p>
    <w:p>
      <w:pPr>
        <w:pStyle w:val="BodyText"/>
      </w:pPr>
      <w:r>
        <w:t xml:space="preserve">The analysis is confined to overnight fasting windows, so the carbohydrate tests</w:t>
      </w:r>
      <w:r>
        <w:t xml:space="preserve"> </w:t>
      </w:r>
      <w:r>
        <w:t xml:space="preserve">above reach only into the tail of a meal rather than across the meal itself. The</w:t>
      </w:r>
      <w:r>
        <w:t xml:space="preserve"> </w:t>
      </w:r>
      <w:r>
        <w:t xml:space="preserve">first four hours after eating are measured here and show sensitivity going</w:t>
      </w:r>
      <w:r>
        <w:t xml:space="preserve"> </w:t>
      </w:r>
      <w:r>
        <w:t xml:space="preserve">negative, which bounds the size of the effect but does not model it. A proper</w:t>
      </w:r>
      <w:r>
        <w:t xml:space="preserve"> </w:t>
      </w:r>
      <w:r>
        <w:t xml:space="preserve">treatment of the postprandial hours would need the absorption model itself under</w:t>
      </w:r>
      <w:r>
        <w:t xml:space="preserve"> </w:t>
      </w:r>
      <w:r>
        <w:t xml:space="preserve">examination, which this work does not attempt.</w:t>
      </w:r>
    </w:p>
    <w:p>
      <w:pPr>
        <w:pStyle w:val="BodyText"/>
      </w:pPr>
      <w:r>
        <w:t xml:space="preserve">Sensitivity varying with the day rather than with the dose falls outside this</w:t>
      </w:r>
      <w:r>
        <w:t xml:space="preserve"> </w:t>
      </w:r>
      <w:r>
        <w:t xml:space="preserve">scope. Exercise, illness and a change in diet all move sensitivity over hours and</w:t>
      </w:r>
      <w:r>
        <w:t xml:space="preserve"> </w:t>
      </w:r>
      <w:r>
        <w:t xml:space="preserve">days. Nothing here measures those effects, and nothing here argues against them.</w:t>
      </w:r>
    </w:p>
    <w:p>
      <w:pPr>
        <w:pStyle w:val="BodyText"/>
      </w:pPr>
      <w:r>
        <w:t xml:space="preserve">Two faults in the underlying data were identified and repaired at the point of</w:t>
      </w:r>
      <w:r>
        <w:t xml:space="preserve"> </w:t>
      </w:r>
      <w:r>
        <w:t xml:space="preserve">reading. Extended bolus durations arrive in milliseconds for three of the six</w:t>
      </w:r>
      <w:r>
        <w:t xml:space="preserve"> </w:t>
      </w:r>
      <w:r>
        <w:t xml:space="preserve">studies and in seconds for the other two, so a one-hour square wave is recorded as</w:t>
      </w:r>
      <w:r>
        <w:t xml:space="preserve"> </w:t>
      </w:r>
      <w:r>
        <w:t xml:space="preserve">a thousand hours; distributing a bolus across that interval placed insulin in</w:t>
      </w:r>
      <w:r>
        <w:t xml:space="preserve"> </w:t>
      </w:r>
      <w:r>
        <w:t xml:space="preserve">41,591 of one person’s 46,176 five-minute periods. Separately, the database</w:t>
      </w:r>
      <w:r>
        <w:t xml:space="preserve"> </w:t>
      </w:r>
      <w:r>
        <w:t xml:space="preserve">returns timestamps at microsecond resolution, which divided every basal total by a</w:t>
      </w:r>
      <w:r>
        <w:t xml:space="preserve"> </w:t>
      </w:r>
      <w:r>
        <w:t xml:space="preserve">thousand until the reconstruction was checked against the database’s own sums.</w:t>
      </w:r>
      <w:r>
        <w:t xml:space="preserve"> </w:t>
      </w:r>
      <w:r>
        <w:t xml:space="preserve">Anyone else working from these archives will encounter both.</w:t>
      </w:r>
    </w:p>
    <w:bookmarkEnd w:id="61"/>
    <w:bookmarkStart w:id="6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v1’s assumption about dose is close to correct, and it is closest in the domain it</w:t>
      </w:r>
      <w:r>
        <w:t xml:space="preserve"> </w:t>
      </w:r>
      <w:r>
        <w:t xml:space="preserve">was drawn from: it describes what people run their pumps at to within a few per</w:t>
      </w:r>
      <w:r>
        <w:t xml:space="preserve"> </w:t>
      </w:r>
      <w:r>
        <w:t xml:space="preserve">cent. Measured against the glucose response it is somewhat steep, with the</w:t>
      </w:r>
      <w:r>
        <w:t xml:space="preserve"> </w:t>
      </w:r>
      <w:r>
        <w:t xml:space="preserve">supported range falling between the square root and v1. Its glucose term does not</w:t>
      </w:r>
      <w:r>
        <w:t xml:space="preserve"> </w:t>
      </w:r>
      <w:r>
        <w:t xml:space="preserve">earn its place, at little cost either way.</w:t>
      </w:r>
    </w:p>
    <w:p>
      <w:pPr>
        <w:pStyle w:val="BodyText"/>
      </w:pPr>
      <w:r>
        <w:t xml:space="preserve">For v2 I found no support in these data. Entered settings run counter to it, the</w:t>
      </w:r>
      <w:r>
        <w:t xml:space="preserve"> </w:t>
      </w:r>
      <w:r>
        <w:t xml:space="preserve">glucose response runs counter to it, it was not the best predictor for any of</w:t>
      </w:r>
      <w:r>
        <w:t xml:space="preserve"> </w:t>
      </w:r>
      <w:r>
        <w:t xml:space="preserve">1,626 people, and the simulation indicates that a squared law could not have</w:t>
      </w:r>
      <w:r>
        <w:t xml:space="preserve"> </w:t>
      </w:r>
      <w:r>
        <w:t xml:space="preserve">presented as any of the measurements obtained. Its error is largest in children</w:t>
      </w:r>
      <w:r>
        <w:t xml:space="preserve"> </w:t>
      </w:r>
      <w:r>
        <w:t xml:space="preserve">and in anyone on a small daily dose, who are least able to absorb a correction</w:t>
      </w:r>
      <w:r>
        <w:t xml:space="preserve"> </w:t>
      </w:r>
      <w:r>
        <w:t xml:space="preserve">that is far too small.</w:t>
      </w:r>
    </w:p>
    <w:p>
      <w:pPr>
        <w:pStyle w:val="BodyText"/>
      </w:pPr>
      <w:r>
        <w:t xml:space="preserve">The scope of that statement should be clear. It describes what a large and varied</w:t>
      </w:r>
      <w:r>
        <w:t xml:space="preserve"> </w:t>
      </w:r>
      <w:r>
        <w:t xml:space="preserve">group of people did, and carries no implication about anyone’s intent or</w:t>
      </w:r>
      <w:r>
        <w:t xml:space="preserve"> </w:t>
      </w:r>
      <w:r>
        <w:t xml:space="preserve">competence. It is one analysis, confined to overnight fasting windows, drawn from</w:t>
      </w:r>
      <w:r>
        <w:t xml:space="preserve"> </w:t>
      </w:r>
      <w:r>
        <w:t xml:space="preserve">archives never collected for this purpose. Work approaching the question by</w:t>
      </w:r>
      <w:r>
        <w:t xml:space="preserve"> </w:t>
      </w:r>
      <w:r>
        <w:t xml:space="preserve">another route would be welcome, and the equations under examination advanced the</w:t>
      </w:r>
      <w:r>
        <w:t xml:space="preserve"> </w:t>
      </w:r>
      <w:r>
        <w:t xml:space="preserve">discussion that this analysis rests on.</w:t>
      </w:r>
    </w:p>
    <w:p>
      <w:pPr>
        <w:pStyle w:val="BodyText"/>
      </w:pPr>
      <w:r>
        <w:t xml:space="preserve">On the three-part question, the answers separate.</w:t>
      </w:r>
    </w:p>
    <w:p>
      <w:pPr>
        <w:pStyle w:val="BodyText"/>
      </w:pPr>
      <w:r>
        <w:t xml:space="preserve">There is a clear relationship on the dose axis. It survives holding recent</w:t>
      </w:r>
      <w:r>
        <w:t xml:space="preserve"> </w:t>
      </w:r>
      <w:r>
        <w:t xml:space="preserve">carbohydrate constant, it appears in a model given no functional form to fit, and</w:t>
      </w:r>
      <w:r>
        <w:t xml:space="preserve"> </w:t>
      </w:r>
      <w:r>
        <w:t xml:space="preserve">its exponent lies between roughly -0.65 and -1.0.</w:t>
      </w:r>
    </w:p>
    <w:p>
      <w:pPr>
        <w:pStyle w:val="BodyText"/>
      </w:pPr>
      <w:r>
        <w:t xml:space="preserve">There is a relationship on the glucose axis, and it points the other way. Both</w:t>
      </w:r>
      <w:r>
        <w:t xml:space="preserve"> </w:t>
      </w:r>
      <w:r>
        <w:t xml:space="preserve">equations make insulin most effective near target. The measurement has it least</w:t>
      </w:r>
      <w:r>
        <w:t xml:space="preserve"> </w:t>
      </w:r>
      <w:r>
        <w:t xml:space="preserve">effective there, by about a third, and close to flat across the rest of the</w:t>
      </w:r>
      <w:r>
        <w:t xml:space="preserve"> </w:t>
      </w:r>
      <w:r>
        <w:t xml:space="preserve">range. Part of what the equations are responding to is carbohydrate still</w:t>
      </w:r>
      <w:r>
        <w:t xml:space="preserve"> </w:t>
      </w:r>
      <w:r>
        <w:t xml:space="preserve">absorbing rather than a change in sensitivity.</w:t>
      </w:r>
    </w:p>
    <w:p>
      <w:pPr>
        <w:pStyle w:val="BodyText"/>
      </w:pPr>
      <w:r>
        <w:t xml:space="preserve">There is no clear relationship between all three in the form either equation</w:t>
      </w:r>
      <w:r>
        <w:t xml:space="preserve"> </w:t>
      </w:r>
      <w:r>
        <w:t xml:space="preserve">uses. The two axes interact, at roughly half the size of the dose term itself, so</w:t>
      </w:r>
      <w:r>
        <w:t xml:space="preserve"> </w:t>
      </w:r>
      <w:r>
        <w:t xml:space="preserve">a separable product of a dose term and a glucose term cannot describe the</w:t>
      </w:r>
      <w:r>
        <w:t xml:space="preserve"> </w:t>
      </w:r>
      <w:r>
        <w:t xml:space="preserve">surface. Whatever a defensible dynamic sensitivity would look like, it is not</w:t>
      </w:r>
      <w:r>
        <w:t xml:space="preserve"> </w:t>
      </w:r>
      <w:r>
        <w:t xml:space="preserve">f(dose) multiplied by g(glucose).</w:t>
      </w:r>
    </w:p>
    <w:p>
      <w:pPr>
        <w:pStyle w:val="BodyText"/>
      </w:pPr>
      <w:r>
        <w:t xml:space="preserve">Where a dose term is wanted, these data support an exponent between roughly -0.65</w:t>
      </w:r>
      <w:r>
        <w:t xml:space="preserve"> </w:t>
      </w:r>
      <w:r>
        <w:t xml:space="preserve">and -1.0, applied to a person’s own level rather than used to set it. Given that a</w:t>
      </w:r>
      <w:r>
        <w:t xml:space="preserve"> </w:t>
      </w:r>
      <w:r>
        <w:t xml:space="preserve">static 1800 rule out-predicted every dynamic form tested, the question I am left</w:t>
      </w:r>
      <w:r>
        <w:t xml:space="preserve"> </w:t>
      </w:r>
      <w:r>
        <w:t xml:space="preserve">with concerns the placement rather than the exponent. Sensitivity is where these</w:t>
      </w:r>
      <w:r>
        <w:t xml:space="preserve"> </w:t>
      </w:r>
      <w:r>
        <w:t xml:space="preserve">equations put the adjustment. The measurement that most needs it, on this</w:t>
      </w:r>
      <w:r>
        <w:t xml:space="preserve"> </w:t>
      </w:r>
      <w:r>
        <w:t xml:space="preserve">evidence, is what a meal is still doing four hours after it was recorded, which</w:t>
      </w:r>
      <w:r>
        <w:t xml:space="preserve"> </w:t>
      </w:r>
      <w:r>
        <w:t xml:space="preserve">is a carbohydrate absorption question wearing a sensitivity label.</w:t>
      </w:r>
    </w:p>
    <w:bookmarkEnd w:id="62"/>
    <w:bookmarkStart w:id="63" w:name="reproduction"/>
    <w:p>
      <w:pPr>
        <w:pStyle w:val="Heading2"/>
      </w:pPr>
      <w:r>
        <w:t xml:space="preserve">Reproduction</w:t>
      </w:r>
    </w:p>
    <w:p>
      <w:pPr>
        <w:pStyle w:val="FirstParagraph"/>
      </w:pPr>
      <w:r>
        <w:t xml:space="preserve">The 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</w:t>
      </w:r>
      <w:r>
        <w:t xml:space="preserve"> </w:t>
      </w:r>
      <w:r>
        <w:t xml:space="preserve">tests. The window cache rebuilds in approximately nine minutes.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</w:t>
      </w:r>
      <w:r>
        <w:br/>
      </w:r>
      <w:r>
        <w:rPr>
          <w:rStyle w:val="VerbatimChar"/>
        </w:rPr>
        <w:t xml:space="preserve">python3 -m inv009.figures</w:t>
      </w:r>
    </w:p>
    <w:p>
      <w:pPr>
        <w:pStyle w:val="FirstParagraph"/>
      </w:pPr>
      <w:r>
        <w:t xml:space="preserve">Windows run four hours from starts between 23:00 and 03:00, requiring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 large</w:t>
      </w:r>
      <w:r>
        <w:t xml:space="preserve"> </w:t>
      </w:r>
      <w:r>
        <w:t xml:space="preserve">relative to that person’s own daily dose. Per-person fits use ordinary least</w:t>
      </w:r>
      <w:r>
        <w:t xml:space="preserve"> </w:t>
      </w:r>
      <w:r>
        <w:t xml:space="preserve">squares with a heteroskedasticity-robust standard error. Population figures pool</w:t>
      </w:r>
      <w:r>
        <w:t xml:space="preserve"> </w:t>
      </w:r>
      <w:r>
        <w:t xml:space="preserve">the per-person estimates by the method of DerSimonian and Laird, as in the earlier</w:t>
      </w:r>
      <w:r>
        <w:t xml:space="preserve"> </w:t>
      </w:r>
      <w:r>
        <w:t xml:space="preserve">work, so the two bodies of results can be read against each other.</w:t>
      </w:r>
    </w:p>
    <w:bookmarkEnd w:id="63"/>
    <w:bookmarkStart w:id="64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2026-08-25T16:51:31Z</dcterms:created>
  <dcterms:modified xsi:type="dcterms:W3CDTF">2026-08-25T16:51:31Z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Both dynamic ISF equations tested against 1,684 people in seven public study archives</vt:lpwstr>
  </property>
</Properties>
</file>