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4.png" ContentType="image/png"/>
  <Override PartName="/word/media/rId18.png" ContentType="image/png"/>
  <Override PartName="/word/media/rId27.png" ContentType="image/png"/>
  <Override PartName="/word/media/rId31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Does your sensitivity really halve when your dose doubles?</w:t>
      </w:r>
    </w:p>
    <w:p>
      <w:pPr>
        <w:pStyle w:val="Subtitle"/>
      </w:pPr>
      <w:r>
        <w:t xml:space="preserve">Testing both dynamic ISF equations against 1,684 people in seven public study archives</w:t>
      </w:r>
    </w:p>
    <w:p>
      <w:pPr>
        <w:pStyle w:val="Author"/>
      </w:pPr>
      <w:r>
        <w:t xml:space="preserve">Tim Street</w:t>
      </w:r>
    </w:p>
    <w:p>
      <w:pPr>
        <w:pStyle w:val="Date"/>
      </w:pPr>
      <w:r>
        <w:t xml:space="preserve">25 August 2026</w:t>
      </w:r>
    </w:p>
    <w:bookmarkStart w:id="9" w:name="where-this-starts"/>
    <w:p>
      <w:pPr>
        <w:pStyle w:val="Heading2"/>
      </w:pPr>
      <w:r>
        <w:t xml:space="preserve">Where this starts</w:t>
      </w:r>
    </w:p>
    <w:p>
      <w:pPr>
        <w:pStyle w:val="FirstParagraph"/>
      </w:pPr>
      <w:r>
        <w:t xml:space="preserve">If you loop, there’s a number in your settings that decides how hard the system</w:t>
      </w:r>
      <w:r>
        <w:t xml:space="preserve"> </w:t>
      </w:r>
      <w:r>
        <w:t xml:space="preserve">corrects you: how far one unit moves your glucose. Most of us set it once, from a</w:t>
      </w:r>
      <w:r>
        <w:t xml:space="preserve"> </w:t>
      </w:r>
      <w:r>
        <w:t xml:space="preserve">rule of thumb, and then nudge it when something feels off.</w:t>
      </w:r>
    </w:p>
    <w:p>
      <w:pPr>
        <w:pStyle w:val="BodyText"/>
      </w:pPr>
      <w:r>
        <w:t xml:space="preserve">The dynamic ISF equations take a different view. They say that number shouldn’t</w:t>
      </w:r>
      <w:r>
        <w:t xml:space="preserve"> </w:t>
      </w:r>
      <w:r>
        <w:t xml:space="preserve">be fixed at all, because sensitivity depends on how much insulin you use, and</w:t>
      </w:r>
      <w:r>
        <w:t xml:space="preserve"> </w:t>
      </w:r>
      <w:r>
        <w:t xml:space="preserve">they recalculate it from your recent total daily dose several times an hour.</w:t>
      </w:r>
    </w:p>
    <w:p>
      <w:pPr>
        <w:pStyle w:val="BodyText"/>
      </w:pPr>
      <w:r>
        <w:t xml:space="preserve">There are two versions. The original, which I’ll call v1 throughout, has</w:t>
      </w:r>
      <w:r>
        <w:t xml:space="preserve"> </w:t>
      </w:r>
      <w:r>
        <w:t xml:space="preserve">sensitivity falling in step with your dose: double the dose, halve the</w:t>
      </w:r>
      <w:r>
        <w:t xml:space="preserve"> </w:t>
      </w:r>
      <w:r>
        <w:t xml:space="preserve">sensitivity. The revised maths, v2, has it falling with the square of the dose:</w:t>
      </w:r>
      <w:r>
        <w:t xml:space="preserve"> </w:t>
      </w:r>
      <w:r>
        <w:t xml:space="preserve">double the dose and sensitivity drops to a quarter. That’s not a small</w:t>
      </w:r>
      <w:r>
        <w:t xml:space="preserve"> </w:t>
      </w:r>
      <w:r>
        <w:t xml:space="preserve">difference. For two people whose doses differ threefold, v1 says one is three</w:t>
      </w:r>
      <w:r>
        <w:t xml:space="preserve"> </w:t>
      </w:r>
      <w:r>
        <w:t xml:space="preserve">times more sensitive and v2 says nine times. The two cross at around 64 units a</w:t>
      </w:r>
      <w:r>
        <w:t xml:space="preserve"> </w:t>
      </w:r>
      <w:r>
        <w:t xml:space="preserve">day, so whether the newer version makes your corrections stronger or weaker</w:t>
      </w:r>
      <w:r>
        <w:t xml:space="preserve"> </w:t>
      </w:r>
      <w:r>
        <w:t xml:space="preserve">depends on which side of that you sit.</w:t>
      </w:r>
    </w:p>
    <w:p>
      <w:pPr>
        <w:pStyle w:val="BodyText"/>
      </w:pPr>
      <w:r>
        <w:t xml:space="preserve">I’ve looked at this before, on data from people running loops, and came away</w:t>
      </w:r>
      <w:r>
        <w:t xml:space="preserve"> </w:t>
      </w:r>
      <w:r>
        <w:t xml:space="preserve">thinking the relationship was real but shallower than either version assumed. I</w:t>
      </w:r>
      <w:r>
        <w:t xml:space="preserve"> </w:t>
      </w:r>
      <w:r>
        <w:t xml:space="preserve">couldn’t settle it. The group was a few hundred people, nearly all on doses</w:t>
      </w:r>
      <w:r>
        <w:t xml:space="preserve"> </w:t>
      </w:r>
      <w:r>
        <w:t xml:space="preserve">between 20 and 80 units a day, so there wasn’t much to see either side of the</w:t>
      </w:r>
      <w:r>
        <w:t xml:space="preserve"> </w:t>
      </w:r>
      <w:r>
        <w:t xml:space="preserve">crossover. And every estimate I made leaned on the loop’s own insulin model,</w:t>
      </w:r>
      <w:r>
        <w:t xml:space="preserve"> </w:t>
      </w:r>
      <w:r>
        <w:t xml:space="preserve">which is uncomfortably close to using the thing you’re questioning to answer the</w:t>
      </w:r>
      <w:r>
        <w:t xml:space="preserve"> </w:t>
      </w:r>
      <w:r>
        <w:t xml:space="preserve">question.</w:t>
      </w:r>
    </w:p>
    <w:p>
      <w:pPr>
        <w:pStyle w:val="BodyText"/>
      </w:pPr>
      <w:r>
        <w:t xml:space="preserve">The public study archives fix that. What follows uses seven of them: about 1,700</w:t>
      </w:r>
      <w:r>
        <w:t xml:space="preserve"> </w:t>
      </w:r>
      <w:r>
        <w:t xml:space="preserve">people, ages 2 to 82, daily doses from 7 to 107 units, four different systems,</w:t>
      </w:r>
      <w:r>
        <w:t xml:space="preserve"> </w:t>
      </w:r>
      <w:r>
        <w:t xml:space="preserve">and one group who weren’t using any system at all.</w:t>
      </w:r>
    </w:p>
    <w:p>
      <w:pPr>
        <w:pStyle w:val="BodyText"/>
      </w:pPr>
      <w:r>
        <w:t xml:space="preserve">I should say at the outset that this isn’t an attack on anyone’s work. These</w:t>
      </w:r>
      <w:r>
        <w:t xml:space="preserve"> </w:t>
      </w:r>
      <w:r>
        <w:t xml:space="preserve">equations came out of the same rule of thumb most of us set our pumps from, built</w:t>
      </w:r>
      <w:r>
        <w:t xml:space="preserve"> </w:t>
      </w:r>
      <w:r>
        <w:t xml:space="preserve">by people giving their time to make looping better, and one of the things I found</w:t>
      </w:r>
      <w:r>
        <w:t xml:space="preserve"> </w:t>
      </w:r>
      <w:r>
        <w:t xml:space="preserve">is that the rule holds up remarkably well. What I couldn’t find was support for</w:t>
      </w:r>
      <w:r>
        <w:t xml:space="preserve"> </w:t>
      </w:r>
      <w:r>
        <w:t xml:space="preserve">the squared version.</w:t>
      </w:r>
    </w:p>
    <w:bookmarkEnd w:id="9"/>
    <w:bookmarkStart w:id="10" w:name="what-i-found"/>
    <w:p>
      <w:pPr>
        <w:pStyle w:val="Heading2"/>
      </w:pPr>
      <w:r>
        <w:t xml:space="preserve">What I found</w:t>
      </w:r>
    </w:p>
    <w:p>
      <w:pPr>
        <w:pStyle w:val="FirstParagraph"/>
      </w:pPr>
      <w:r>
        <w:t xml:space="preserve">Sensitivity does fall as daily dose rises. That much is solid, and it shows up in</w:t>
      </w:r>
      <w:r>
        <w:t xml:space="preserve"> </w:t>
      </w:r>
      <w:r>
        <w:t xml:space="preserve">four different ways, including one that was free to find no relationship at all.</w:t>
      </w:r>
    </w:p>
    <w:p>
      <w:pPr>
        <w:pStyle w:val="BodyText"/>
      </w:pPr>
      <w:r>
        <w:t xml:space="preserve">How steeply is the interesting part. Measured from what people had entered in</w:t>
      </w:r>
      <w:r>
        <w:t xml:space="preserve"> </w:t>
      </w:r>
      <w:r>
        <w:t xml:space="preserve">their pumps, it’s almost exactly the 1800 rule, which is v1’s assumption.</w:t>
      </w:r>
      <w:r>
        <w:t xml:space="preserve"> </w:t>
      </w:r>
      <w:r>
        <w:t xml:space="preserve">Measured from how glucose actually responded overnight, it’s a bit shallower than</w:t>
      </w:r>
      <w:r>
        <w:t xml:space="preserve"> </w:t>
      </w:r>
      <w:r>
        <w:t xml:space="preserve">that. Nothing I looked at came anywhere near the squared law.</w:t>
      </w:r>
    </w:p>
    <w:p>
      <w:pPr>
        <w:pStyle w:val="BodyText"/>
      </w:pPr>
      <w:r>
        <w:t xml:space="preserve">The other half of both equations, the bit that changes sensitivity according to</w:t>
      </w:r>
      <w:r>
        <w:t xml:space="preserve"> </w:t>
      </w:r>
      <w:r>
        <w:t xml:space="preserve">where your glucose is right now, didn’t earn its place. Six different shapes</w:t>
      </w:r>
      <w:r>
        <w:t xml:space="preserve"> </w:t>
      </w:r>
      <w:r>
        <w:t xml:space="preserve">including the ones both equations use came out within 0.05 mg/dL of each other,</w:t>
      </w:r>
      <w:r>
        <w:t xml:space="preserve"> </w:t>
      </w:r>
      <w:r>
        <w:t xml:space="preserve">and the flat one was best. That matches what I found on looping data last year,</w:t>
      </w:r>
      <w:r>
        <w:t xml:space="preserve"> </w:t>
      </w:r>
      <w:r>
        <w:t xml:space="preserve">so I’ll not go over the same ground again here.</w:t>
      </w:r>
    </w:p>
    <w:p>
      <w:pPr>
        <w:pStyle w:val="BodyText"/>
      </w:pPr>
      <w:r>
        <w:t xml:space="preserve">And when I asked each version to predict how far glucose would actually fall</w:t>
      </w:r>
      <w:r>
        <w:t xml:space="preserve"> </w:t>
      </w:r>
      <w:r>
        <w:t xml:space="preserve">overnight, a plain static 1800 rule beat all of them.</w:t>
      </w:r>
    </w:p>
    <w:bookmarkEnd w:id="10"/>
    <w:bookmarkStart w:id="11" w:name="the-archives"/>
    <w:p>
      <w:pPr>
        <w:pStyle w:val="Heading2"/>
      </w:pPr>
      <w:r>
        <w:t xml:space="preserve">The archives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Study</w:t>
            </w:r>
          </w:p>
        </w:tc>
        <w:tc>
          <w:tcPr/>
          <w:p>
            <w:pPr>
              <w:pStyle w:val="Compact"/>
            </w:pPr>
            <w:r>
              <w:t xml:space="preserve">What people were using</w:t>
            </w:r>
          </w:p>
        </w:tc>
        <w:tc>
          <w:tcPr/>
          <w:p>
            <w:pPr>
              <w:pStyle w:val="Compact"/>
            </w:pPr>
            <w:r>
              <w:t xml:space="preserve">People</w:t>
            </w:r>
          </w:p>
        </w:tc>
        <w:tc>
          <w:tcPr/>
          <w:p>
            <w:pPr>
              <w:pStyle w:val="Compact"/>
            </w:pPr>
            <w:r>
              <w:t xml:space="preserve">Carbs logged</w:t>
            </w:r>
          </w:p>
        </w:tc>
        <w:tc>
          <w:tcPr/>
          <w:p>
            <w:pPr>
              <w:pStyle w:val="Compact"/>
            </w:pPr>
            <w:r>
              <w:t xml:space="preserve">Median days</w:t>
            </w:r>
          </w:p>
        </w:tc>
        <w:tc>
          <w:tcPr/>
          <w:p>
            <w:pPr>
              <w:pStyle w:val="Compact"/>
            </w:pPr>
            <w:r>
              <w:t xml:space="preserve">Median dose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Loop</w:t>
            </w:r>
          </w:p>
        </w:tc>
        <w:tc>
          <w:tcPr/>
          <w:p>
            <w:pPr>
              <w:pStyle w:val="Compact"/>
            </w:pPr>
            <w:r>
              <w:t xml:space="preserve">Do-it-yourself Loop, fixed sensitivity</w:t>
            </w:r>
          </w:p>
        </w:tc>
        <w:tc>
          <w:tcPr/>
          <w:p>
            <w:pPr>
              <w:pStyle w:val="Compact"/>
            </w:pPr>
            <w:r>
              <w:t xml:space="preserve">842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397</w:t>
            </w:r>
          </w:p>
        </w:tc>
        <w:tc>
          <w:tcPr/>
          <w:p>
            <w:pPr>
              <w:pStyle w:val="Compact"/>
            </w:pPr>
            <w:r>
              <w:t xml:space="preserve">38.6 U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REPLACE-BG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pump and a sensor, nothing automating</w:t>
            </w:r>
          </w:p>
        </w:tc>
        <w:tc>
          <w:tcPr/>
          <w:p>
            <w:pPr>
              <w:pStyle w:val="Compact"/>
            </w:pPr>
            <w:r>
              <w:t xml:space="preserve">196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246</w:t>
            </w:r>
          </w:p>
        </w:tc>
        <w:tc>
          <w:tcPr/>
          <w:p>
            <w:pPr>
              <w:pStyle w:val="Compact"/>
            </w:pPr>
            <w:r>
              <w:t xml:space="preserve">41.9 U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DCLP3</w:t>
            </w:r>
          </w:p>
        </w:tc>
        <w:tc>
          <w:tcPr/>
          <w:p>
            <w:pPr>
              <w:pStyle w:val="Compact"/>
            </w:pPr>
            <w:r>
              <w:t xml:space="preserve">Control-IQ, adults and teenagers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183</w:t>
            </w:r>
          </w:p>
        </w:tc>
        <w:tc>
          <w:tcPr/>
          <w:p>
            <w:pPr>
              <w:pStyle w:val="Compact"/>
            </w:pPr>
            <w:r>
              <w:t xml:space="preserve">50.0 U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DCLP5</w:t>
            </w:r>
          </w:p>
        </w:tc>
        <w:tc>
          <w:tcPr/>
          <w:p>
            <w:pPr>
              <w:pStyle w:val="Compact"/>
            </w:pPr>
            <w:r>
              <w:t xml:space="preserve">Control-IQ, ages 6 to 13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203</w:t>
            </w:r>
          </w:p>
        </w:tc>
        <w:tc>
          <w:tcPr/>
          <w:p>
            <w:pPr>
              <w:pStyle w:val="Compact"/>
            </w:pPr>
            <w:r>
              <w:t xml:space="preserve">37.4 U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PEDAP</w:t>
            </w:r>
          </w:p>
        </w:tc>
        <w:tc>
          <w:tcPr/>
          <w:p>
            <w:pPr>
              <w:pStyle w:val="Compact"/>
            </w:pPr>
            <w:r>
              <w:t xml:space="preserve">Control-IQ, ages 2 to 5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273</w:t>
            </w:r>
          </w:p>
        </w:tc>
        <w:tc>
          <w:tcPr/>
          <w:p>
            <w:pPr>
              <w:pStyle w:val="Compact"/>
            </w:pPr>
            <w:r>
              <w:t xml:space="preserve">13.6 U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IOBP2</w:t>
            </w:r>
          </w:p>
        </w:tc>
        <w:tc>
          <w:tcPr/>
          <w:p>
            <w:pPr>
              <w:pStyle w:val="Compact"/>
            </w:pPr>
            <w:r>
              <w:t xml:space="preserve">Bionic pancreas</w:t>
            </w:r>
          </w:p>
        </w:tc>
        <w:tc>
          <w:tcPr/>
          <w:p>
            <w:pPr>
              <w:pStyle w:val="Compact"/>
            </w:pPr>
            <w:r>
              <w:t xml:space="preserve">336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49.0 U</w:t>
            </w:r>
          </w:p>
        </w:tc>
      </w:tr>
    </w:tbl>
    <w:p>
      <w:pPr>
        <w:pStyle w:val="BodyText"/>
      </w:pPr>
      <w:r>
        <w:t xml:space="preserve">FLAIR is in the archive too, but its release ships no pump file, so it can tell</w:t>
      </w:r>
      <w:r>
        <w:t xml:space="preserve"> </w:t>
      </w:r>
      <w:r>
        <w:t xml:space="preserve">us about daily totals and nothing else.</w:t>
      </w:r>
    </w:p>
    <w:p>
      <w:pPr>
        <w:pStyle w:val="BodyText"/>
      </w:pPr>
      <w:r>
        <w:t xml:space="preserve">Two rows there do most of the work later on. REPLACE-BG ran in 2015 on a pump and</w:t>
      </w:r>
      <w:r>
        <w:t xml:space="preserve"> </w:t>
      </w:r>
      <w:r>
        <w:t xml:space="preserve">a sensor with nobody’s algorithm in between, which makes it the only group where</w:t>
      </w:r>
      <w:r>
        <w:t xml:space="preserve"> </w:t>
      </w:r>
      <w:r>
        <w:t xml:space="preserve">the insulin someone got wasn’t chosen by a machine watching their glucose. And</w:t>
      </w:r>
      <w:r>
        <w:t xml:space="preserve"> </w:t>
      </w:r>
      <w:r>
        <w:t xml:space="preserve">Loop and REPLACE-BG are the only two where people logged what they ate, so</w:t>
      </w:r>
      <w:r>
        <w:t xml:space="preserve"> </w:t>
      </w:r>
      <w:r>
        <w:t xml:space="preserve">they’re the only two where I can genuinely screen out a meal rather than guess.</w:t>
      </w:r>
    </w:p>
    <w:p>
      <w:pPr>
        <w:pStyle w:val="BodyText"/>
      </w:pPr>
      <w:r>
        <w:t xml:space="preserve">That comes to about 2.2 million candidate overnight windows, of which 708,106</w:t>
      </w:r>
      <w:r>
        <w:t xml:space="preserve"> </w:t>
      </w:r>
      <w:r>
        <w:t xml:space="preserve">survive screening, from 1,659 people with at least forty each.</w:t>
      </w:r>
    </w:p>
    <w:bookmarkEnd w:id="11"/>
    <w:bookmarkStart w:id="13" w:name="X9b1fa9bde18948b1a73210fb27a082200fcada2"/>
    <w:p>
      <w:pPr>
        <w:pStyle w:val="Heading2"/>
      </w:pPr>
      <w:r>
        <w:t xml:space="preserve">Working out sensitivity when nobody wrote it down</w:t>
      </w:r>
    </w:p>
    <w:p>
      <w:pPr>
        <w:pStyle w:val="FirstParagraph"/>
      </w:pPr>
      <w:r>
        <w:t xml:space="preserve">None of these archives holds an insulin on board figure, or a loop’s prediction,</w:t>
      </w:r>
      <w:r>
        <w:t xml:space="preserve"> </w:t>
      </w:r>
      <w:r>
        <w:t xml:space="preserve">or in most cases even a sensitivity setting. It all has to be rebuilt from the</w:t>
      </w:r>
      <w:r>
        <w:t xml:space="preserve"> </w:t>
      </w:r>
      <w:r>
        <w:t xml:space="preserve">basal and boluses that were delivered.</w:t>
      </w:r>
    </w:p>
    <w:p>
      <w:pPr>
        <w:pStyle w:val="BodyText"/>
      </w:pPr>
      <w:r>
        <w:t xml:space="preserve">The idea is simple enough. Take four hours overnight, starting on the hour</w:t>
      </w:r>
      <w:r>
        <w:t xml:space="preserve"> </w:t>
      </w:r>
      <w:r>
        <w:t xml:space="preserve">somewhere between 11pm and 3am. Note how far glucose fell. Work out how much</w:t>
      </w:r>
      <w:r>
        <w:t xml:space="preserve"> </w:t>
      </w:r>
      <w:r>
        <w:t xml:space="preserve">insulin was actually acting across those four hours by running the delivery</w:t>
      </w:r>
      <w:r>
        <w:t xml:space="preserve"> </w:t>
      </w:r>
      <w:r>
        <w:t xml:space="preserve">record through an insulin model. Loop users get the models Loop itself shipped,</w:t>
      </w:r>
      <w:r>
        <w:t xml:space="preserve"> </w:t>
      </w:r>
      <w:r>
        <w:t xml:space="preserve">lifted from the LoopKit source rather than approximated; everyone else gets the</w:t>
      </w:r>
      <w:r>
        <w:t xml:space="preserve"> </w:t>
      </w:r>
      <w:r>
        <w:t xml:space="preserve">oref curve. The fall divided by the insulin that acted, allowing for where</w:t>
      </w:r>
      <w:r>
        <w:t xml:space="preserve"> </w:t>
      </w:r>
      <w:r>
        <w:t xml:space="preserve">glucose started and where it had been, gives milligrams per decilitre per unit,</w:t>
      </w:r>
      <w:r>
        <w:t xml:space="preserve"> </w:t>
      </w:r>
      <w:r>
        <w:t xml:space="preserve">which is what a sensitivity factor is.</w:t>
      </w:r>
    </w:p>
    <w:p>
      <w:pPr>
        <w:pStyle w:val="BodyText"/>
      </w:pPr>
      <w:r>
        <w:t xml:space="preserve">Two details in there matter more than they look.</w:t>
      </w:r>
    </w:p>
    <w:p>
      <w:pPr>
        <w:pStyle w:val="BodyText"/>
      </w:pPr>
      <w:r>
        <w:rPr>
          <w:b/>
          <w:bCs/>
        </w:rPr>
        <w:t xml:space="preserve">I keep insulin separate depending on when it was decided.</w:t>
      </w:r>
      <w:r>
        <w:t xml:space="preserve"> </w:t>
      </w:r>
      <w:r>
        <w:t xml:space="preserve">Insulin already in</w:t>
      </w:r>
      <w:r>
        <w:t xml:space="preserve"> </w:t>
      </w:r>
      <w:r>
        <w:t xml:space="preserve">you when the four hours start was committed before anything in that window</w:t>
      </w:r>
      <w:r>
        <w:t xml:space="preserve"> </w:t>
      </w:r>
      <w:r>
        <w:t xml:space="preserve">happened, so it can’t be a reaction to the glucose I’m about to measure. Insulin</w:t>
      </w:r>
      <w:r>
        <w:t xml:space="preserve"> </w:t>
      </w:r>
      <w:r>
        <w:t xml:space="preserve">delivered during the window can be, and if a system is running it usually is.</w:t>
      </w:r>
      <w:r>
        <w:t xml:space="preserve"> </w:t>
      </w:r>
      <w:r>
        <w:t xml:space="preserve">Those go in separate columns and stay there.</w:t>
      </w:r>
    </w:p>
    <w:p>
      <w:pPr>
        <w:pStyle w:val="BodyText"/>
      </w:pPr>
      <w:r>
        <w:rPr>
          <w:b/>
          <w:bCs/>
        </w:rPr>
        <w:t xml:space="preserve">The screen only looks backwards.</w:t>
      </w:r>
      <w:r>
        <w:t xml:space="preserve"> </w:t>
      </w:r>
      <w:r>
        <w:t xml:space="preserve">A window is kept or dropped on where glucose</w:t>
      </w:r>
      <w:r>
        <w:t xml:space="preserve"> </w:t>
      </w:r>
      <w:r>
        <w:t xml:space="preserve">started, on how complete the sensor trace is, and on how long since the person</w:t>
      </w:r>
      <w:r>
        <w:t xml:space="preserve"> </w:t>
      </w:r>
      <w:r>
        <w:t xml:space="preserve">last ate. It’s never dropped on what glucose then did. It’s tempting to bin the</w:t>
      </w:r>
      <w:r>
        <w:t xml:space="preserve"> </w:t>
      </w:r>
      <w:r>
        <w:t xml:space="preserve">nights where glucose rose, on the grounds that someone must have eaten, and it’s</w:t>
      </w:r>
      <w:r>
        <w:t xml:space="preserve"> </w:t>
      </w:r>
      <w:r>
        <w:t xml:space="preserve">a mistake: those are exactly the nights insulin worked least well. Dropping them</w:t>
      </w:r>
      <w:r>
        <w:t xml:space="preserve"> </w:t>
      </w:r>
      <w:r>
        <w:t xml:space="preserve">doesn’t clean the answer up, it flatters it.</w:t>
      </w:r>
    </w:p>
    <w:bookmarkStart w:id="12" w:name="Xf12ed0251fcf1e8d19021088d86241c7bcb97cd"/>
    <w:p>
      <w:pPr>
        <w:pStyle w:val="Heading3"/>
      </w:pPr>
      <w:r>
        <w:t xml:space="preserve">Checking the arithmetic against something real</w:t>
      </w:r>
    </w:p>
    <w:p>
      <w:pPr>
        <w:pStyle w:val="FirstParagraph"/>
      </w:pPr>
      <w:r>
        <w:t xml:space="preserve">Loop wrote down its own insulin on board figure at every bolus, and that’s the</w:t>
      </w:r>
      <w:r>
        <w:t xml:space="preserve"> </w:t>
      </w:r>
      <w:r>
        <w:t xml:space="preserve">one place in all of this where an app’s internal state got recorded. So I can</w:t>
      </w:r>
      <w:r>
        <w:t xml:space="preserve"> </w:t>
      </w:r>
      <w:r>
        <w:t xml:space="preserve">rebuild it from the pump record and see whether I get what the app got.</w:t>
      </w:r>
    </w:p>
    <w:p>
      <w:pPr>
        <w:pStyle w:val="BodyText"/>
      </w:pPr>
      <w:r>
        <w:t xml:space="preserve">Across 158 people with enough of those records, my reconstruction tracks Loop’s</w:t>
      </w:r>
      <w:r>
        <w:t xml:space="preserve"> </w:t>
      </w:r>
      <w:r>
        <w:t xml:space="preserve">own figure at a</w:t>
      </w:r>
      <w:r>
        <w:t xml:space="preserve"> </w:t>
      </w:r>
      <w:r>
        <w:rPr>
          <w:b/>
          <w:bCs/>
        </w:rPr>
        <w:t xml:space="preserve">median correlation of 0.927</w:t>
      </w:r>
      <w:r>
        <w:t xml:space="preserve">, with a median difference of 0.32</w:t>
      </w:r>
      <w:r>
        <w:t xml:space="preserve"> </w:t>
      </w:r>
      <w:r>
        <w:t xml:space="preserve">units. That’s the whole dose reconstruction checked against something other than</w:t>
      </w:r>
      <w:r>
        <w:t xml:space="preserve"> </w:t>
      </w:r>
      <w:r>
        <w:t xml:space="preserve">my own assumptions, which is not a luxury this kind of work usually gets.</w:t>
      </w:r>
    </w:p>
    <w:p>
      <w:pPr>
        <w:pStyle w:val="BodyText"/>
      </w:pPr>
      <w:r>
        <w:t xml:space="preserve">Getting there needed something the archives don’t obviously contain. Loop counts</w:t>
      </w:r>
      <w:r>
        <w:t xml:space="preserve"> </w:t>
      </w:r>
      <w:r>
        <w:t xml:space="preserve">insulin on board net of your scheduled basal, so a temp basal only contributes</w:t>
      </w:r>
      <w:r>
        <w:t xml:space="preserve"> </w:t>
      </w:r>
      <w:r>
        <w:t xml:space="preserve">the difference between what it gave and what your profile would have given</w:t>
      </w:r>
      <w:r>
        <w:t xml:space="preserve"> </w:t>
      </w:r>
      <w:r>
        <w:t xml:space="preserve">anyway. Rebuilding that needs the basal profile, which isn’t in any settings file</w:t>
      </w:r>
      <w:r>
        <w:t xml:space="preserve"> </w:t>
      </w:r>
      <w:r>
        <w:t xml:space="preserve">in the archive. It turns out to be recoverable: every temp basal record carries</w:t>
      </w:r>
      <w:r>
        <w:t xml:space="preserve"> </w:t>
      </w:r>
      <w:r>
        <w:t xml:space="preserve">the rate it was overriding. Six and a half gigabytes of raw text boils down to</w:t>
      </w:r>
      <w:r>
        <w:t xml:space="preserve"> </w:t>
      </w:r>
      <w:r>
        <w:t xml:space="preserve">1.6 million rate changes, and gives basal schedules for 842 people.</w:t>
      </w:r>
    </w:p>
    <w:p>
      <w:pPr>
        <w:pStyle w:val="BodyText"/>
      </w:pPr>
      <w:r>
        <w:t xml:space="preserve">I’ll be straight about the limit of that check. Every candidate insulin model</w:t>
      </w:r>
      <w:r>
        <w:t xml:space="preserve"> </w:t>
      </w:r>
      <w:r>
        <w:t xml:space="preserve">comes out with a small positive bias, so the fastest-decaying one wins by</w:t>
      </w:r>
      <w:r>
        <w:t xml:space="preserve"> </w:t>
      </w:r>
      <w:r>
        <w:t xml:space="preserve">soaking it up, which means I can’t really say which model each person was</w:t>
      </w:r>
      <w:r>
        <w:t xml:space="preserve"> </w:t>
      </w:r>
      <w:r>
        <w:t xml:space="preserve">running. The correlation is the finding. The model choice isn’t, and nothing</w:t>
      </w:r>
      <w:r>
        <w:t xml:space="preserve"> </w:t>
      </w:r>
      <w:r>
        <w:t xml:space="preserve">downstream leans on it.</w:t>
      </w:r>
    </w:p>
    <w:bookmarkEnd w:id="12"/>
    <w:bookmarkEnd w:id="13"/>
    <w:bookmarkStart w:id="17" w:name="what-people-had-actually-entered"/>
    <w:p>
      <w:pPr>
        <w:pStyle w:val="Heading2"/>
      </w:pPr>
      <w:r>
        <w:t xml:space="preserve">What people had actually entered</w:t>
      </w:r>
    </w:p>
    <w:p>
      <w:pPr>
        <w:pStyle w:val="FirstParagraph"/>
      </w:pPr>
      <w:r>
        <w:t xml:space="preserve">The narrowest question first, and the cleanest one. Of the 596 people with a</w:t>
      </w:r>
      <w:r>
        <w:t xml:space="preserve"> </w:t>
      </w:r>
      <w:r>
        <w:t xml:space="preserve">sensitivity factor on record, 581 also have thirty or more complete days of pump</w:t>
      </w:r>
      <w:r>
        <w:t xml:space="preserve"> </w:t>
      </w:r>
      <w:r>
        <w:t xml:space="preserve">data to take a daily dose from.</w:t>
      </w:r>
    </w:p>
    <w:p>
      <w:pPr>
        <w:pStyle w:val="BodyText"/>
      </w:pPr>
      <w:r>
        <w:t xml:space="preserve">Their settings track dose almost exactly as the 1800 rule says they should. The</w:t>
      </w:r>
      <w:r>
        <w:t xml:space="preserve"> </w:t>
      </w:r>
      <w:r>
        <w:t xml:space="preserve">slope is</w:t>
      </w:r>
      <w:r>
        <w:t xml:space="preserve"> </w:t>
      </w:r>
      <w:r>
        <w:rPr>
          <w:b/>
          <w:bCs/>
        </w:rPr>
        <w:t xml:space="preserve">-0.979</w:t>
      </w:r>
      <w:r>
        <w:t xml:space="preserve">, with a 95% interval from -1.030 to -0.934. Multiply each</w:t>
      </w:r>
      <w:r>
        <w:t xml:space="preserve"> </w:t>
      </w:r>
      <w:r>
        <w:t xml:space="preserve">person’s sensitivity by their daily dose and the median comes to 2067, against</w:t>
      </w:r>
      <w:r>
        <w:t xml:space="preserve"> </w:t>
      </w:r>
      <w:r>
        <w:t xml:space="preserve">the 2139 that v1 works out to at a normal target. If the rule holds, that product</w:t>
      </w:r>
      <w:r>
        <w:t xml:space="preserve"> </w:t>
      </w:r>
      <w:r>
        <w:t xml:space="preserve">shouldn’t drift with dose, and it doesn’t: the correlation between them is</w:t>
      </w:r>
      <w:r>
        <w:t xml:space="preserve"> </w:t>
      </w:r>
      <w:r>
        <w:rPr>
          <w:b/>
          <w:bCs/>
        </w:rPr>
        <w:t xml:space="preserve">+0.024</w:t>
      </w:r>
      <w:r>
        <w:t xml:space="preserve">. Do the same for the squared law and you get</w:t>
      </w:r>
      <w:r>
        <w:t xml:space="preserve"> </w:t>
      </w:r>
      <w:r>
        <w:rPr>
          <w:b/>
          <w:bCs/>
        </w:rPr>
        <w:t xml:space="preserve">+0.859</w:t>
      </w:r>
      <w:r>
        <w:t xml:space="preserve">, which is what</w:t>
      </w:r>
      <w:r>
        <w:t xml:space="preserve"> </w:t>
      </w:r>
      <w:r>
        <w:t xml:space="preserve">it looks like when a rule doesn’t hold, consistently, right across the range.</w:t>
      </w:r>
    </w:p>
    <w:p>
      <w:pPr>
        <w:pStyle w:val="CaptionedFigure"/>
      </w:pPr>
      <w:r>
        <w:drawing>
          <wp:inline>
            <wp:extent cx="5334000" cy="3713544"/>
            <wp:effectExtent b="0" l="0" r="0" t="0"/>
            <wp:docPr descr="Entered sensitivity against daily dose" title="" id="15" name="Picture"/>
            <a:graphic>
              <a:graphicData uri="http://schemas.openxmlformats.org/drawingml/2006/picture">
                <pic:pic>
                  <pic:nvPicPr>
                    <pic:cNvPr descr="../charts/inv009/fig_entered_scatter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3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Entered sensitivity against daily dose</w:t>
      </w:r>
    </w:p>
    <w:p>
      <w:pPr>
        <w:pStyle w:val="BodyText"/>
      </w:pPr>
      <w:r>
        <w:t xml:space="preserve">This needs a caveat said out loud rather than tucked away, because it’s close to</w:t>
      </w:r>
      <w:r>
        <w:t xml:space="preserve"> </w:t>
      </w:r>
      <w:r>
        <w:t xml:space="preserve">circular. What you’ve entered isn’t a measurement, it’s a decision, and you and</w:t>
      </w:r>
      <w:r>
        <w:t xml:space="preserve"> </w:t>
      </w:r>
      <w:r>
        <w:t xml:space="preserve">your team probably arrived at it through the 1800 rule in the first place. That’s</w:t>
      </w:r>
      <w:r>
        <w:t xml:space="preserve"> </w:t>
      </w:r>
      <w:r>
        <w:t xml:space="preserve">the same rule v1’s maths came from. So finding that people sit on 1800 over dose</w:t>
      </w:r>
      <w:r>
        <w:t xml:space="preserve"> </w:t>
      </w:r>
      <w:r>
        <w:t xml:space="preserve">is partly a finding about how much grip that rule has on practice.</w:t>
      </w:r>
    </w:p>
    <w:p>
      <w:pPr>
        <w:pStyle w:val="BodyText"/>
      </w:pPr>
      <w:r>
        <w:t xml:space="preserve">It isn’t circular in the other direction, though. Nothing in clinical practice</w:t>
      </w:r>
      <w:r>
        <w:t xml:space="preserve"> </w:t>
      </w:r>
      <w:r>
        <w:t xml:space="preserve">nudges anyone towards a squared law, and nothing in what people run looks like</w:t>
      </w:r>
      <w:r>
        <w:t xml:space="preserve"> </w:t>
      </w:r>
      <w:r>
        <w:t xml:space="preserve">one.</w:t>
      </w:r>
    </w:p>
    <w:p>
      <w:pPr>
        <w:pStyle w:val="BodyText"/>
      </w:pPr>
      <w:r>
        <w:t xml:space="preserve">Two smaller things worth keeping. Within a single age band the slope is</w:t>
      </w:r>
      <w:r>
        <w:t xml:space="preserve"> </w:t>
      </w:r>
      <w:r>
        <w:t xml:space="preserve">shallower, somewhere between -0.68 and -1.10, so a chunk of that tidy -0.98 comes</w:t>
      </w:r>
      <w:r>
        <w:t xml:space="preserve"> </w:t>
      </w:r>
      <w:r>
        <w:t xml:space="preserve">from pooling toddlers with adults. And carb ratios track dose at -0.63 with a</w:t>
      </w:r>
      <w:r>
        <w:t xml:space="preserve"> </w:t>
      </w:r>
      <w:r>
        <w:t xml:space="preserve">median product of 411, so the 500 rule is a looser fit to practice than the 1800</w:t>
      </w:r>
      <w:r>
        <w:t xml:space="preserve"> </w:t>
      </w:r>
      <w:r>
        <w:t xml:space="preserve">rule is.</w:t>
      </w:r>
    </w:p>
    <w:bookmarkEnd w:id="17"/>
    <w:bookmarkStart w:id="26" w:name="what-the-glucose-actually-did"/>
    <w:p>
      <w:pPr>
        <w:pStyle w:val="Heading2"/>
      </w:pPr>
      <w:r>
        <w:t xml:space="preserve">What the glucose actually did</w:t>
      </w:r>
    </w:p>
    <w:p>
      <w:pPr>
        <w:pStyle w:val="FirstParagraph"/>
      </w:pPr>
      <w:r>
        <w:t xml:space="preserve">Now the harder question. Not what people entered, but what a unit did.</w:t>
      </w:r>
    </w:p>
    <w:p>
      <w:pPr>
        <w:pStyle w:val="CaptionedFigure"/>
      </w:pPr>
      <w:r>
        <w:drawing>
          <wp:inline>
            <wp:extent cx="5334000" cy="2734491"/>
            <wp:effectExtent b="0" l="0" r="0" t="0"/>
            <wp:docPr descr="Every exponent I measured" title="" id="19" name="Picture"/>
            <a:graphic>
              <a:graphicData uri="http://schemas.openxmlformats.org/drawingml/2006/picture">
                <pic:pic>
                  <pic:nvPicPr>
                    <pic:cNvPr descr="../charts/inv009/fig_exponents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4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Every exponent I measured</w:t>
      </w:r>
    </w:p>
    <w:p>
      <w:pPr>
        <w:pStyle w:val="BodyText"/>
      </w:pPr>
      <w:r>
        <w:t xml:space="preserve">Comparing between people, using only the insulin that was already committed, the</w:t>
      </w:r>
      <w:r>
        <w:t xml:space="preserve"> </w:t>
      </w:r>
      <w:r>
        <w:t xml:space="preserve">slope is</w:t>
      </w:r>
      <w:r>
        <w:t xml:space="preserve"> </w:t>
      </w:r>
      <w:r>
        <w:rPr>
          <w:b/>
          <w:bCs/>
        </w:rPr>
        <w:t xml:space="preserve">-0.83</w:t>
      </w:r>
      <w:r>
        <w:t xml:space="preserve">, with a 95% interval of -1.23 to -0.36. Taking logs means</w:t>
      </w:r>
      <w:r>
        <w:t xml:space="preserve"> </w:t>
      </w:r>
      <w:r>
        <w:t xml:space="preserve">dropping anyone whose estimate came out negative, and those aren’t a random</w:t>
      </w:r>
      <w:r>
        <w:t xml:space="preserve"> </w:t>
      </w:r>
      <w:r>
        <w:t xml:space="preserve">subset, so I also fitted the power law directly on the natural scale where</w:t>
      </w:r>
      <w:r>
        <w:t xml:space="preserve"> </w:t>
      </w:r>
      <w:r>
        <w:t xml:space="preserve">everybody survives. That gives -0.75, which is close enough to be reassuring.</w:t>
      </w:r>
    </w:p>
    <w:p>
      <w:pPr>
        <w:pStyle w:val="BodyText"/>
      </w:pPr>
      <w:r>
        <w:t xml:space="preserve">Within a single person it’s</w:t>
      </w:r>
      <w:r>
        <w:t xml:space="preserve"> </w:t>
      </w:r>
      <w:r>
        <w:rPr>
          <w:b/>
          <w:bCs/>
        </w:rPr>
        <w:t xml:space="preserve">-0.645</w:t>
      </w:r>
      <w:r>
        <w:t xml:space="preserve">, with a standard error of 0.033, pooled</w:t>
      </w:r>
      <w:r>
        <w:t xml:space="preserve"> </w:t>
      </w:r>
      <w:r>
        <w:t xml:space="preserve">across 1,313 of them, and about three quarters share the direction. This is the version that’s never been</w:t>
      </w:r>
      <w:r>
        <w:t xml:space="preserve"> </w:t>
      </w:r>
      <w:r>
        <w:t xml:space="preserve">tested, and it’s the one that matters most in practice. A pattern that holds</w:t>
      </w:r>
      <w:r>
        <w:t xml:space="preserve"> </w:t>
      </w:r>
      <w:r>
        <w:t xml:space="preserve">across a population doesn’t have to hold inside one person, and it’s inside one</w:t>
      </w:r>
      <w:r>
        <w:t xml:space="preserve"> </w:t>
      </w:r>
      <w:r>
        <w:t xml:space="preserve">person that these equations run, several times an hour, off a dose figure blended</w:t>
      </w:r>
      <w:r>
        <w:t xml:space="preserve"> </w:t>
      </w:r>
      <w:r>
        <w:t xml:space="preserve">from your last few hours and days.</w:t>
      </w:r>
    </w:p>
    <w:p>
      <w:pPr>
        <w:pStyle w:val="BodyText"/>
      </w:pPr>
      <w:r>
        <w:t xml:space="preserve">Both sit between the square root and v1. Neither is close to v2.</w:t>
      </w:r>
    </w:p>
    <w:bookmarkStart w:id="21" w:name="a-second-opinion-that-assumes-nothing"/>
    <w:p>
      <w:pPr>
        <w:pStyle w:val="Heading3"/>
      </w:pPr>
      <w:r>
        <w:t xml:space="preserve">A second opinion that assumes nothing</w:t>
      </w:r>
    </w:p>
    <w:p>
      <w:pPr>
        <w:pStyle w:val="FirstParagraph"/>
      </w:pPr>
      <w:r>
        <w:t xml:space="preserve">Everything above comes from fitting a shape and reading off a number, which makes</w:t>
      </w:r>
      <w:r>
        <w:t xml:space="preserve"> </w:t>
      </w:r>
      <w:r>
        <w:t xml:space="preserve">the answer only as good as the shape I picked. So I gave the whole thing to a</w:t>
      </w:r>
      <w:r>
        <w:t xml:space="preserve"> </w:t>
      </w:r>
      <w:r>
        <w:t xml:space="preserve">gradient boosted model instead, which assumes nothing. With 687,067 windows from</w:t>
      </w:r>
      <w:r>
        <w:t xml:space="preserve"> </w:t>
      </w:r>
      <w:r>
        <w:t xml:space="preserve">1,660 people it’s free to decide sensitivity falls with dose, rises with it,</w:t>
      </w:r>
      <w:r>
        <w:t xml:space="preserve"> </w:t>
      </w:r>
      <w:r>
        <w:t xml:space="preserve">moves in steps, or doesn’t depend on dose at all.</w:t>
      </w:r>
    </w:p>
    <w:p>
      <w:pPr>
        <w:pStyle w:val="BodyText"/>
      </w:pPr>
      <w:r>
        <w:t xml:space="preserve">The thing to read off it is how insulin action and daily dose interact, not how</w:t>
      </w:r>
      <w:r>
        <w:t xml:space="preserve"> </w:t>
      </w:r>
      <w:r>
        <w:t xml:space="preserve">important dose is on its own. Dose has a big effect on how far glucose falls</w:t>
      </w:r>
      <w:r>
        <w:t xml:space="preserve"> </w:t>
      </w:r>
      <w:r>
        <w:t xml:space="preserve">overnight that has nothing to do with sensitivity, because people on more insulin</w:t>
      </w:r>
      <w:r>
        <w:t xml:space="preserve"> </w:t>
      </w:r>
      <w:r>
        <w:t xml:space="preserve">are different people. Sensitivity is the multiplier on insulin, so that’s where</w:t>
      </w:r>
      <w:r>
        <w:t xml:space="preserve"> </w:t>
      </w:r>
      <w:r>
        <w:t xml:space="preserve">it lives.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Daily dose</w:t>
            </w:r>
          </w:p>
        </w:tc>
        <w:tc>
          <w:tcPr/>
          <w:p>
            <w:pPr>
              <w:pStyle w:val="Compact"/>
            </w:pPr>
            <w:r>
              <w:t xml:space="preserve">Shift in sensitivity attributable to dose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U</w:t>
            </w:r>
          </w:p>
        </w:tc>
        <w:tc>
          <w:tcPr/>
          <w:p>
            <w:pPr>
              <w:pStyle w:val="Compact"/>
            </w:pPr>
            <w:r>
              <w:t xml:space="preserve">+0.28 mg/dL per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 U</w:t>
            </w:r>
          </w:p>
        </w:tc>
        <w:tc>
          <w:tcPr/>
          <w:p>
            <w:pPr>
              <w:pStyle w:val="Compact"/>
            </w:pPr>
            <w:r>
              <w:t xml:space="preserve">+0.06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 U</w:t>
            </w:r>
          </w:p>
        </w:tc>
        <w:tc>
          <w:tcPr/>
          <w:p>
            <w:pPr>
              <w:pStyle w:val="Compact"/>
            </w:pPr>
            <w:r>
              <w:t xml:space="preserve">+0.06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 U</w:t>
            </w:r>
          </w:p>
        </w:tc>
        <w:tc>
          <w:tcPr/>
          <w:p>
            <w:pPr>
              <w:pStyle w:val="Compact"/>
            </w:pPr>
            <w:r>
              <w:t xml:space="preserve">+0.02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 U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77 U</w:t>
            </w:r>
          </w:p>
        </w:tc>
        <w:tc>
          <w:tcPr/>
          <w:p>
            <w:pPr>
              <w:pStyle w:val="Compact"/>
            </w:pPr>
            <w:r>
              <w:t xml:space="preserve">-0.04</w:t>
            </w:r>
          </w:p>
        </w:tc>
      </w:tr>
    </w:tbl>
    <w:p>
      <w:pPr>
        <w:pStyle w:val="BodyText"/>
      </w:pPr>
      <w:r>
        <w:t xml:space="preserve">It falls, steadily, without being asked to. And it flattens off above about forty</w:t>
      </w:r>
      <w:r>
        <w:t xml:space="preserve"> </w:t>
      </w:r>
      <w:r>
        <w:t xml:space="preserve">units a day, which is the shape a shallow relationship makes rather than a steep</w:t>
      </w:r>
      <w:r>
        <w:t xml:space="preserve"> </w:t>
      </w:r>
      <w:r>
        <w:t xml:space="preserve">one. I wouldn’t read the sizes as sensitivity itself; they’re shifts around the</w:t>
      </w:r>
      <w:r>
        <w:t xml:space="preserve"> </w:t>
      </w:r>
      <w:r>
        <w:t xml:space="preserve">model’s own baseline and they carry the same shrinkage as everything else here.</w:t>
      </w:r>
    </w:p>
    <w:bookmarkEnd w:id="21"/>
    <w:bookmarkStart w:id="25" w:name="Xbe7b4a0fb092eb63cc84e6d53e0ea3974a36abb"/>
    <w:p>
      <w:pPr>
        <w:pStyle w:val="Heading3"/>
      </w:pPr>
      <w:r>
        <w:t xml:space="preserve">Why one small group matters more than its size</w:t>
      </w:r>
    </w:p>
    <w:p>
      <w:pPr>
        <w:pStyle w:val="FirstParagraph"/>
      </w:pPr>
      <w:r>
        <w:t xml:space="preserve">There’s a reason to be suspicious of all of this, and it’s better shown than</w:t>
      </w:r>
      <w:r>
        <w:t xml:space="preserve"> </w:t>
      </w:r>
      <w:r>
        <w:t xml:space="preserve">argued.</w:t>
      </w:r>
    </w:p>
    <w:p>
      <w:pPr>
        <w:pStyle w:val="BodyText"/>
      </w:pPr>
      <w:r>
        <w:t xml:space="preserve">If a system is running, insulin is close to a function of your recent glucose.</w:t>
      </w:r>
      <w:r>
        <w:t xml:space="preserve"> </w:t>
      </w:r>
      <w:r>
        <w:t xml:space="preserve">You get more of it precisely when glucose isn’t coming down. Regress the fall on</w:t>
      </w:r>
      <w:r>
        <w:t xml:space="preserve"> </w:t>
      </w:r>
      <w:r>
        <w:t xml:space="preserve">all the insulin that acted and the answer goes negative, which would mean insulin</w:t>
      </w:r>
      <w:r>
        <w:t xml:space="preserve"> </w:t>
      </w:r>
      <w:r>
        <w:t xml:space="preserve">puts glucose up. It doesn’t. What you’ve measured is the algorithm’s policy, not</w:t>
      </w:r>
      <w:r>
        <w:t xml:space="preserve"> </w:t>
      </w:r>
      <w:r>
        <w:t xml:space="preserve">anybody’s physiology.</w:t>
      </w:r>
    </w:p>
    <w:p>
      <w:pPr>
        <w:pStyle w:val="CaptionedFigure"/>
      </w:pPr>
      <w:r>
        <w:drawing>
          <wp:inline>
            <wp:extent cx="5334000" cy="2561090"/>
            <wp:effectExtent b="0" l="0" r="0" t="0"/>
            <wp:docPr descr="The confound, made visible" title="" id="23" name="Picture"/>
            <a:graphic>
              <a:graphicData uri="http://schemas.openxmlformats.org/drawingml/2006/picture">
                <pic:pic>
                  <pic:nvPicPr>
                    <pic:cNvPr descr="../charts/inv009/fig_endogeneity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1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confound, made visible</w:t>
      </w:r>
    </w:p>
    <w:p>
      <w:pPr>
        <w:pStyle w:val="BodyText"/>
      </w:pPr>
      <w:r>
        <w:t xml:space="preserve">Read across those groups and the share of people whose sensitivity comes out</w:t>
      </w:r>
      <w:r>
        <w:t xml:space="preserve"> </w:t>
      </w:r>
      <w:r>
        <w:t xml:space="preserve">positive collapses from 78% to 8% as the system gets more reactive, then recovers</w:t>
      </w:r>
      <w:r>
        <w:t xml:space="preserve"> </w:t>
      </w:r>
      <w:r>
        <w:t xml:space="preserve">once I use only the insulin that was already committed. REPLACE-BG behaves the</w:t>
      </w:r>
      <w:r>
        <w:t xml:space="preserve"> </w:t>
      </w:r>
      <w:r>
        <w:t xml:space="preserve">way the design predicts: it’s the only group where counting all the insulin makes</w:t>
      </w:r>
      <w:r>
        <w:t xml:space="preserve"> </w:t>
      </w:r>
      <w:r>
        <w:t xml:space="preserve">the answer better rather than worse, because in 2015 there was no algorithm</w:t>
      </w:r>
      <w:r>
        <w:t xml:space="preserve"> </w:t>
      </w:r>
      <w:r>
        <w:t xml:space="preserve">choosing it.</w:t>
      </w:r>
    </w:p>
    <w:p>
      <w:pPr>
        <w:pStyle w:val="BodyText"/>
      </w:pPr>
      <w:r>
        <w:t xml:space="preserve">That’s why 196 people from a decade ago carry more weight than their number</w:t>
      </w:r>
      <w:r>
        <w:t xml:space="preserve"> </w:t>
      </w:r>
      <w:r>
        <w:t xml:space="preserve">suggests, and why I report them separately throughout. Their own within-person</w:t>
      </w:r>
      <w:r>
        <w:t xml:space="preserve"> </w:t>
      </w:r>
      <w:r>
        <w:t xml:space="preserve">slope is</w:t>
      </w:r>
      <w:r>
        <w:t xml:space="preserve"> </w:t>
      </w:r>
      <w:r>
        <w:rPr>
          <w:b/>
          <w:bCs/>
        </w:rPr>
        <w:t xml:space="preserve">-1.38</w:t>
      </w:r>
      <w:r>
        <w:t xml:space="preserve">, steeper than the pooled figure and the closest anything here</w:t>
      </w:r>
      <w:r>
        <w:t xml:space="preserve"> </w:t>
      </w:r>
      <w:r>
        <w:t xml:space="preserve">gets to v1. It isn’t close to v2 either.</w:t>
      </w:r>
    </w:p>
    <w:bookmarkEnd w:id="25"/>
    <w:bookmarkEnd w:id="26"/>
    <w:bookmarkStart w:id="30" w:name="X091cf9f29ac082ef54cf9f26409af00d526e4a8"/>
    <w:p>
      <w:pPr>
        <w:pStyle w:val="Heading2"/>
      </w:pPr>
      <w:r>
        <w:t xml:space="preserve">Does sensitivity change with where your glucose is?</w:t>
      </w:r>
    </w:p>
    <w:p>
      <w:pPr>
        <w:pStyle w:val="FirstParagraph"/>
      </w:pPr>
      <w:r>
        <w:t xml:space="preserve">Both equations say it does, through a term that makes a unit do less when you’re</w:t>
      </w:r>
      <w:r>
        <w:t xml:space="preserve"> </w:t>
      </w:r>
      <w:r>
        <w:t xml:space="preserve">running high.</w:t>
      </w:r>
    </w:p>
    <w:p>
      <w:pPr>
        <w:pStyle w:val="BodyText"/>
      </w:pPr>
      <w:r>
        <w:t xml:space="preserve">There’s a trap in testing that. High glucose falls further than low glucose</w:t>
      </w:r>
      <w:r>
        <w:t xml:space="preserve"> </w:t>
      </w:r>
      <w:r>
        <w:t xml:space="preserve">whatever insulin is doing, through mass action, through what the kidneys clear,</w:t>
      </w:r>
      <w:r>
        <w:t xml:space="preserve"> </w:t>
      </w:r>
      <w:r>
        <w:t xml:space="preserve">and through plain regression to the mean. Near target your body actively pushes</w:t>
      </w:r>
      <w:r>
        <w:t xml:space="preserve"> </w:t>
      </w:r>
      <w:r>
        <w:t xml:space="preserve">back against a further fall. So if you let glucose explain the size of the drop,</w:t>
      </w:r>
      <w:r>
        <w:t xml:space="preserve"> </w:t>
      </w:r>
      <w:r>
        <w:t xml:space="preserve">and then ask whether the drop per unit also depends on glucose, you’ll answer the</w:t>
      </w:r>
      <w:r>
        <w:t xml:space="preserve"> </w:t>
      </w:r>
      <w:r>
        <w:t xml:space="preserve">first question and write it down as the second. Every fit here carries a glucose</w:t>
      </w:r>
      <w:r>
        <w:t xml:space="preserve"> </w:t>
      </w:r>
      <w:r>
        <w:t xml:space="preserve">term of its own for that reason, and what carries the claim is the interaction</w:t>
      </w:r>
      <w:r>
        <w:t xml:space="preserve"> </w:t>
      </w:r>
      <w:r>
        <w:t xml:space="preserve">between insulin and glucose, because that’s the only thing that means sensitivity</w:t>
      </w:r>
      <w:r>
        <w:t xml:space="preserve"> </w:t>
      </w:r>
      <w:r>
        <w:t xml:space="preserve">itself moved.</w:t>
      </w:r>
    </w:p>
    <w:p>
      <w:pPr>
        <w:pStyle w:val="BodyText"/>
      </w:pPr>
      <w:r>
        <w:t xml:space="preserve">Two answers came back.</w:t>
      </w:r>
    </w:p>
    <w:p>
      <w:pPr>
        <w:pStyle w:val="BodyText"/>
      </w:pPr>
      <w:r>
        <w:t xml:space="preserve">Pooled across 1,528 people the exponent comes out at</w:t>
      </w:r>
      <w:r>
        <w:t xml:space="preserve"> </w:t>
      </w:r>
      <w:r>
        <w:rPr>
          <w:b/>
          <w:bCs/>
        </w:rPr>
        <w:t xml:space="preserve">-2.67</w:t>
      </w:r>
      <w:r>
        <w:t xml:space="preserve">, and the sign is</w:t>
      </w:r>
      <w:r>
        <w:t xml:space="preserve"> </w:t>
      </w:r>
      <w:r>
        <w:t xml:space="preserve">the opposite of what both equations expect: net sensitivity goes up with glucose,</w:t>
      </w:r>
      <w:r>
        <w:t xml:space="preserve"> </w:t>
      </w:r>
      <w:r>
        <w:t xml:space="preserve">not down. Only about 40% of people</w:t>
      </w:r>
      <w:r>
        <w:t xml:space="preserve"> </w:t>
      </w:r>
      <w:r>
        <w:t xml:space="preserve">show it going the other way. That agrees with what I found on looping data last</w:t>
      </w:r>
      <w:r>
        <w:t xml:space="preserve"> </w:t>
      </w:r>
      <w:r>
        <w:t xml:space="preserve">year, and with the reasoning there, so I won’t rehearse it beyond noting that</w:t>
      </w:r>
      <w:r>
        <w:t xml:space="preserve"> </w:t>
      </w:r>
      <w:r>
        <w:t xml:space="preserve">whatever the equations are reaching for is competing with clearance that rises</w:t>
      </w:r>
      <w:r>
        <w:t xml:space="preserve"> </w:t>
      </w:r>
      <w:r>
        <w:t xml:space="preserve">with glucose and with your body defending you near target.</w:t>
      </w:r>
    </w:p>
    <w:p>
      <w:pPr>
        <w:pStyle w:val="BodyText"/>
      </w:pPr>
      <w:r>
        <w:t xml:space="preserve">The more useful answer is the practical one.</w:t>
      </w:r>
    </w:p>
    <w:p>
      <w:pPr>
        <w:pStyle w:val="CaptionedFigure"/>
      </w:pPr>
      <w:r>
        <w:drawing>
          <wp:inline>
            <wp:extent cx="5334000" cy="2478624"/>
            <wp:effectExtent b="0" l="0" r="0" t="0"/>
            <wp:docPr descr="No glucose shape earns its place" title="" id="28" name="Picture"/>
            <a:graphic>
              <a:graphicData uri="http://schemas.openxmlformats.org/drawingml/2006/picture">
                <pic:pic>
                  <pic:nvPicPr>
                    <pic:cNvPr descr="../charts/inv009/fig_glucos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8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 glucose shape earns its place</w:t>
      </w:r>
    </w:p>
    <w:p>
      <w:pPr>
        <w:pStyle w:val="BodyText"/>
      </w:pPr>
      <w:r>
        <w:t xml:space="preserve">Out of sample, across 1,616 people, six candidate shapes land within 0.05 mg/dL</w:t>
      </w:r>
      <w:r>
        <w:t xml:space="preserve"> </w:t>
      </w:r>
      <w:r>
        <w:t xml:space="preserve">of each other and the flat one wins. Both equations’ curves are in the losing</w:t>
      </w:r>
      <w:r>
        <w:t xml:space="preserve"> </w:t>
      </w:r>
      <w:r>
        <w:t xml:space="preserve">half. Before running any of this I’d set the bar at half a milligram per</w:t>
      </w:r>
      <w:r>
        <w:t xml:space="preserve"> </w:t>
      </w:r>
      <w:r>
        <w:t xml:space="preserve">decilitre before a glucose term could be said to earn its keep. Nothing came</w:t>
      </w:r>
      <w:r>
        <w:t xml:space="preserve"> </w:t>
      </w:r>
      <w:r>
        <w:t xml:space="preserve">within a tenth of that.</w:t>
      </w:r>
    </w:p>
    <w:bookmarkEnd w:id="30"/>
    <w:bookmarkStart w:id="34" w:name="predicting-the-night"/>
    <w:p>
      <w:pPr>
        <w:pStyle w:val="Heading2"/>
      </w:pPr>
      <w:r>
        <w:t xml:space="preserve">Predicting the night</w:t>
      </w:r>
    </w:p>
    <w:p>
      <w:pPr>
        <w:pStyle w:val="FirstParagraph"/>
      </w:pPr>
      <w:r>
        <w:t xml:space="preserve">The slopes are the science. This is the bit that matters if you’re actually using</w:t>
      </w:r>
      <w:r>
        <w:t xml:space="preserve"> </w:t>
      </w:r>
      <w:r>
        <w:t xml:space="preserve">one of these: if you’d used each version’s sensitivity to predict how far glucose</w:t>
      </w:r>
      <w:r>
        <w:t xml:space="preserve"> </w:t>
      </w:r>
      <w:r>
        <w:t xml:space="preserve">would fall overnight, how wrong would you have been?</w:t>
      </w:r>
    </w:p>
    <w:p>
      <w:pPr>
        <w:pStyle w:val="BodyText"/>
      </w:pPr>
      <w:r>
        <w:t xml:space="preserve">Each candidate gets its own offset for each person, fitted on that person’s first</w:t>
      </w:r>
      <w:r>
        <w:t xml:space="preserve"> </w:t>
      </w:r>
      <w:r>
        <w:t xml:space="preserve">70% of nights and scored on the rest. That’s generous to the equations rather</w:t>
      </w:r>
      <w:r>
        <w:t xml:space="preserve"> </w:t>
      </w:r>
      <w:r>
        <w:t xml:space="preserve">than harsh on them. Overnight most of your insulin is basal, and it’s there to</w:t>
      </w:r>
      <w:r>
        <w:t xml:space="preserve"> </w:t>
      </w:r>
      <w:r>
        <w:t xml:space="preserve">offset the glucose your liver is putting out, so charging that to the sensitivity</w:t>
      </w:r>
      <w:r>
        <w:t xml:space="preserve"> </w:t>
      </w:r>
      <w:r>
        <w:t xml:space="preserve">factor would be blaming an equation for something it was never asked to do.</w:t>
      </w:r>
    </w:p>
    <w:p>
      <w:pPr>
        <w:pStyle w:val="CaptionedFigure"/>
      </w:pPr>
      <w:r>
        <w:drawing>
          <wp:inline>
            <wp:extent cx="5334000" cy="2552153"/>
            <wp:effectExtent b="0" l="0" r="0" t="0"/>
            <wp:docPr descr="Predicting the overnight fall" title="" id="32" name="Picture"/>
            <a:graphic>
              <a:graphicData uri="http://schemas.openxmlformats.org/drawingml/2006/picture">
                <pic:pic>
                  <pic:nvPicPr>
                    <pic:cNvPr descr="../charts/inv009/fig_head_to_head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Predicting the overnight fall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</w:pPr>
            <w:r>
              <w:t xml:space="preserve">Median error</w:t>
            </w:r>
          </w:p>
        </w:tc>
        <w:tc>
          <w:tcPr/>
          <w:p>
            <w:pPr>
              <w:pStyle w:val="Compact"/>
            </w:pPr>
            <w:r>
              <w:t xml:space="preserve">Median bias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1800 rule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34.1 mg/dL</w:t>
            </w:r>
          </w:p>
        </w:tc>
        <w:tc>
          <w:tcPr/>
          <w:p>
            <w:pPr>
              <w:pStyle w:val="Compact"/>
            </w:pPr>
            <w:r>
              <w:t xml:space="preserve">+2.9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single number for that person</w:t>
            </w:r>
          </w:p>
        </w:tc>
        <w:tc>
          <w:tcPr/>
          <w:p>
            <w:pPr>
              <w:pStyle w:val="Compact"/>
            </w:pPr>
            <w:r>
              <w:t xml:space="preserve">34.4</w:t>
            </w:r>
          </w:p>
        </w:tc>
        <w:tc>
          <w:tcPr/>
          <w:p>
            <w:pPr>
              <w:pStyle w:val="Compact"/>
            </w:pPr>
            <w:r>
              <w:t xml:space="preserve">-1.4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36.7</w:t>
            </w:r>
          </w:p>
        </w:tc>
        <w:tc>
          <w:tcPr/>
          <w:p>
            <w:pPr>
              <w:pStyle w:val="Compact"/>
            </w:pPr>
            <w:r>
              <w:t xml:space="preserve">+0.9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Their own entered setting</w:t>
            </w:r>
          </w:p>
        </w:tc>
        <w:tc>
          <w:tcPr/>
          <w:p>
            <w:pPr>
              <w:pStyle w:val="Compact"/>
            </w:pPr>
            <w:r>
              <w:t xml:space="preserve">37.3</w:t>
            </w:r>
          </w:p>
        </w:tc>
        <w:tc>
          <w:tcPr/>
          <w:p>
            <w:pPr>
              <w:pStyle w:val="Compact"/>
            </w:pPr>
            <w:r>
              <w:t xml:space="preserve">-0.2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355 over the square root of dose</w:t>
            </w:r>
          </w:p>
        </w:tc>
        <w:tc>
          <w:tcPr/>
          <w:p>
            <w:pPr>
              <w:pStyle w:val="Compact"/>
            </w:pPr>
            <w:r>
              <w:t xml:space="preserve">37.9</w:t>
            </w:r>
          </w:p>
        </w:tc>
        <w:tc>
          <w:tcPr/>
          <w:p>
            <w:pPr>
              <w:pStyle w:val="Compact"/>
            </w:pPr>
            <w:r>
              <w:t xml:space="preserve">+3.8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140.9</w:t>
            </w:r>
          </w:p>
        </w:tc>
        <w:tc>
          <w:tcPr/>
          <w:p>
            <w:pPr>
              <w:pStyle w:val="Compact"/>
            </w:pPr>
            <w:r>
              <w:t xml:space="preserve">+41.1</w:t>
            </w:r>
          </w:p>
        </w:tc>
      </w:tr>
    </w:tbl>
    <w:p>
      <w:pPr>
        <w:pStyle w:val="BodyText"/>
      </w:pPr>
      <w:r>
        <w:t xml:space="preserve">Out of 1,626 people, the best option is a single well-chosen number for 638, the</w:t>
      </w:r>
      <w:r>
        <w:t xml:space="preserve"> </w:t>
      </w:r>
      <w:r>
        <w:t xml:space="preserve">static 1800 rule for 587, the square root form for 195, v1 for 135, and their own</w:t>
      </w:r>
      <w:r>
        <w:t xml:space="preserve"> </w:t>
      </w:r>
      <w:r>
        <w:t xml:space="preserve">setting for 71. There’s nobody it’s v2 for.</w:t>
      </w:r>
    </w:p>
    <w:p>
      <w:pPr>
        <w:pStyle w:val="BodyText"/>
      </w:pPr>
      <w:r>
        <w:t xml:space="preserve">Where v2 struggles most is where I’d least want it to. For people on under twenty</w:t>
      </w:r>
      <w:r>
        <w:t xml:space="preserve"> </w:t>
      </w:r>
      <w:r>
        <w:t xml:space="preserve">units a day its median error is 322 mg/dL, because squaring the dose hands a</w:t>
      </w:r>
      <w:r>
        <w:t xml:space="preserve"> </w:t>
      </w:r>
      <w:r>
        <w:t xml:space="preserve">small child a sensitivity of several thousand and therefore a correction dose of</w:t>
      </w:r>
      <w:r>
        <w:t xml:space="preserve"> </w:t>
      </w:r>
      <w:r>
        <w:t xml:space="preserve">almost nothing. The error comes down as dose goes up, to 83 mg/dL above 64 units</w:t>
      </w:r>
      <w:r>
        <w:t xml:space="preserve"> </w:t>
      </w:r>
      <w:r>
        <w:t xml:space="preserve">a day, which is the crossover doing exactly what the algebra says it should. Even</w:t>
      </w:r>
      <w:r>
        <w:t xml:space="preserve"> </w:t>
      </w:r>
      <w:r>
        <w:t xml:space="preserve">there it’s more than twice as far out as anything else on the list.</w:t>
      </w:r>
    </w:p>
    <w:bookmarkEnd w:id="34"/>
    <w:bookmarkStart w:id="38" w:name="X9480d14d0a8b132b47c7e7e848e8531a10e065d"/>
    <w:p>
      <w:pPr>
        <w:pStyle w:val="Heading2"/>
      </w:pPr>
      <w:r>
        <w:t xml:space="preserve">What would have shown up if the steeper version were right</w:t>
      </w:r>
    </w:p>
    <w:p>
      <w:pPr>
        <w:pStyle w:val="FirstParagraph"/>
      </w:pPr>
      <w:r>
        <w:t xml:space="preserve">Everything above estimates something nobody observed, using a reconstruction of</w:t>
      </w:r>
      <w:r>
        <w:t xml:space="preserve"> </w:t>
      </w:r>
      <w:r>
        <w:t xml:space="preserve">insulin that’s certainly imperfect. The sensitivities I get are well below what</w:t>
      </w:r>
      <w:r>
        <w:t xml:space="preserve"> </w:t>
      </w:r>
      <w:r>
        <w:t xml:space="preserve">people have entered, so something is shrinking them. The question that matters is</w:t>
      </w:r>
      <w:r>
        <w:t xml:space="preserve"> </w:t>
      </w:r>
      <w:r>
        <w:t xml:space="preserve">whether that shrinkage also bends the slope. The way to find out is to build</w:t>
      </w:r>
      <w:r>
        <w:t xml:space="preserve"> </w:t>
      </w:r>
      <w:r>
        <w:t xml:space="preserve">people whose sensitivity genuinely follows a law I chose, and run them through</w:t>
      </w:r>
      <w:r>
        <w:t xml:space="preserve"> </w:t>
      </w:r>
      <w:r>
        <w:t xml:space="preserve">the identical machinery.</w:t>
      </w:r>
    </w:p>
    <w:p>
      <w:pPr>
        <w:pStyle w:val="CaptionedFigure"/>
      </w:pPr>
      <w:r>
        <w:drawing>
          <wp:inline>
            <wp:extent cx="5334000" cy="3595955"/>
            <wp:effectExtent b="0" l="0" r="0" t="0"/>
            <wp:docPr descr="Recovering a known relationship" title="" id="36" name="Picture"/>
            <a:graphic>
              <a:graphicData uri="http://schemas.openxmlformats.org/drawingml/2006/picture">
                <pic:pic>
                  <pic:nvPicPr>
                    <pic:cNvPr descr="../charts/inv009/fig_synthetic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5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Recovering a known relationship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 truth I built in</w:t>
            </w:r>
          </w:p>
        </w:tc>
        <w:tc>
          <w:tcPr/>
          <w:p>
            <w:pPr>
              <w:pStyle w:val="Compact"/>
            </w:pPr>
            <w:r>
              <w:t xml:space="preserve">What came back, no system</w:t>
            </w:r>
          </w:p>
        </w:tc>
        <w:tc>
          <w:tcPr/>
          <w:p>
            <w:pPr>
              <w:pStyle w:val="Compact"/>
            </w:pPr>
            <w:r>
              <w:t xml:space="preserve">With a reactive system</w:t>
            </w:r>
          </w:p>
        </w:tc>
        <w:tc>
          <w:tcPr/>
          <w:p>
            <w:pPr>
              <w:pStyle w:val="Compact"/>
            </w:pPr>
            <w:r>
              <w:t xml:space="preserve">With 45% of meals never logged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-0.50</w:t>
            </w:r>
          </w:p>
        </w:tc>
        <w:tc>
          <w:tcPr/>
          <w:p>
            <w:pPr>
              <w:pStyle w:val="Compact"/>
            </w:pPr>
            <w:r>
              <w:t xml:space="preserve">-0.50</w:t>
            </w:r>
          </w:p>
        </w:tc>
        <w:tc>
          <w:tcPr/>
          <w:p>
            <w:pPr>
              <w:pStyle w:val="Compact"/>
            </w:pPr>
            <w:r>
              <w:t xml:space="preserve">-0.42</w:t>
            </w:r>
          </w:p>
        </w:tc>
        <w:tc>
          <w:tcPr/>
          <w:p>
            <w:pPr>
              <w:pStyle w:val="Compact"/>
            </w:pPr>
            <w:r>
              <w:t xml:space="preserve">-0.72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-1.00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-1.02</w:t>
            </w:r>
          </w:p>
        </w:tc>
        <w:tc>
          <w:tcPr/>
          <w:p>
            <w:pPr>
              <w:pStyle w:val="Compact"/>
            </w:pPr>
            <w:r>
              <w:t xml:space="preserve">-0.80</w:t>
            </w:r>
          </w:p>
        </w:tc>
        <w:tc>
          <w:tcPr/>
          <w:p>
            <w:pPr>
              <w:pStyle w:val="Compact"/>
            </w:pPr>
            <w:r>
              <w:t xml:space="preserve">-1.03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-2.00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-1.57</w:t>
            </w:r>
          </w:p>
        </w:tc>
        <w:tc>
          <w:tcPr/>
          <w:p>
            <w:pPr>
              <w:pStyle w:val="Compact"/>
            </w:pPr>
            <w:r>
              <w:t xml:space="preserve">-1.85</w:t>
            </w:r>
          </w:p>
        </w:tc>
        <w:tc>
          <w:tcPr/>
          <w:p>
            <w:pPr>
              <w:pStyle w:val="Compact"/>
            </w:pPr>
            <w:r>
              <w:t xml:space="preserve">-1.56</w:t>
            </w:r>
          </w:p>
        </w:tc>
      </w:tr>
    </w:tbl>
    <w:p>
      <w:pPr>
        <w:pStyle w:val="BodyText"/>
      </w:pPr>
      <w:r>
        <w:t xml:space="preserve">Shallow relationships come back almost exactly. Steep ones come back a bit</w:t>
      </w:r>
      <w:r>
        <w:t xml:space="preserve"> </w:t>
      </w:r>
      <w:r>
        <w:t xml:space="preserve">flattened. The row that matters is the bottom one: a squared law comes back</w:t>
      </w:r>
      <w:r>
        <w:t xml:space="preserve"> </w:t>
      </w:r>
      <w:r>
        <w:t xml:space="preserve">reading between -1.56 and -1.85 under everything I tried, including a run where</w:t>
      </w:r>
      <w:r>
        <w:t xml:space="preserve"> </w:t>
      </w:r>
      <w:r>
        <w:t xml:space="preserve">nearly half of all meals go unlogged and there’s a third of a unit of error on</w:t>
      </w:r>
      <w:r>
        <w:t xml:space="preserve"> </w:t>
      </w:r>
      <w:r>
        <w:t xml:space="preserve">what actually acted. What I measured was -0.65 to -0.88. I can’t get a squared</w:t>
      </w:r>
      <w:r>
        <w:t xml:space="preserve"> </w:t>
      </w:r>
      <w:r>
        <w:t xml:space="preserve">law to look like that.</w:t>
      </w:r>
    </w:p>
    <w:p>
      <w:pPr>
        <w:pStyle w:val="BodyText"/>
      </w:pPr>
      <w:r>
        <w:t xml:space="preserve">The shrinkage in the simulation runs between 0.38 and 0.63 of the truth, which is</w:t>
      </w:r>
      <w:r>
        <w:t xml:space="preserve"> </w:t>
      </w:r>
      <w:r>
        <w:t xml:space="preserve">less than the real gap against what people have entered. So the level isn’t</w:t>
      </w:r>
      <w:r>
        <w:t xml:space="preserve"> </w:t>
      </w:r>
      <w:r>
        <w:t xml:space="preserve">something this method recovers well, and I’m not claiming it does. The shape is.</w:t>
      </w:r>
    </w:p>
    <w:bookmarkEnd w:id="38"/>
    <w:bookmarkStart w:id="39" w:name="what-this-doesnt-settle"/>
    <w:p>
      <w:pPr>
        <w:pStyle w:val="Heading2"/>
      </w:pPr>
      <w:r>
        <w:t xml:space="preserve">What this doesn’t settle</w:t>
      </w:r>
    </w:p>
    <w:p>
      <w:pPr>
        <w:pStyle w:val="FirstParagraph"/>
      </w:pPr>
      <w:r>
        <w:rPr>
          <w:b/>
          <w:bCs/>
        </w:rPr>
        <w:t xml:space="preserve">It doesn’t give you a number to set.</w:t>
      </w:r>
      <w:r>
        <w:t xml:space="preserve"> </w:t>
      </w:r>
      <w:r>
        <w:t xml:space="preserve">The sensitivities I fit are shrunk, so</w:t>
      </w:r>
      <w:r>
        <w:t xml:space="preserve"> </w:t>
      </w:r>
      <w:r>
        <w:t xml:space="preserve">you can’t read a constant off this work, only the shape of the relationship.</w:t>
      </w:r>
    </w:p>
    <w:p>
      <w:pPr>
        <w:pStyle w:val="BodyText"/>
      </w:pPr>
      <w:r>
        <w:rPr>
          <w:b/>
          <w:bCs/>
        </w:rPr>
        <w:t xml:space="preserve">The groups using a system are weak evidence on their own.</w:t>
      </w:r>
      <w:r>
        <w:t xml:space="preserve"> </w:t>
      </w:r>
      <w:r>
        <w:t xml:space="preserve">In the Control-IQ</w:t>
      </w:r>
      <w:r>
        <w:t xml:space="preserve"> </w:t>
      </w:r>
      <w:r>
        <w:t xml:space="preserve">studies the share of people with a positive sensitivity is barely better than a</w:t>
      </w:r>
      <w:r>
        <w:t xml:space="preserve"> </w:t>
      </w:r>
      <w:r>
        <w:t xml:space="preserve">coin toss, and for the youngest group it’s worse than one. They replicate a</w:t>
      </w:r>
      <w:r>
        <w:t xml:space="preserve"> </w:t>
      </w:r>
      <w:r>
        <w:t xml:space="preserve">direction. They don’t establish it. The open-loop group and what people had</w:t>
      </w:r>
      <w:r>
        <w:t xml:space="preserve"> </w:t>
      </w:r>
      <w:r>
        <w:t xml:space="preserve">entered are carrying the argument.</w:t>
      </w:r>
    </w:p>
    <w:p>
      <w:pPr>
        <w:pStyle w:val="BodyText"/>
      </w:pPr>
      <w:r>
        <w:rPr>
          <w:b/>
          <w:bCs/>
        </w:rPr>
        <w:t xml:space="preserve">All of this is overnight and fasting.</w:t>
      </w:r>
      <w:r>
        <w:t xml:space="preserve"> </w:t>
      </w:r>
      <w:r>
        <w:t xml:space="preserve">It says nothing about the hours after a</w:t>
      </w:r>
      <w:r>
        <w:t xml:space="preserve"> </w:t>
      </w:r>
      <w:r>
        <w:t xml:space="preserve">meal, and that’s exactly where a glucose term might still earn its place. It’s</w:t>
      </w:r>
      <w:r>
        <w:t xml:space="preserve"> </w:t>
      </w:r>
      <w:r>
        <w:t xml:space="preserve">also where carbs the absorption model hasn’t fully caught remain a perfectly good</w:t>
      </w:r>
      <w:r>
        <w:t xml:space="preserve"> </w:t>
      </w:r>
      <w:r>
        <w:t xml:space="preserve">alternative explanation for anything that looks like sensitivity moving. That</w:t>
      </w:r>
      <w:r>
        <w:t xml:space="preserve"> </w:t>
      </w:r>
      <w:r>
        <w:t xml:space="preserve">seems to me the more interesting open question, and it isn’t one this work can</w:t>
      </w:r>
      <w:r>
        <w:t xml:space="preserve"> </w:t>
      </w:r>
      <w:r>
        <w:t xml:space="preserve">answer.</w:t>
      </w:r>
    </w:p>
    <w:p>
      <w:pPr>
        <w:pStyle w:val="BodyText"/>
      </w:pPr>
      <w:r>
        <w:rPr>
          <w:b/>
          <w:bCs/>
        </w:rPr>
        <w:t xml:space="preserve">Sensitivity that moves with the day rather than the dose is out of scope.</w:t>
      </w:r>
      <w:r>
        <w:t xml:space="preserve"> </w:t>
      </w:r>
      <w:r>
        <w:t xml:space="preserve">Exercise, illness, a change in how you eat: all of them move sensitivity over</w:t>
      </w:r>
      <w:r>
        <w:t xml:space="preserve"> </w:t>
      </w:r>
      <w:r>
        <w:t xml:space="preserve">hours and days. Nothing here measures any of that, and nothing here says it isn’t</w:t>
      </w:r>
      <w:r>
        <w:t xml:space="preserve"> </w:t>
      </w:r>
      <w:r>
        <w:t xml:space="preserve">real.</w:t>
      </w:r>
    </w:p>
    <w:p>
      <w:pPr>
        <w:pStyle w:val="BodyText"/>
      </w:pPr>
      <w:r>
        <w:rPr>
          <w:b/>
          <w:bCs/>
        </w:rPr>
        <w:t xml:space="preserve">Two faults in the underlying data turned up</w:t>
      </w:r>
      <w:r>
        <w:t xml:space="preserve">, and anyone else working from</w:t>
      </w:r>
      <w:r>
        <w:t xml:space="preserve"> </w:t>
      </w:r>
      <w:r>
        <w:t xml:space="preserve">these archives will want to know. Extended bolus durations arrive in milliseconds</w:t>
      </w:r>
      <w:r>
        <w:t xml:space="preserve"> </w:t>
      </w:r>
      <w:r>
        <w:t xml:space="preserve">for three of the six studies and in seconds for the other two, so a one hour</w:t>
      </w:r>
      <w:r>
        <w:t xml:space="preserve"> </w:t>
      </w:r>
      <w:r>
        <w:t xml:space="preserve">square wave lands as a thousand hours; spreading a bolus across that put insulin</w:t>
      </w:r>
      <w:r>
        <w:t xml:space="preserve"> </w:t>
      </w:r>
      <w:r>
        <w:t xml:space="preserve">into 41,591 of one person’s 46,176 five minute periods. And the database hands</w:t>
      </w:r>
      <w:r>
        <w:t xml:space="preserve"> </w:t>
      </w:r>
      <w:r>
        <w:t xml:space="preserve">back timestamps at microsecond resolution, which quietly divided every basal</w:t>
      </w:r>
      <w:r>
        <w:t xml:space="preserve"> </w:t>
      </w:r>
      <w:r>
        <w:t xml:space="preserve">total by a thousand until I checked my reconstruction against the database’s own</w:t>
      </w:r>
      <w:r>
        <w:t xml:space="preserve"> </w:t>
      </w:r>
      <w:r>
        <w:t xml:space="preserve">sums. Both are fixed here at the point of reading rather than in the data itself.</w:t>
      </w:r>
    </w:p>
    <w:bookmarkEnd w:id="39"/>
    <w:bookmarkStart w:id="40" w:name="where-that-leaves-the-two-versions"/>
    <w:p>
      <w:pPr>
        <w:pStyle w:val="Heading2"/>
      </w:pPr>
      <w:r>
        <w:t xml:space="preserve">Where that leaves the two versions</w:t>
      </w:r>
    </w:p>
    <w:p>
      <w:pPr>
        <w:pStyle w:val="FirstParagraph"/>
      </w:pPr>
      <w:r>
        <w:t xml:space="preserve">v1’s assumption about dose is close to right, and it’s closest of all in the</w:t>
      </w:r>
      <w:r>
        <w:t xml:space="preserve"> </w:t>
      </w:r>
      <w:r>
        <w:t xml:space="preserve">place it came from: it matches what people actually run their pumps at, almost</w:t>
      </w:r>
      <w:r>
        <w:t xml:space="preserve"> </w:t>
      </w:r>
      <w:r>
        <w:t xml:space="preserve">exactly. Measured against how glucose behaves it looks a touch steep, with the</w:t>
      </w:r>
      <w:r>
        <w:t xml:space="preserve"> </w:t>
      </w:r>
      <w:r>
        <w:t xml:space="preserve">honest range somewhere between the square root and v1, but it’s the right shape</w:t>
      </w:r>
      <w:r>
        <w:t xml:space="preserve"> </w:t>
      </w:r>
      <w:r>
        <w:t xml:space="preserve">and the right size. Its glucose term doesn’t earn its place, though it costs</w:t>
      </w:r>
      <w:r>
        <w:t xml:space="preserve"> </w:t>
      </w:r>
      <w:r>
        <w:t xml:space="preserve">little either way.</w:t>
      </w:r>
    </w:p>
    <w:p>
      <w:pPr>
        <w:pStyle w:val="BodyText"/>
      </w:pPr>
      <w:r>
        <w:t xml:space="preserve">For v2 I couldn’t find support in any of this. What people run contradicts it,</w:t>
      </w:r>
      <w:r>
        <w:t xml:space="preserve"> </w:t>
      </w:r>
      <w:r>
        <w:t xml:space="preserve">the glucose response contradicts it, it wasn’t the best predictor for a single</w:t>
      </w:r>
      <w:r>
        <w:t xml:space="preserve"> </w:t>
      </w:r>
      <w:r>
        <w:t xml:space="preserve">one of 1,626 people, and the simulation says a squared law couldn’t have hidden</w:t>
      </w:r>
      <w:r>
        <w:t xml:space="preserve"> </w:t>
      </w:r>
      <w:r>
        <w:t xml:space="preserve">as anything I saw. What concerns me most is where it struggles hardest, which is</w:t>
      </w:r>
      <w:r>
        <w:t xml:space="preserve"> </w:t>
      </w:r>
      <w:r>
        <w:t xml:space="preserve">in children and in anyone on a small daily dose, the people least able to absorb</w:t>
      </w:r>
      <w:r>
        <w:t xml:space="preserve"> </w:t>
      </w:r>
      <w:r>
        <w:t xml:space="preserve">a correction that turns out to be far too small.</w:t>
      </w:r>
    </w:p>
    <w:p>
      <w:pPr>
        <w:pStyle w:val="BodyText"/>
      </w:pPr>
      <w:r>
        <w:t xml:space="preserve">I want to be careful about what that does and doesn’t mean. It’s a statement</w:t>
      </w:r>
      <w:r>
        <w:t xml:space="preserve"> </w:t>
      </w:r>
      <w:r>
        <w:t xml:space="preserve">about what a large and varied group of people did, not about anybody’s intent or</w:t>
      </w:r>
      <w:r>
        <w:t xml:space="preserve"> </w:t>
      </w:r>
      <w:r>
        <w:t xml:space="preserve">competence, and the work behind these equations has moved the conversation</w:t>
      </w:r>
      <w:r>
        <w:t xml:space="preserve"> </w:t>
      </w:r>
      <w:r>
        <w:t xml:space="preserve">forward in ways this analysis is standing on. It’s also one analysis, overnight</w:t>
      </w:r>
      <w:r>
        <w:t xml:space="preserve"> </w:t>
      </w:r>
      <w:r>
        <w:t xml:space="preserve">and fasting, from archives that were never collected for this purpose. I’d be</w:t>
      </w:r>
      <w:r>
        <w:t xml:space="preserve"> </w:t>
      </w:r>
      <w:r>
        <w:t xml:space="preserve">glad to see someone come at it differently.</w:t>
      </w:r>
    </w:p>
    <w:p>
      <w:pPr>
        <w:pStyle w:val="BodyText"/>
      </w:pPr>
      <w:r>
        <w:t xml:space="preserve">If a dose term is wanted, what’s here supports something between about -0.65 and</w:t>
      </w:r>
      <w:r>
        <w:t xml:space="preserve"> </w:t>
      </w:r>
      <w:r>
        <w:t xml:space="preserve">-1.0, applied to a person’s own level rather than used to set it. But given that</w:t>
      </w:r>
      <w:r>
        <w:t xml:space="preserve"> </w:t>
      </w:r>
      <w:r>
        <w:t xml:space="preserve">a plain static 1800 rule outpredicted every dynamic form I tested, the question I</w:t>
      </w:r>
      <w:r>
        <w:t xml:space="preserve"> </w:t>
      </w:r>
      <w:r>
        <w:t xml:space="preserve">keep coming back to isn’t which exponent to use. It’s whether the sensitivity</w:t>
      </w:r>
      <w:r>
        <w:t xml:space="preserve"> </w:t>
      </w:r>
      <w:r>
        <w:t xml:space="preserve">factor is the right place to be putting any of this, and whether the effort would</w:t>
      </w:r>
      <w:r>
        <w:t xml:space="preserve"> </w:t>
      </w:r>
      <w:r>
        <w:t xml:space="preserve">land better on the carbohydrate side, where the residual is bigger and nobody</w:t>
      </w:r>
      <w:r>
        <w:t xml:space="preserve"> </w:t>
      </w:r>
      <w:r>
        <w:t xml:space="preserve">thinks the problem is solved.</w:t>
      </w:r>
    </w:p>
    <w:bookmarkEnd w:id="40"/>
    <w:bookmarkStart w:id="41" w:name="method-and-how-to-repeat-it"/>
    <w:p>
      <w:pPr>
        <w:pStyle w:val="Heading2"/>
      </w:pPr>
      <w:r>
        <w:t xml:space="preserve">Method, and how to repeat it</w:t>
      </w:r>
    </w:p>
    <w:p>
      <w:pPr>
        <w:pStyle w:val="FirstParagraph"/>
      </w:pPr>
      <w:r>
        <w:t xml:space="preserve">The code is in</w:t>
      </w:r>
      <w:r>
        <w:t xml:space="preserve"> </w:t>
      </w:r>
      <w:r>
        <w:rPr>
          <w:rStyle w:val="VerbatimChar"/>
        </w:rPr>
        <w:t xml:space="preserve">inv009/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dynamic-isf-calculations</w:t>
      </w:r>
      <w:r>
        <w:t xml:space="preserve"> </w:t>
      </w:r>
      <w:r>
        <w:t xml:space="preserve">repository, with 28</w:t>
      </w:r>
      <w:r>
        <w:t xml:space="preserve"> </w:t>
      </w:r>
      <w:r>
        <w:t xml:space="preserve">tests. The window cache rebuilds in about nine minutes on a laptop.</w:t>
      </w:r>
    </w:p>
    <w:p>
      <w:pPr>
        <w:pStyle w:val="SourceCode"/>
      </w:pPr>
      <w:r>
        <w:rPr>
          <w:rStyle w:val="VerbatimChar"/>
        </w:rPr>
        <w:t xml:space="preserve">psql -d oref -f inv009/ingest/sql/05_settings.sql</w:t>
      </w:r>
      <w:r>
        <w:br/>
      </w:r>
      <w:r>
        <w:rPr>
          <w:rStyle w:val="VerbatimChar"/>
        </w:rPr>
        <w:t xml:space="preserve">python3 inv009/ingest/load_settings.py</w:t>
      </w:r>
      <w:r>
        <w:br/>
      </w:r>
      <w:r>
        <w:rPr>
          <w:rStyle w:val="VerbatimChar"/>
        </w:rPr>
        <w:t xml:space="preserve">python3 -m inv009.build_cache</w:t>
      </w:r>
      <w:r>
        <w:br/>
      </w:r>
      <w:r>
        <w:rPr>
          <w:rStyle w:val="VerbatimChar"/>
        </w:rPr>
        <w:t xml:space="preserve">python3 -m inv009.entered_isf &amp;&amp; python3 -m inv009.effective_isf</w:t>
      </w:r>
      <w:r>
        <w:br/>
      </w:r>
      <w:r>
        <w:rPr>
          <w:rStyle w:val="VerbatimChar"/>
        </w:rPr>
        <w:t xml:space="preserve">python3 -m inv009.tdd_axis &amp;&amp; python3 -m inv009.glucose_axis</w:t>
      </w:r>
      <w:r>
        <w:br/>
      </w:r>
      <w:r>
        <w:rPr>
          <w:rStyle w:val="VerbatimChar"/>
        </w:rPr>
        <w:t xml:space="preserve">python3 -m inv009.head_to_head &amp;&amp; python3 -m inv009.synthetic</w:t>
      </w:r>
      <w:r>
        <w:br/>
      </w:r>
      <w:r>
        <w:rPr>
          <w:rStyle w:val="VerbatimChar"/>
        </w:rPr>
        <w:t xml:space="preserve">python3 -m inv009.loop_model_infer &amp;&amp; python3 -m inv009.ml_shap</w:t>
      </w:r>
      <w:r>
        <w:br/>
      </w:r>
      <w:r>
        <w:rPr>
          <w:rStyle w:val="VerbatimChar"/>
        </w:rPr>
        <w:t xml:space="preserve">python3 -m inv009.figures</w:t>
      </w:r>
    </w:p>
    <w:p>
      <w:pPr>
        <w:pStyle w:val="FirstParagraph"/>
      </w:pPr>
      <w:r>
        <w:t xml:space="preserve">Windows are four hours from starts between 11pm and 3am, needing 80% sensor</w:t>
      </w:r>
      <w:r>
        <w:t xml:space="preserve"> </w:t>
      </w:r>
      <w:r>
        <w:t xml:space="preserve">coverage, a starting glucose between 90 and 300 mg/dL, and either six hours clear</w:t>
      </w:r>
      <w:r>
        <w:t xml:space="preserve"> </w:t>
      </w:r>
      <w:r>
        <w:t xml:space="preserve">of logged carbohydrate or, where none is logged, four hours clear of a bolus that</w:t>
      </w:r>
      <w:r>
        <w:t xml:space="preserve"> </w:t>
      </w:r>
      <w:r>
        <w:t xml:space="preserve">is large relative to that person’s own daily dose. Per-person fits are ordinary</w:t>
      </w:r>
      <w:r>
        <w:t xml:space="preserve"> </w:t>
      </w:r>
      <w:r>
        <w:t xml:space="preserve">least squares with a heteroskedasticity-robust standard error; population figures</w:t>
      </w:r>
      <w:r>
        <w:t xml:space="preserve"> </w:t>
      </w:r>
      <w:r>
        <w:t xml:space="preserve">pool the per-person estimates using DerSimonian and Laird, as in the earlier</w:t>
      </w:r>
      <w:r>
        <w:t xml:space="preserve"> </w:t>
      </w:r>
      <w:r>
        <w:t xml:space="preserve">work, so the two can be read side by side.</w:t>
      </w:r>
    </w:p>
    <w:bookmarkEnd w:id="41"/>
    <w:bookmarkStart w:id="42" w:name="data-attribution"/>
    <w:p>
      <w:pPr>
        <w:pStyle w:val="Heading2"/>
      </w:pPr>
      <w:r>
        <w:t xml:space="preserve">Data attribution</w:t>
      </w:r>
    </w:p>
    <w:p>
      <w:pPr>
        <w:pStyle w:val="FirstParagraph"/>
      </w:pPr>
      <w:r>
        <w:t xml:space="preserve">The source of the data is the Loop Study (sponsored by the Jaeb Center for Health</w:t>
      </w:r>
      <w:r>
        <w:t xml:space="preserve"> </w:t>
      </w:r>
      <w:r>
        <w:t xml:space="preserve">Research and funded by the Helmsley Charitable Trust), but the analyses, content</w:t>
      </w:r>
      <w:r>
        <w:t xml:space="preserve"> </w:t>
      </w:r>
      <w:r>
        <w:t xml:space="preserve">and conclusions presented herein are solely the responsibility of the authors and</w:t>
      </w:r>
      <w:r>
        <w:t xml:space="preserve"> </w:t>
      </w:r>
      <w:r>
        <w:t xml:space="preserve">have not been reviewed or approved by the study sponsor.</w:t>
      </w:r>
    </w:p>
    <w:p>
      <w:pPr>
        <w:pStyle w:val="BodyText"/>
      </w:pPr>
      <w:r>
        <w:t xml:space="preserve">The source of the data is the Insulin Only Bionic Pancreas Pivotal Trial, but the</w:t>
      </w:r>
      <w:r>
        <w:t xml:space="preserve"> </w:t>
      </w:r>
      <w:r>
        <w:t xml:space="preserve">analyses, content and conclusions presented herein are solely the responsibility</w:t>
      </w:r>
      <w:r>
        <w:t xml:space="preserve"> </w:t>
      </w:r>
      <w:r>
        <w:t xml:space="preserve">of the authors and have not been reviewed or approved by the Bionic Pancreas</w:t>
      </w:r>
      <w:r>
        <w:t xml:space="preserve"> </w:t>
      </w:r>
      <w:r>
        <w:t xml:space="preserve">Research Group or Beta Bionics.</w:t>
      </w:r>
    </w:p>
    <w:p>
      <w:pPr>
        <w:pStyle w:val="BodyText"/>
      </w:pPr>
      <w:r>
        <w:t xml:space="preserve">DCLP3, DCLP5, PEDAP and REPLACE-BG are also public datasets from the Jaeb Center</w:t>
      </w:r>
      <w:r>
        <w:t xml:space="preserve"> </w:t>
      </w:r>
      <w:r>
        <w:t xml:space="preserve">for Health Research, whose releases carry no attribution wording of their own.</w:t>
      </w:r>
      <w:r>
        <w:t xml:space="preserve"> </w:t>
      </w:r>
      <w:r>
        <w:t xml:space="preserve">The analyses, content and conclusions here are solely mine and have not been</w:t>
      </w:r>
      <w:r>
        <w:t xml:space="preserve"> </w:t>
      </w:r>
      <w:r>
        <w:t xml:space="preserve">reviewed or approved by any study sponsor.</w:t>
      </w:r>
    </w:p>
    <w:p>
      <w:pPr>
        <w:pStyle w:val="BodyText"/>
      </w:pPr>
      <w:r>
        <w:t xml:space="preserve">Dates in these archives are shifted or rebased per participant, so time of day is</w:t>
      </w:r>
      <w:r>
        <w:t xml:space="preserve"> </w:t>
      </w:r>
      <w:r>
        <w:t xml:space="preserve">intact and calendar date isn’t. Nothing here depends on calendar date.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Does your sensitivity really halve when your dose doubles?</dc:title>
  <dc:creator>Tim Street</dc:creator>
  <cp:keywords/>
  <dcterms:created xsi:type="dcterms:W3CDTF">2026-08-25T12:31:08Z</dcterms:created>
  <dcterms:modified xsi:type="dcterms:W3CDTF">2026-08-25T12:31:08Z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25 August 2026</vt:lpwstr>
  </property>
  <property fmtid="{D5CDD505-2E9C-101B-9397-08002B2CF9AE}" pid="3" name="subtitle">
    <vt:lpwstr>Testing both dynamic ISF equations against 1,684 people in seven public study archives</vt:lpwstr>
  </property>
</Properties>
</file>