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Losing Lyumjev: updates since publication</w:t>
      </w:r>
    </w:p>
    <w:p>
      <w:r>
        <w:t>Each update below is headed with where it goes in the live post. Text in the shaded "Where to add it" line is an instruction and is not part of the article; everything under it is the text to add. Links are live and can be pasted into WordPress as they are. The WordPress block HTML for the same updates is in changes_since_publication_wordpress.html in this folder.</w:t>
      </w:r>
    </w:p>
    <w:p>
      <w:pPr>
        <w:pStyle w:val="Heading1"/>
      </w:pPr>
      <w:r>
        <w:t>Update 1. New subsection: The insulin that got through</w:t>
      </w:r>
    </w:p>
    <w:p>
      <w:r>
        <w:rPr>
          <w:b/>
          <w:highlight w:val="yellow"/>
        </w:rPr>
        <w:t xml:space="preserve">Where to add it: </w:t>
      </w:r>
      <w:r>
        <w:rPr>
          <w:highlight w:val="yellow"/>
        </w:rPr>
        <w:t>Insert after the paragraph ending "on, makes it harder to prescribe." and before the heading "Cost before biosimilars".</w:t>
      </w:r>
    </w:p>
    <w:p>
      <w:pPr>
        <w:pStyle w:val="Heading3"/>
      </w:pPr>
      <w:r>
        <w:t>The insulin that got through</w:t>
      </w:r>
    </w:p>
    <w:p>
      <w:r>
        <w:t>Tresiba (insulin degludec), Novo Nordisk's ultra-long-acting insulin, is a useful comparison: a newer insulin that the same formularies did make room for. It also costs more than the insulins it would replace: £3.11 per 100 units at list price in English primary care in the year to July 2026, against £2.32 for Lantus and £2.00 for Semglee, the cheapest glargine biosimilar, which has been dispensed in England since 2019 (</w:t>
      </w:r>
      <w:hyperlink r:id="rId9">
        <w:r>
          <w:rPr>
            <w:color w:val="1155CC"/>
            <w:u w:val="single"/>
          </w:rPr>
          <w:t xml:space="preserve">prices</w:t>
        </w:r>
      </w:hyperlink>
      <w:r>
        <w:t>). Formularies made room for Tresiba with a cheaper long-acting insulin to protect. The ultra-rapid insulins were in that position only after Trurapi arrived in 2021, and before then they cost no more than the insulins they would replace.</w:t>
      </w:r>
    </w:p>
    <w:p>
      <w:r>
        <w:t>I read the same 38 formularies for Tresiba, using the same documents and the same four categories as for Lyumjev. Tresiba is on 37 of them and Lyumjev on 25. Of the 13 areas that leave Lyumjev off, 12 list Tresiba, Northern Ireland and seven Scottish boards among them. Tresiba is the less restricted of the two in 20 areas and Lyumjev in 3; in the other 15 they are treated alike (</w:t>
      </w:r>
      <w:hyperlink r:id="rId10">
        <w:r>
          <w:rPr>
            <w:color w:val="1155CC"/>
            <w:u w:val="single"/>
          </w:rPr>
          <w:t xml:space="preserve">table</w:t>
        </w:r>
      </w:hyperlink>
      <w:r>
        <w:t>). Tresiba is seldom open to any prescriber either. Most formularies tie it to a specialist or to named uses, such as night-time hypoglycaemia or a carer giving the injection. What it has, almost everywhere, is a written place.</w:t>
      </w:r>
    </w:p>
    <w:p>
      <w:r>
        <w:t xml:space="preserve">Part of the difference is process. As a new molecule, Tresiba had to be appraised. The </w:t>
      </w:r>
      <w:hyperlink r:id="rId11">
        <w:r>
          <w:rPr>
            <w:color w:val="1155CC"/>
            <w:u w:val="single"/>
          </w:rPr>
          <w:t xml:space="preserve">Scottish Medicines Consortium</w:t>
        </w:r>
      </w:hyperlink>
      <w:r>
        <w:t xml:space="preserve"> accepted it for use in NHS Scotland in August 2016, and the All Wales Medicines Strategy Group recommended it in 2016 and again in 2022, so every board had a decision to adopt. Lyumjev, as a same-priced version of an existing insulin, was spared appraisal and was given no decision at all.</w:t>
      </w:r>
    </w:p>
    <w:p>
      <w:r>
        <w:t xml:space="preserve">Part is the kind of evidence each had. Tresiba was tested in trials whose main outcome was hypoglycaemia: in </w:t>
      </w:r>
      <w:hyperlink r:id="rId12">
        <w:r>
          <w:rPr>
            <w:color w:val="1155CC"/>
            <w:u w:val="single"/>
          </w:rPr>
          <w:t xml:space="preserve">SWITCH 1</w:t>
        </w:r>
      </w:hyperlink>
      <w:r>
        <w:t>, people with type 1 diabetes had fewer episodes on degludec than on glargine. When NICE revised its type 1 guidance on long-acting insulin in 2021, it named degludec for people with "a particular concern about nocturnal hypoglycaemia". Its mealtime recommendations still date from 2015 and name no product. A committee could point to a problem Tresiba addressed and a group of people to give it to. For the ultra-rapid insulins the headline was no difference in HbA1c, and the problem they address, waiting before a meal, is not one formularies record.</w:t>
      </w:r>
    </w:p>
    <w:p>
      <w:r>
        <w:t>The dispensing follows a similar course. Counted from launch, Tresiba was taken up in England no faster than Fiasp for five years: 7.8% of long-acting analogue units at five years, against 7.9% of rapid-acting units for Fiasp. They separated after the 2017 hypoglycaemia trials, and at nine years Tresiba was at 19.6% and Fiasp at 13.9%. Areas that use more Tresiba and Toujeo also tend to use more ultra-rapid insulin (Spearman 0.49, 95% interval 0.25 to 0.67, across 59 UK areas), so local habit plays a part. Tresiba still reached places the faster mealtime insulins did not. Most long-acting insulin in primary care goes to people with type 2 diabetes, so these are not the same patients, and the timing fits the trials without showing that they caused the rise.</w:t>
      </w:r>
    </w:p>
    <w:p>
      <w:r>
        <w:t xml:space="preserve">Abroad the route differs, and appraisal can shut a door as well as open one. France's assessment committee re-rated Tresiba in 2019 as a minor improvement over glargine (ASMR IV) for people at high risk of hypoglycaemia, on the strength of those trials, while it rated </w:t>
      </w:r>
      <w:hyperlink r:id="rId13">
        <w:r>
          <w:rPr>
            <w:color w:val="1155CC"/>
            <w:u w:val="single"/>
          </w:rPr>
          <w:t xml:space="preserve">Fiasp</w:t>
        </w:r>
      </w:hyperlink>
      <w:r>
        <w:t xml:space="preserve"> and </w:t>
      </w:r>
      <w:hyperlink r:id="rId14">
        <w:r>
          <w:rPr>
            <w:color w:val="1155CC"/>
            <w:u w:val="single"/>
          </w:rPr>
          <w:t xml:space="preserve">Lyumjev</w:t>
        </w:r>
      </w:hyperlink>
      <w:r>
        <w:t xml:space="preserve"> as no improvement (ASMR V). In Germany every benefit assessment of degludec found no added benefit, and </w:t>
      </w:r>
      <w:hyperlink r:id="rId15">
        <w:r>
          <w:rPr>
            <w:color w:val="1155CC"/>
            <w:u w:val="single"/>
          </w:rPr>
          <w:t xml:space="preserve">Novo Nordisk took Tresiba off the market</w:t>
        </w:r>
      </w:hyperlink>
      <w:r>
        <w:t xml:space="preserve"> from January 2016 until December 2018. Australia's </w:t>
      </w:r>
      <w:hyperlink r:id="rId16">
        <w:r>
          <w:rPr>
            <w:color w:val="1155CC"/>
            <w:u w:val="single"/>
          </w:rPr>
          <w:t xml:space="preserve">PBAC rejected it</w:t>
        </w:r>
      </w:hyperlink>
      <w:r>
        <w:t xml:space="preserve"> in 2013, and it was subsidised only from July 2026, while Fiasp was listed there by the end of 2019 at the same price as NovoRapid. Outside Australia, wherever both can be measured, Tresiba now takes a larger share of long-acting insulin than the ultra-rapid insulins take of rapid-acting: 22% against 15% in France in 2025, 41% against 11% in Denmark, and 20% against 9% in the US Medicare drug programme in 2024 (</w:t>
      </w:r>
      <w:hyperlink r:id="rId17">
        <w:r>
          <w:rPr>
            <w:color w:val="1155CC"/>
            <w:u w:val="single"/>
          </w:rPr>
          <w:t xml:space="preserve">figures</w:t>
        </w:r>
      </w:hyperlink>
      <w:r>
        <w:t>). Price parity for the faster insulins was also a mostly British arrangement. In France Fiasp is listed at €2.09 per 100 units against €1.48 for NovoRapid, and in Denmark at 32.1 kroner against 16.7. Denmark's reimbursement committee counted Fiasp among "de dyrere lægemidler" (the more expensive medicines) in 2019, and since 2022 it has been reimbursed only for people whose after-meal glucose is not managed on another rapid insulin.</w:t>
      </w:r>
    </w:p>
    <w:p>
      <w:pPr>
        <w:pStyle w:val="Heading1"/>
      </w:pPr>
      <w:r>
        <w:t>Update 2. Replacement paragraph and new subsection: "Where the savings should come from"</w:t>
      </w:r>
    </w:p>
    <w:p>
      <w:r>
        <w:rPr>
          <w:b/>
          <w:highlight w:val="yellow"/>
        </w:rPr>
        <w:t xml:space="preserve">Where to add it: </w:t>
      </w:r>
      <w:r>
        <w:rPr>
          <w:highlight w:val="yellow"/>
        </w:rPr>
        <w:t>Replace the paragraph "From 2021 there was a cheaper insulin to"... with the text below. It comes straight after the heading "Cost after biosimilars". The text below also includes the new subsection "Where the savings should come from", which follows that paragraph.</w:t>
      </w:r>
    </w:p>
    <w:p>
      <w:r>
        <w:t xml:space="preserve">From 2021 there was a cheaper insulin to protect. Trurapi and the other biosimilars are about 30% cheaper than NovoRapid and work at the same speed. </w:t>
      </w:r>
      <w:hyperlink r:id="rId18">
        <w:r>
          <w:rPr>
            <w:color w:val="1155CC"/>
            <w:u w:val="single"/>
          </w:rPr>
          <w:t xml:space="preserve">Norfolk and Waveney</w:t>
        </w:r>
      </w:hyperlink>
      <w:r>
        <w:t xml:space="preserve"> estimated that moving 80% of people from NovoRapid to Trurapi would save about £340,000 a year, and </w:t>
      </w:r>
      <w:hyperlink r:id="rId19">
        <w:r>
          <w:rPr>
            <w:color w:val="1155CC"/>
            <w:u w:val="single"/>
          </w:rPr>
          <w:t xml:space="preserve">Cheshire and Merseyside</w:t>
        </w:r>
      </w:hyperlink>
      <w:r>
        <w:t xml:space="preserve"> about £1 million. Each is about an eighth of what the area now spends on rapid-acting analogues at list price. NHS Dorset's </w:t>
      </w:r>
      <w:hyperlink r:id="rId20">
        <w:r>
          <w:rPr>
            <w:color w:val="1155CC"/>
            <w:u w:val="single"/>
          </w:rPr>
          <w:t xml:space="preserve">2026/27 prescribing incentive scheme</w:t>
        </w:r>
      </w:hyperlink>
      <w:r>
        <w:t xml:space="preserve"> asks primary care networks to make biosimilar aspart at least half of all aspart prescribing. Those documents exclude Fiasp from the switch, but once Trurapi is first choice an ultra-rapid insulin becomes a second step, and the trial evidence gives that step little to stand on. Trurapi reached 7.5% of units within five years. Lyumjev, after six, is at 3.7%.</w:t>
      </w:r>
    </w:p>
    <w:p>
      <w:pPr>
        <w:pStyle w:val="Heading3"/>
      </w:pPr>
      <w:r>
        <w:t>Where the savings should come from</w:t>
      </w:r>
    </w:p>
    <w:p>
      <w:r>
        <w:t>The biosimilar effort has been pointed at the wrong insulin. In the year to July 2026, at list price and device for device, Fiasp cost English primary care exactly what NovoRapid cost, and Lyumjev exactly what Humalog cost. Moving someone from either older insulin to its faster version costs nothing. The only money at stake is the saving given up by not moving them to Trurapi, which is £0.47 per 100 units cheaper than Fiasp. Lispro has no cheaper alternative left to protect, since Sanofi is withdrawing Admelog.</w:t>
      </w:r>
    </w:p>
    <w:p>
      <w:r>
        <w:t>Long-acting insulin is where a switch asks nobody to give anything up. Semglee, the cheapest glargine, lists at £2.00 per 100 units against £2.32 for Lantus and £2.35 for Abasaglar, the older biosimilar, and it is the same molecule with the same profile of action. Yet it is 4.8% of the glargine 100 dispensed in England. Moving 80% of Lantus and Abasaglar pens to it would save about £5.5 million a year. That is enough to pay for 14.5% of all the rapid-acting insulin dispensed in England to be Fiasp in place of Trurapi, and close to the £5.8 million, at most, that bringing England up to Wales's ultra-rapid share would forgo (</w:t>
      </w:r>
      <w:hyperlink r:id="rId21">
        <w:r>
          <w:rPr>
            <w:color w:val="1155CC"/>
            <w:u w:val="single"/>
          </w:rPr>
          <w:t xml:space="preserve">figures</w:t>
        </w:r>
      </w:hyperlink>
      <w:r>
        <w:t>).</w:t>
      </w:r>
    </w:p>
    <w:p>
      <w:r>
        <w:t>North West London shows the blunt version. Its formulary says "All new initiations should be the lower cost biosimilar, Trurapi, instead of NovoRapid". It leaves Fiasp off and makes Lyumjev a second-line choice for specialists to start. For long-acting insulin it lists Lantus, Abasaglar and Semglee side by side, with no preference for the cheapest. Its ultra-rapid share is 10.1%, the 12th lowest of 106 areas in England. Even the biosimilar push has gone slowly there: Trurapi is 9.2% of its standard aspart and Semglee 5.1% of its glargine. Moving 80% of its glargine pens to Semglee would save about £300,000 a year, more than the £270,000 it would give up in reaching Wales's ultra-rapid share. A more granular policy, pressing the biosimilar where speed is not at stake and leaving the faster mealtime insulins open to anyone who wants them, would have saved money and widened choice at the same time.</w:t>
      </w:r>
    </w:p>
    <w:p>
      <w:r>
        <w:t>These are list prices, which leave out confidential discounts, and they keep everyone on the same kind of device. Semglee is sold only as a pen, so the 230 million units of Lantus and Abasaglar in cartridges are left out.</w:t>
      </w:r>
    </w:p>
    <w:p>
      <w:pPr>
        <w:pStyle w:val="Heading1"/>
      </w:pPr>
      <w:r>
        <w:t>Update 3. New paragraph</w:t>
      </w:r>
    </w:p>
    <w:p>
      <w:r>
        <w:rPr>
          <w:b/>
          <w:highlight w:val="yellow"/>
        </w:rPr>
        <w:t xml:space="preserve">Where to add it: </w:t>
      </w:r>
      <w:r>
        <w:rPr>
          <w:highlight w:val="yellow"/>
        </w:rPr>
        <w:t>Insert after the paragraph ending "in each of these markets (figures)." and before the paragraph "For context, Lilly's total revenue in the first".</w:t>
      </w:r>
    </w:p>
    <w:p>
      <w:r>
        <w:t>Pricing every market at the NHS list price, the figure the BNF prints, puts them on one scale. On that basis the UK's rapid-acting analogue market came to £174 million over the latest twelve months: £143 million in England, £16 million in Scotland, £9.1 million in Wales and £6.0 million in Northern Ireland. Lyumjev was £7.1 million of it (4.1%) and Fiasp £24.6 million. France's 2025 community dispensing would cost £170 million at the same prices, with Lyumjev £6.1 million of it. Germany's statutory-insurance market would cost £218 million, and there Lyumjev is pooled with Liprolog in a line worth £34 million. Local prices differ from the NHS's, so these are volumes priced in pounds and say nothing about what each country paid (</w:t>
      </w:r>
      <w:hyperlink r:id="rId22">
        <w:r>
          <w:rPr>
            <w:color w:val="1155CC"/>
            <w:u w:val="single"/>
          </w:rPr>
          <w:t xml:space="preserve">figures</w:t>
        </w:r>
      </w:hyperlink>
      <w:r>
        <w:t>).</w:t>
      </w:r>
    </w:p>
    <w:p>
      <w:pPr>
        <w:pStyle w:val="Heading1"/>
      </w:pPr>
      <w:r>
        <w:t>Update 4. New paragraphs</w:t>
      </w:r>
    </w:p>
    <w:p>
      <w:r>
        <w:rPr>
          <w:b/>
          <w:highlight w:val="yellow"/>
        </w:rPr>
        <w:t xml:space="preserve">Where to add it: </w:t>
      </w:r>
      <w:r>
        <w:rPr>
          <w:highlight w:val="yellow"/>
        </w:rPr>
        <w:t>Insert after the paragraph ending "while the UK still has Lyumjev." and before the heading "The limits".</w:t>
      </w:r>
    </w:p>
    <w:p>
      <w:r>
        <w:t>What I want to see now is the diabetes charities and patient organisations of Europe standing up and being counted, and so far they have barely made a sound. Diabetes UK's page on insulin supply lists ten discontinuations and shortages and does not mention Lyumjev or the withdrawals across Europe, and Breakthrough T1D UK's site mentions Lyumjev only in its guide to connected pens. In France, which has already lost the cartridges, the last thing I can find on Lyumjev from the national federation of people with diabetes is a 2023 note about a temporary shortage. Germany's diabetesDE has nothing on it, and the German Diabetes Society's statement was practical advice on pump cartridge shortages (</w:t>
      </w:r>
      <w:hyperlink r:id="rId23">
        <w:r>
          <w:rPr>
            <w:color w:val="1155CC"/>
            <w:u w:val="single"/>
          </w:rPr>
          <w:t xml:space="preserve">search record</w:t>
        </w:r>
      </w:hyperlink>
      <w:r>
        <w:t>). Norway's diabetes association reported the withdrawals and quoted a professor reassuring readers that there were good alternatives to every insulin going. diabetesschweiz complained to Lilly, then passed on Lilly's explanation that hardly anyone used it. Reporting a withdrawal and relaying the manufacturer's reasons is the least an organisation can do, and these organisations exist to speak for the people who use these insulins. They should be demanding that the faster insulins stay on the market, that they are part of the fully closed-loop systems now in trials, that formularies stop parking them behind the insulin people are already on, and that clinicians offer them to everyone who might benefit and let each person decide for themselves whether to turn them down. When they stay quiet, the manufacturer's account of low demand is the only one anyone hears.</w:t>
      </w:r>
    </w:p>
    <w:p>
      <w:r>
        <w:t>Is this a failure of the system? Yes, at every level, and nobody escapes the blame. The licensing trials were built to show the new insulins were no worse on HbA1c, and that was read as showing they were no better. NICE left its mealtime insulin advice as it stood in 2015, looked at it again in January 2026 and left it there. The Scottish and Welsh appraisal bodies wrote rules that left Lyumjev without a decision in either country, and Northern Ireland, which depends on them, inherited the gap. Formulary committees left it off or put it behind the insulin people were already using, while finding a written place for Tresiba, which costs a third more than Lantus. Consultants told people who asked for a faster insulin that they were too well controlled to need one. Lilly priced Lyumjev the same as Humalog and then, as far as the public record shows, did almost nothing to make the case for it in the UK, and did not even tell the Swiss patient organisation that it was going. The charities, whose whole purpose is to make noise about exactly this, have barely raised their voices. The cost of all of it falls on the people with diabetes who were never offered the choice.</w:t>
      </w:r>
    </w:p>
    <w:p>
      <w:pPr>
        <w:pStyle w:val="Heading1"/>
      </w:pPr>
      <w:r>
        <w:t>Update 5. Replacement paragraph</w:t>
      </w:r>
    </w:p>
    <w:p>
      <w:r>
        <w:rPr>
          <w:b/>
          <w:highlight w:val="yellow"/>
        </w:rPr>
        <w:t xml:space="preserve">Where to add it: </w:t>
      </w:r>
      <w:r>
        <w:rPr>
          <w:highlight w:val="yellow"/>
        </w:rPr>
        <w:t>Replace the paragraph "The method, the code, the formulary wording area"... with the text below. It comes straight after the paragraph ending "how common any of it is.".</w:t>
      </w:r>
    </w:p>
    <w:p>
      <w:r>
        <w:t xml:space="preserve">The method, the code, the formulary wording area by area and the outputs behind every number are at </w:t>
      </w:r>
      <w:hyperlink r:id="rId24">
        <w:r>
          <w:rPr>
            <w:color w:val="1155CC"/>
            <w:u w:val="single"/>
          </w:rPr>
          <w:t xml:space="preserve">https://github.com/tim2000s/rapid-insulin-prescribing</w:t>
        </w:r>
      </w:hyperlink>
      <w:r>
        <w:t>. The sources follow.</w:t>
      </w:r>
    </w:p>
    <w:p>
      <w:pPr>
        <w:pStyle w:val="Heading1"/>
      </w:pPr>
      <w:r>
        <w:t>Update 6. New: sources at the foot</w:t>
      </w:r>
    </w:p>
    <w:p>
      <w:r>
        <w:rPr>
          <w:b/>
          <w:highlight w:val="yellow"/>
        </w:rPr>
        <w:t xml:space="preserve">Where to add it: </w:t>
      </w:r>
      <w:r>
        <w:rPr>
          <w:highlight w:val="yellow"/>
        </w:rPr>
        <w:t>Add at the very end of the post, after the closing paragraph "...The sources follow.": a heading "Sources" and the numbered list (69 entries).</w:t>
      </w:r>
    </w:p>
    <w:p>
      <w:pPr>
        <w:pStyle w:val="Heading2"/>
      </w:pPr>
      <w:r>
        <w:t>Sources</w:t>
      </w:r>
    </w:p>
    <w:p>
      <w:r>
        <w:t xml:space="preserve">Sources for "Losing Lyumjev: how the system let its patients down", in approximately the order the article draws on them. 1. NHS Business Services Authority. English Prescribing Dataset and English Prescribing Dataset with SNOMED code; Hospital prescribing dispensed in the community; Secondary Care Medicines Data with indicative price (finalised). </w:t>
      </w:r>
      <w:hyperlink r:id="rId25">
        <w:r>
          <w:rPr>
            <w:color w:val="1155CC"/>
            <w:u w:val="single"/>
          </w:rPr>
          <w:t xml:space="preserve">https://opendata.nhsbsa.net</w:t>
        </w:r>
      </w:hyperlink>
      <w:r>
        <w:t xml:space="preserve"> (accessed 30 September 2026) 2. Public Health Scotland. Prescriptions in the community. </w:t>
      </w:r>
      <w:hyperlink r:id="rId26">
        <w:r>
          <w:rPr>
            <w:color w:val="1155CC"/>
            <w:u w:val="single"/>
          </w:rPr>
          <w:t xml:space="preserve">https://www.opendata.nhs.scot/dataset/prescriptions-in-the-community;</w:t>
        </w:r>
      </w:hyperlink>
      <w:r>
        <w:t xml:space="preserve"> Business Services Organisation Northern Ireland. GP prescribing data. </w:t>
      </w:r>
      <w:hyperlink r:id="rId27">
        <w:r>
          <w:rPr>
            <w:color w:val="1155CC"/>
            <w:u w:val="single"/>
          </w:rPr>
          <w:t xml:space="preserve">https://www.opendatani.gov.uk/@business-services-organisation/gp-prescribing-data;</w:t>
        </w:r>
      </w:hyperlink>
      <w:r>
        <w:t xml:space="preserve"> NHS Wales Shared Services Partnership. General practice prescribing data extract. </w:t>
      </w:r>
      <w:hyperlink r:id="rId28">
        <w:r>
          <w:rPr>
            <w:color w:val="1155CC"/>
            <w:u w:val="single"/>
          </w:rPr>
          <w:t xml:space="preserve">https://nwssp.nhs.wales</w:t>
        </w:r>
      </w:hyperlink>
      <w:r>
        <w:t xml:space="preserve"> (all accessed 30 September 2026) 3. Assurance Maladie. Open Medic: base complète sur les dépenses de médicaments interrégimes; Medic'AM. </w:t>
      </w:r>
      <w:hyperlink r:id="rId29">
        <w:r>
          <w:rPr>
            <w:color w:val="1155CC"/>
            <w:u w:val="single"/>
          </w:rPr>
          <w:t xml:space="preserve">https://open-data-assurance-maladie.ameli.fr/medicaments/</w:t>
        </w:r>
      </w:hyperlink>
      <w:r>
        <w:t xml:space="preserve"> (accessed 30 September 2026) 4. Sundhedsdatastyrelsen. medstat.dk: data download. </w:t>
      </w:r>
      <w:hyperlink r:id="rId30">
        <w:r>
          <w:rPr>
            <w:color w:val="1155CC"/>
            <w:u w:val="single"/>
          </w:rPr>
          <w:t xml:space="preserve">https://medstat.dk/en/download</w:t>
        </w:r>
      </w:hyperlink>
      <w:r>
        <w:t xml:space="preserve"> (accessed 30 September 2026) 5. GKV-Spitzenverband. GKV-Arzneimittel-Schnellinformation (GAmSi), Bundesberichte 2020 to 2026. </w:t>
      </w:r>
      <w:hyperlink r:id="rId31">
        <w:r>
          <w:rPr>
            <w:color w:val="1155CC"/>
            <w:u w:val="single"/>
          </w:rPr>
          <w:t xml:space="preserve">https://www.gkv-gamsi.de</w:t>
        </w:r>
      </w:hyperlink>
      <w:r>
        <w:t xml:space="preserve"> (accessed 30 September 2026) 6. Australian Government Department of Health. PBS date of supply data. </w:t>
      </w:r>
      <w:hyperlink r:id="rId32">
        <w:r>
          <w:rPr>
            <w:color w:val="1155CC"/>
            <w:u w:val="single"/>
          </w:rPr>
          <w:t xml:space="preserve">https://www.pbs.gov.au/info/statistics/dos-and-dop/dos-and-dop</w:t>
        </w:r>
      </w:hyperlink>
      <w:r>
        <w:t xml:space="preserve"> (accessed 30 September 2026) 7. Centers for Medicare and Medicaid Services. Medicare Part D spending by drug; Medicare Part D prescribers by geography and drug. </w:t>
      </w:r>
      <w:hyperlink r:id="rId33">
        <w:r>
          <w:rPr>
            <w:color w:val="1155CC"/>
            <w:u w:val="single"/>
          </w:rPr>
          <w:t xml:space="preserve">https://data.cms.gov</w:t>
        </w:r>
      </w:hyperlink>
      <w:r>
        <w:t xml:space="preserve"> (accessed 30 September 2026) 8. Centers for Medicare and Medicaid Services. State Drug Utilization Data. </w:t>
      </w:r>
      <w:hyperlink r:id="rId34">
        <w:r>
          <w:rPr>
            <w:color w:val="1155CC"/>
            <w:u w:val="single"/>
          </w:rPr>
          <w:t xml:space="preserve">https://data.medicaid.gov</w:t>
        </w:r>
      </w:hyperlink>
      <w:r>
        <w:t xml:space="preserve"> (accessed 30 September 2026) 9. NHS Business Services Authority. Dictionary of medicines and devices browser: actual medicinal product packs for Fiasp, NovoRapid, Lyumjev, Humalog, Trurapi and Admelog. </w:t>
      </w:r>
      <w:hyperlink r:id="rId35">
        <w:r>
          <w:rPr>
            <w:color w:val="1155CC"/>
            <w:u w:val="single"/>
          </w:rPr>
          <w:t xml:space="preserve">https://dmd-browser.nhsbsa.nhs.uk</w:t>
        </w:r>
      </w:hyperlink>
      <w:r>
        <w:t xml:space="preserve"> (data as of 24 September 2026, accessed 30 September 2026) 10. European Medicines Agency. Eli Lilly insulin (various forms): supply shortage. First published 23 March 2026; and medicine shortage communication on the marketing cessation of selected presentations of Lilly insulins, adopted 16 March 2026. </w:t>
      </w:r>
      <w:hyperlink r:id="rId36">
        <w:r>
          <w:rPr>
            <w:color w:val="1155CC"/>
            <w:u w:val="single"/>
          </w:rPr>
          <w:t xml:space="preserve">https://www.ema.europa.eu/en/medicines/human/shortages/eli-lilly-insulin-various-forms-supply-shortage</w:t>
        </w:r>
      </w:hyperlink>
      <w:r>
        <w:t xml:space="preserve"> (accessed 1 October 2026) 11. European Medicines Agency. Fiasp PumpCart (insulin aspart): supply shortage. First published 12 May 2025. </w:t>
      </w:r>
      <w:hyperlink r:id="rId37">
        <w:r>
          <w:rPr>
            <w:color w:val="1155CC"/>
            <w:u w:val="single"/>
          </w:rPr>
          <w:t xml:space="preserve">https://www.ema.europa.eu/en/medicines/human/shortages/fiasp-pumpcart-insulin-aspart</w:t>
        </w:r>
      </w:hyperlink>
      <w:r>
        <w:t xml:space="preserve"> (accessed 1 October 2026) 12. European Medicines Agency. Lyumjev: procedural steps taken and scientific information after authorisation (variation deleting the Tempo Pen presentations from the Humalog, Lyumjev and Abasaglar marketing authorisations). </w:t>
      </w:r>
      <w:hyperlink r:id="rId38">
        <w:r>
          <w:rPr>
            <w:color w:val="1155CC"/>
            <w:u w:val="single"/>
          </w:rPr>
          <w:t xml:space="preserve">https://www.ema.europa.eu/en/documents/procedural-steps-after/lyumjev-epar-procedural-steps-taken-scientific-information-after-authorisation_en.pdf</w:t>
        </w:r>
      </w:hyperlink>
      <w:r>
        <w:t xml:space="preserve"> (accessed 1 October 2026) 13. Vidal. Insulines Lilly en cartouche et flacon: des arrêts de commercialisation à venir. </w:t>
      </w:r>
      <w:hyperlink r:id="rId39">
        <w:r>
          <w:rPr>
            <w:color w:val="1155CC"/>
            <w:u w:val="single"/>
          </w:rPr>
          <w:t xml:space="preserve">https://www.vidal.fr/actualites/31598-insulines-lilly-en-cartouche-et-flacon-des-arrets-de-commercialisation-a-venir.html</w:t>
        </w:r>
      </w:hyperlink>
      <w:r>
        <w:t xml:space="preserve"> (accessed 1 October 2026) 14. Diabetesforbundet. Faser ut noen typer insulin. 9 September 2025. </w:t>
      </w:r>
      <w:hyperlink r:id="rId40">
        <w:r>
          <w:rPr>
            <w:color w:val="1155CC"/>
            <w:u w:val="single"/>
          </w:rPr>
          <w:t xml:space="preserve">https://www.diabetes.no/mer/nyheter-om-diabetes/nyheter-2025/faser-ut-noen-typer-insulin/</w:t>
        </w:r>
      </w:hyperlink>
      <w:r>
        <w:t xml:space="preserve"> (accessed 1 October 2026) 15. Den norske legeforening. Brev til fastleger om utfasing av insulin, april 2026. </w:t>
      </w:r>
      <w:hyperlink r:id="rId41">
        <w:r>
          <w:rPr>
            <w:color w:val="1155CC"/>
            <w:u w:val="single"/>
          </w:rPr>
          <w:t xml:space="preserve">https://www.legeforeningen.no/contentassets/007bc46ac76641fd8a8cdca2753f298b/brev-til-fastleger-om-utfasing-av-insulin-april-2026_endelig.pdf;</w:t>
        </w:r>
      </w:hyperlink>
      <w:r>
        <w:t xml:space="preserve"> Direktoratet for medisinske produkter. Diabeteslegemidler avregistreres. </w:t>
      </w:r>
      <w:hyperlink r:id="rId42">
        <w:r>
          <w:rPr>
            <w:color w:val="1155CC"/>
            <w:u w:val="single"/>
          </w:rPr>
          <w:t xml:space="preserve">https://www.dmp.no/forsyningssikkerhet/legemiddelmangel/nyheter/Diabeteslegemidler-avregistreres</w:t>
        </w:r>
      </w:hyperlink>
      <w:r>
        <w:t xml:space="preserve"> (both accessed 1 October 2026) 16. Belgian Federal Agency for Medicines and Health Products. PharmaStatus notifications. </w:t>
      </w:r>
      <w:hyperlink r:id="rId43">
        <w:r>
          <w:rPr>
            <w:color w:val="1155CC"/>
            <w:u w:val="single"/>
          </w:rPr>
          <w:t xml:space="preserve">https://pharmastatus.be;</w:t>
        </w:r>
      </w:hyperlink>
      <w:r>
        <w:t xml:space="preserve"> drugshortage.ch. Ausser Handel. </w:t>
      </w:r>
      <w:hyperlink r:id="rId44">
        <w:r>
          <w:rPr>
            <w:color w:val="1155CC"/>
            <w:u w:val="single"/>
          </w:rPr>
          <w:t xml:space="preserve">https://www.drugshortage.ch/index.php/ausser-handel-2/</w:t>
        </w:r>
      </w:hyperlink>
      <w:r>
        <w:t xml:space="preserve"> (both accessed 1 October 2026) 17. Arzneimittelkommission der Deutschen Apotheker. AMK-Nachricht 18/26: Informationsschreiben zu diversen Insulin-haltigen Arzneimitteln der Lilly Deutschland GmbH, Einstellung des Vertriebs. 24 April 2026. </w:t>
      </w:r>
      <w:hyperlink r:id="rId45">
        <w:r>
          <w:rPr>
            <w:color w:val="1155CC"/>
            <w:u w:val="single"/>
          </w:rPr>
          <w:t xml:space="preserve">https://www.abda.de/fuer-apotheker/arzneimittelkommission/amk-nachrichten/detail/18-26-information-der-hersteller-informationsschreiben-zu-diversen-insulin-haltigen-arzneimitteln-der-lilly-deutschland-gmbh/</w:t>
        </w:r>
      </w:hyperlink>
      <w:r>
        <w:t xml:space="preserve"> (accessed 1 October 2026) 18. Deutsche Gesellschaft für Endokrinologie. Ältere Insulinpräparate von Novo Nordisk nicht mehr verfügbar. 10 March 2025. </w:t>
      </w:r>
      <w:hyperlink r:id="rId46">
        <w:r>
          <w:rPr>
            <w:color w:val="1155CC"/>
            <w:u w:val="single"/>
          </w:rPr>
          <w:t xml:space="preserve">https://blog.endokrinologie.net/aeltere-insulinpraeparate-novo-nordisk-nicht-mehr-verfuegbar-5765/</w:t>
        </w:r>
      </w:hyperlink>
      <w:r>
        <w:t xml:space="preserve"> (accessed 1 October 2026) 19. Vitalia.cz. Problémy s inzulinem do pump: Lyumjev chybí v lékárnách. 24 July 2025. </w:t>
      </w:r>
      <w:hyperlink r:id="rId47">
        <w:r>
          <w:rPr>
            <w:color w:val="1155CC"/>
            <w:u w:val="single"/>
          </w:rPr>
          <w:t xml:space="preserve">https://www.vitalia.cz/clanky/problemy-s-inzulinem-do-pump-lyumjev-chybi-v-lekarnach/</w:t>
        </w:r>
      </w:hyperlink>
      <w:r>
        <w:t xml:space="preserve"> (accessed 1 October 2026) 20. diabetesschweiz. Email reply to a member of the public about the withdrawal of Lyumjev, 10 March 2026, published by the recipient; copy held with the paper's sources. 21. Heise T, Pieber TR, Danne T, Erichsen L, Haahr H. A Pooled Analysis of Clinical Pharmacology Trials Investigating the Pharmacokinetic and Pharmacodynamic Characteristics of Fast-Acting Insulin Aspart in Adults with Type 1 Diabetes. Clin Pharmacokinet 2017;56(5):551-559. </w:t>
      </w:r>
      <w:hyperlink r:id="rId48">
        <w:r>
          <w:rPr>
            <w:color w:val="1155CC"/>
            <w:u w:val="single"/>
          </w:rPr>
          <w:t xml:space="preserve">https://doi.org/10.1007/s40262-017-0514-8</w:t>
        </w:r>
      </w:hyperlink>
      <w:r>
        <w:t xml:space="preserve"> 22. Leohr J, Dellva MA, Carter K, LaBell E, Linnebjerg H. Ultra Rapid Lispro (URLi) Accelerates Insulin Lispro Absorption and Insulin Action vs Humalog Consistently Across Study Populations: A Pooled Analysis of Pharmacokinetic and Glucodynamic Data. Clin Pharmacokinet 2021;60(11):1423-1434. </w:t>
      </w:r>
      <w:hyperlink r:id="rId49">
        <w:r>
          <w:rPr>
            <w:color w:val="1155CC"/>
            <w:u w:val="single"/>
          </w:rPr>
          <w:t xml:space="preserve">https://doi.org/10.1007/s40262-021-01030-0</w:t>
        </w:r>
      </w:hyperlink>
      <w:r>
        <w:t xml:space="preserve"> 23. Heise T, Linnebjerg H, Coutant D, LaBell E, Zijlstra E, Kapitza C, et al. Ultra rapid lispro lowers postprandial glucose and more closely matches normal physiological glucose response compared to other rapid insulin analogues: A phase 1 randomized, crossover study. Diabetes Obes Metab 2020;22(10):1789-1798. </w:t>
      </w:r>
      <w:hyperlink r:id="rId50">
        <w:r>
          <w:rPr>
            <w:color w:val="1155CC"/>
            <w:u w:val="single"/>
          </w:rPr>
          <w:t xml:space="preserve">https://doi.org/10.1111/dom.14094</w:t>
        </w:r>
      </w:hyperlink>
      <w:r>
        <w:t xml:space="preserve"> 24. Russell-Jones D, Bode BW, De Block C, Franek E, Heller SR, Mathieu C, et al. Fast-Acting Insulin Aspart Improves Glycemic Control in Basal-Bolus Treatment for Type 1 Diabetes: Results of a 26-Week Multicenter, Active-Controlled, Treat-to-Target, Randomized, Parallel-Group Trial (onset 1). Diabetes Care 2017;40(7):943-950. </w:t>
      </w:r>
      <w:hyperlink r:id="rId51">
        <w:r>
          <w:rPr>
            <w:color w:val="1155CC"/>
            <w:u w:val="single"/>
          </w:rPr>
          <w:t xml:space="preserve">https://doi.org/10.2337/dc16-1771</w:t>
        </w:r>
      </w:hyperlink>
      <w:r>
        <w:t xml:space="preserve"> 25. Klaff L, Cao D, Dellva MA, Tobian J, Miura J, Dahl D, et al. Ultra rapid lispro improves postprandial glucose control compared with lispro in patients with type 1 diabetes: Results from the 26-week PRONTO-T1D study. Diabetes Obes Metab 2020;22(10):1799-1807. </w:t>
      </w:r>
      <w:hyperlink r:id="rId52">
        <w:r>
          <w:rPr>
            <w:color w:val="1155CC"/>
            <w:u w:val="single"/>
          </w:rPr>
          <w:t xml:space="preserve">https://doi.org/10.1111/dom.14100</w:t>
        </w:r>
      </w:hyperlink>
      <w:r>
        <w:t xml:space="preserve"> 26. Warren M, Bode B, Cho JI, Liu R, Tobian J, Hardy T, et al. Improved postprandial glucose control with ultra rapid lispro versus lispro with continuous subcutaneous insulin infusion in type 1 diabetes: PRONTO-Pump-2. Diabetes Obes Metab 2021;23(7):1552-1561. </w:t>
      </w:r>
      <w:hyperlink r:id="rId53">
        <w:r>
          <w:rPr>
            <w:color w:val="1155CC"/>
            <w:u w:val="single"/>
          </w:rPr>
          <w:t xml:space="preserve">https://doi.org/10.1111/dom.14368</w:t>
        </w:r>
      </w:hyperlink>
      <w:r>
        <w:t xml:space="preserve"> 27. Avgerinos I, Papanastasiou G, Karagiannis T, Michailidis T, Liakos A, Mainou M, et al. Ultra-rapid-acting insulins for adults with diabetes: A systematic review and meta-analysis. Diabetes Obes Metab 2021;23(10):2395-2401. </w:t>
      </w:r>
      <w:hyperlink r:id="rId54">
        <w:r>
          <w:rPr>
            <w:color w:val="1155CC"/>
            <w:u w:val="single"/>
          </w:rPr>
          <w:t xml:space="preserve">https://doi.org/10.1111/dom.14461</w:t>
        </w:r>
      </w:hyperlink>
      <w:r>
        <w:t xml:space="preserve"> 28. Oktavian P, Kencono Wungu CD, Mudjanarko SW, Amin IM. A comparison of ultra-rapid and rapid insulin in automated insulin delivery for type 1 diabetes: A systematic review and meta-analysis of randomized controlled trials. Diabetes Obes Metab 2025;27(5):2658-2669. </w:t>
      </w:r>
      <w:hyperlink r:id="rId55">
        <w:r>
          <w:rPr>
            <w:color w:val="1155CC"/>
            <w:u w:val="single"/>
          </w:rPr>
          <w:t xml:space="preserve">https://doi.org/10.1111/dom.16268</w:t>
        </w:r>
      </w:hyperlink>
      <w:r>
        <w:t xml:space="preserve"> 29. Boughton CK, Hartnell S, Thabit H, Poettler T, Herzig D, Wilinska ME, et al. Hybrid closed-loop glucose control with faster insulin aspart compared with standard insulin aspart in adults with type 1 diabetes: A double-blind, multicentre, multinational, randomized, crossover study. Diabetes Obes Metab 2021;23(6):1389-1396. </w:t>
      </w:r>
      <w:hyperlink r:id="rId56">
        <w:r>
          <w:rPr>
            <w:color w:val="1155CC"/>
            <w:u w:val="single"/>
          </w:rPr>
          <w:t xml:space="preserve">https://doi.org/10.1111/dom.14355</w:t>
        </w:r>
      </w:hyperlink>
      <w:r>
        <w:t xml:space="preserve"> 30. Nwokolo M, Lakshman R, Hartnell S, Alwan H, Ware J, Allen JM, et al. CamAPS FX Hybrid Closed-Loop with Ultra-Rapid Lispro Compared with Standard Lispro in Adults with Type 1 Diabetes: A Double-Blind, Randomized, Crossover Study. Diabetes Technol Ther 2023;25(12):856-863. </w:t>
      </w:r>
      <w:hyperlink r:id="rId57">
        <w:r>
          <w:rPr>
            <w:color w:val="1155CC"/>
            <w:u w:val="single"/>
          </w:rPr>
          <w:t xml:space="preserve">https://doi.org/10.1089/dia.2023.0262</w:t>
        </w:r>
      </w:hyperlink>
      <w:r>
        <w:t xml:space="preserve"> 31. Haliloglu B, Boughton CK, Lakshman R, Ware J, Nwokolo M, Thabit H, et al. Postprandial Glucose Excursions with Ultra-Rapid Insulin Analogs in Hybrid Closed-Loop Therapy for Adults with Type 1 Diabetes. Diabetes Technol Ther 2024;26(7):449-456. </w:t>
      </w:r>
      <w:hyperlink r:id="rId58">
        <w:r>
          <w:rPr>
            <w:color w:val="1155CC"/>
            <w:u w:val="single"/>
          </w:rPr>
          <w:t xml:space="preserve">https://doi.org/10.1089/dia.2023.0509</w:t>
        </w:r>
      </w:hyperlink>
      <w:r>
        <w:t xml:space="preserve"> 32. Thabit H, Lim J, Willinska ME, Fullwood C, Hovorka R, Leelarathna L. Fully closed-loop control with ultra-rapid versus standard insulin lispro: A randomised crossover study simulating missed meal boluses. Diabet Med 2025;42(10):e70122. </w:t>
      </w:r>
      <w:hyperlink r:id="rId59">
        <w:r>
          <w:rPr>
            <w:color w:val="1155CC"/>
            <w:u w:val="single"/>
          </w:rPr>
          <w:t xml:space="preserve">https://doi.org/10.1111/dme.70122</w:t>
        </w:r>
      </w:hyperlink>
      <w:r>
        <w:t xml:space="preserve"> 33. Kadiyala N, Lakshman R, Allen J, Ware J, Boughton CK, Wilinska ME, et al. Fully Closed-Loop Improves Glycemic Control Compared with Pump with CGM in Adolescents with Type 1 Diabetes and HbA1c Above Target: A Two-Center, Randomized Crossover Study. Diabetes Technol Ther 2025;27(9):719-727. </w:t>
      </w:r>
      <w:hyperlink r:id="rId60">
        <w:r>
          <w:rPr>
            <w:color w:val="1155CC"/>
            <w:u w:val="single"/>
          </w:rPr>
          <w:t xml:space="preserve">https://doi.org/10.1089/dia.2025.0062</w:t>
        </w:r>
      </w:hyperlink>
      <w:r>
        <w:t xml:space="preserve"> 34. Lakshman R, Hartnell S, Ware J, Allen JM, Wilinska ME, Nwokolo M, et al. Lived Experience of Fully Closed-Loop Insulin Delivery in Adults with Type 1 Diabetes. Diabetes Technol Ther 2024;26(4):211-221. </w:t>
      </w:r>
      <w:hyperlink r:id="rId61">
        <w:r>
          <w:rPr>
            <w:color w:val="1155CC"/>
            <w:u w:val="single"/>
          </w:rPr>
          <w:t xml:space="preserve">https://doi.org/10.1089/dia.2023.0394</w:t>
        </w:r>
      </w:hyperlink>
      <w:r>
        <w:t xml:space="preserve"> 35. Gómez-Peralta F, Valledor X, Abreu C, Fernández-Rubio E, Cotovad L, Pujante P, et al. Nocturnal Glucose Profile According to Timing of Dinner Rapid Insulin and Basal and Rapid Insulin Type: An Insulclock(®) Connected Insulin Cap-Based Real-World Study. Biomedicines 2024;12(7):. </w:t>
      </w:r>
      <w:hyperlink r:id="rId62">
        <w:r>
          <w:rPr>
            <w:color w:val="1155CC"/>
            <w:u w:val="single"/>
          </w:rPr>
          <w:t xml:space="preserve">https://doi.org/10.3390/biomedicines12071600</w:t>
        </w:r>
      </w:hyperlink>
      <w:r>
        <w:t xml:space="preserve"> 36. Novo Nordisk. Fiasp 100 units/mL solution for injection in vial: Summary of Product Characteristics. electronic medicines compendium. </w:t>
      </w:r>
      <w:hyperlink r:id="rId63">
        <w:r>
          <w:rPr>
            <w:color w:val="1155CC"/>
            <w:u w:val="single"/>
          </w:rPr>
          <w:t xml:space="preserve">https://www.medicines.org.uk/emc/product/8109/smpc</w:t>
        </w:r>
      </w:hyperlink>
      <w:r>
        <w:t xml:space="preserve"> (accessed 30 September 2026) 37. Eli Lilly. Lyumjev 100 units/mL solution for injection in vial: Summary of Product Characteristics. electronic medicines compendium. </w:t>
      </w:r>
      <w:hyperlink r:id="rId64">
        <w:r>
          <w:rPr>
            <w:color w:val="1155CC"/>
            <w:u w:val="single"/>
          </w:rPr>
          <w:t xml:space="preserve">https://www.medicines.org.uk/emc/product/11533/smpc</w:t>
        </w:r>
      </w:hyperlink>
      <w:r>
        <w:t xml:space="preserve"> (accessed 30 September 2026) 38. National Institute for Health and Care Excellence. Type 1 diabetes in adults: diagnosis and management (NG17), recommendations 1.7.10 to 1.7.12. Published 26 August 2015, last updated 17 August 2022. </w:t>
      </w:r>
      <w:hyperlink r:id="rId65">
        <w:r>
          <w:rPr>
            <w:color w:val="1155CC"/>
            <w:u w:val="single"/>
          </w:rPr>
          <w:t xml:space="preserve">https://www.nice.org.uk/guidance/ng17</w:t>
        </w:r>
      </w:hyperlink>
      <w:r>
        <w:t xml:space="preserve"> 39. Norfolk and Waveney Therapeutics Advisory Group. Biosimilar insulin aspart (Trurapi) guidance, version 1.1. September 2025; review date July 2027. </w:t>
      </w:r>
      <w:hyperlink r:id="rId18">
        <w:r>
          <w:rPr>
            <w:color w:val="1155CC"/>
            <w:u w:val="single"/>
          </w:rPr>
          <w:t xml:space="preserve">https://nwknowledgenow.nhs.uk/wp-content/uploads/2025/09/Trurapi-2025-Guidance-v1.1-Sept-2025.pdf</w:t>
        </w:r>
      </w:hyperlink>
      <w:r>
        <w:t xml:space="preserve"> (accessed 2 October 2026) 40. NHS Cheshire and Merseyside. Biosimilar insulin aspart (Trurapi) position statement, version 1.0. ICB approval 19 September 2024; review date September 2026. </w:t>
      </w:r>
      <w:hyperlink r:id="rId19">
        <w:r>
          <w:rPr>
            <w:color w:val="1155CC"/>
            <w:u w:val="single"/>
          </w:rPr>
          <w:t xml:space="preserve">https://www.cheshireandmerseysideformulary.nhs.uk/docs/files/trurapi_position.pdf</w:t>
        </w:r>
      </w:hyperlink>
      <w:r>
        <w:t xml:space="preserve"> (accessed 2 October 2026) 41. NHS Dorset Medicines Optimisation. Insulin aspart biosimilar switch (prescribing incentive scheme 2026/27, PINH 2627). 31 March 2026. </w:t>
      </w:r>
      <w:hyperlink r:id="rId20">
        <w:r>
          <w:rPr>
            <w:color w:val="1155CC"/>
            <w:u w:val="single"/>
          </w:rPr>
          <w:t xml:space="preserve">https://nhsdorset.nhs.uk/medicines/value/insulin-aspart/</w:t>
        </w:r>
      </w:hyperlink>
      <w:r>
        <w:t xml:space="preserve"> (accessed 2 October 2026) 42. Diabetes Forum (diabetes.co.uk). Fiasp experiences, thread, June 2017. </w:t>
      </w:r>
      <w:hyperlink r:id="rId66">
        <w:r>
          <w:rPr>
            <w:color w:val="1155CC"/>
            <w:u w:val="single"/>
          </w:rPr>
          <w:t xml:space="preserve">https://www.diabetes.co.uk/forum/threads/fiasp-experiences.121804/</w:t>
        </w:r>
      </w:hyperlink>
      <w:r>
        <w:t xml:space="preserve"> 43. Diabetes.co.uk. New faster-acting insulin Fiasp now available in the UK. 11 April 2017. </w:t>
      </w:r>
      <w:hyperlink r:id="rId67">
        <w:r>
          <w:rPr>
            <w:color w:val="1155CC"/>
            <w:u w:val="single"/>
          </w:rPr>
          <w:t xml:space="preserve">https://www.diabetes.co.uk/news/2017/apr/new-faster-acting-insulin-fiasp-now-available-in-the-uk-97369705.html</w:t>
        </w:r>
      </w:hyperlink>
      <w:r>
        <w:t xml:space="preserve"> 44. Scottish Medicines Consortium. Guidance on medicines outwith SMC remit. Updated October 2020. </w:t>
      </w:r>
      <w:hyperlink r:id="rId68">
        <w:r>
          <w:rPr>
            <w:color w:val="1155CC"/>
            <w:u w:val="single"/>
          </w:rPr>
          <w:t xml:space="preserve">https://www.scottishmedicines.org.uk/media/5429/guidance-on-medicines-outwith-smc-remit-october-2020.pdf</w:t>
        </w:r>
      </w:hyperlink>
      <w:r>
        <w:t xml:space="preserve"> 45. All Wales Therapeutics and Toxicology Centre. Insulin lispro (Liumjev), reference 3703, 22 April 2020. </w:t>
      </w:r>
      <w:hyperlink r:id="rId69">
        <w:r>
          <w:rPr>
            <w:color w:val="1155CC"/>
            <w:u w:val="single"/>
          </w:rPr>
          <w:t xml:space="preserve">https://awttc.nhs.wales/accessing-medicines/medicine-recommendations/insulin-lispro-liumjev/;</w:t>
        </w:r>
      </w:hyperlink>
      <w:r>
        <w:t xml:space="preserve"> AWMSG exclusion criteria, June 2019. 46. Northern Ireland Formulary. Managed entry: policy context. </w:t>
      </w:r>
      <w:hyperlink r:id="rId70">
        <w:r>
          <w:rPr>
            <w:color w:val="1155CC"/>
            <w:u w:val="single"/>
          </w:rPr>
          <w:t xml:space="preserve">https://niformulary.hscni.net/managed-entry/policy-context/</w:t>
        </w:r>
      </w:hyperlink>
      <w:r>
        <w:t xml:space="preserve"> 47. Haute Autorité de Santé. Commission de la Transparence, Lyumjev, transcription of the session of 3 June 2020 (CT-18474). </w:t>
      </w:r>
      <w:hyperlink r:id="rId71">
        <w:r>
          <w:rPr>
            <w:color w:val="1155CC"/>
            <w:u w:val="single"/>
          </w:rPr>
          <w:t xml:space="preserve">https://www.has-sante.fr/upload/docs/application/pdf/2020-07/lyumjev_03062020_transcription_ct18474.pdf</w:t>
        </w:r>
      </w:hyperlink>
      <w:r>
        <w:t xml:space="preserve"> 48. Gemeinsamer Bundesausschuss. Zusammenfassende Dokumentation, AM-RL Paragraf 40c, 4 December 2025. </w:t>
      </w:r>
      <w:hyperlink r:id="rId72">
        <w:r>
          <w:rPr>
            <w:color w:val="1155CC"/>
            <w:u w:val="single"/>
          </w:rPr>
          <w:t xml:space="preserve">https://www.g-ba.de/downloads/40-268-12140/2025-12-04_AM-RL_Paragraf-40-c_Austausch-Biologika-Apotheke_ZD.pdf</w:t>
        </w:r>
      </w:hyperlink>
      <w:r>
        <w:t xml:space="preserve"> 49. Eli Lilly and Company. Annual report 2020 and Form 10-K 2025. </w:t>
      </w:r>
      <w:hyperlink r:id="rId73">
        <w:r>
          <w:rPr>
            <w:color w:val="1155CC"/>
            <w:u w:val="single"/>
          </w:rPr>
          <w:t xml:space="preserve">https://www.annualreports.com/HostedData/AnnualReportArchive/e/NYSE_LLY_2020.pdf;</w:t>
        </w:r>
      </w:hyperlink>
      <w:r>
        <w:t xml:space="preserve"> </w:t>
      </w:r>
      <w:hyperlink r:id="rId74">
        <w:r>
          <w:rPr>
            <w:color w:val="1155CC"/>
            <w:u w:val="single"/>
          </w:rPr>
          <w:t xml:space="preserve">https://www.annualreports.com/HostedData/AnnualReports/PDF/NYSE_LLY_2025.pdf</w:t>
        </w:r>
      </w:hyperlink>
      <w:r>
        <w:t xml:space="preserve"> 50. Eli Lilly and Company. Form 10-Q for the quarter ended 31 March 2026. </w:t>
      </w:r>
      <w:hyperlink r:id="rId75">
        <w:r>
          <w:rPr>
            <w:color w:val="1155CC"/>
            <w:u w:val="single"/>
          </w:rPr>
          <w:t xml:space="preserve">https://www.sec.gov/Archives/edgar/data/0000059478/000005947826000045/lly-20260331.htm</w:t>
        </w:r>
      </w:hyperlink>
      <w:r>
        <w:t xml:space="preserve"> 51. US Food and Drug Administration. PMA P160017/S125, MiniMed 780G compatible insulins, 11 December 2025; Medtronic Diabetes press release, 2 February 2026. </w:t>
      </w:r>
      <w:hyperlink r:id="rId76">
        <w:r>
          <w:rPr>
            <w:color w:val="1155CC"/>
            <w:u w:val="single"/>
          </w:rPr>
          <w:t xml:space="preserve">https://www.prnewswire.com/news-releases/medtronic-diabetes-expands-access-to-full-stack-insulin-delivery-solutions-with-medicare-access-and-new-fda-clearances-302676383.html</w:t>
        </w:r>
      </w:hyperlink>
      <w:r>
        <w:t xml:space="preserve"> 52. Medtronic Diabetes UK. MiniMed 780G system. </w:t>
      </w:r>
      <w:hyperlink r:id="rId77">
        <w:r>
          <w:rPr>
            <w:color w:val="1155CC"/>
            <w:u w:val="single"/>
          </w:rPr>
          <w:t xml:space="preserve">https://www.medtronic-diabetes.co.uk/insulin-pump-therapy/minimed-780g-system</w:t>
        </w:r>
      </w:hyperlink>
      <w:r>
        <w:t xml:space="preserve"> 53. Insulet Corporation. Insulet initiates EVOLVE pivotal study to advance fully closed-loop automated insulin delivery system for type 2 diabetes. 4 May 2026. </w:t>
      </w:r>
      <w:hyperlink r:id="rId78">
        <w:r>
          <w:rPr>
            <w:color w:val="1155CC"/>
            <w:u w:val="single"/>
          </w:rPr>
          <w:t xml:space="preserve">https://investors.insulet.com/news/news-details/2026/Insulet-Initiates-EVOLVE-Pivotal-Study-to-Advance-Fully-Closed-Loop-Automated-Insulin-Delivery-System-for-Type-2-Diabetes/default.aspx</w:t>
        </w:r>
      </w:hyperlink>
      <w:r>
        <w:t xml:space="preserve"> 54. Reuter E. MiniMed is in the lead as diabetes tech firms focus on fully closed loop systems, exec says. MedTech Dive, 9 June 2026. </w:t>
      </w:r>
      <w:hyperlink r:id="rId79">
        <w:r>
          <w:rPr>
            <w:color w:val="1155CC"/>
            <w:u w:val="single"/>
          </w:rPr>
          <w:t xml:space="preserve">https://www.medtechdive.com/news/minimed-is-in-the-lead-as-diabetes-tech-firms-focus-on-fully-closed-loop/822446/</w:t>
        </w:r>
      </w:hyperlink>
      <w:r>
        <w:t xml:space="preserve"> 55. Analysis code, data extracts, formulary coding, withdrawal register and statements: </w:t>
      </w:r>
      <w:hyperlink r:id="rId24">
        <w:r>
          <w:rPr>
            <w:color w:val="1155CC"/>
            <w:u w:val="single"/>
          </w:rPr>
          <w:t xml:space="preserve">https://github.com/tim2000s/rapid-insulin-prescribing</w:t>
        </w:r>
      </w:hyperlink>
      <w:r>
        <w:t xml:space="preserve">. Community posts quoted are held with the author and are available on request. 56. Scottish Medicines Consortium. Insulin degludec (Tresiba), resubmission, advice 856/13. 8 August 2016. </w:t>
      </w:r>
      <w:hyperlink r:id="rId11">
        <w:r>
          <w:rPr>
            <w:color w:val="1155CC"/>
            <w:u w:val="single"/>
          </w:rPr>
          <w:t xml:space="preserve">https://www.scottishmedicines.org.uk/medicines-advice/insulin-degludec-tresiba-resubmission-85613/</w:t>
        </w:r>
      </w:hyperlink>
      <w:r>
        <w:t xml:space="preserve"> 57. All Wales Medicines Strategy Group. Insulin degludec (Tresiba), advice 1822 (4 October 2022), replacing advice of October 2016; as quoted on the Cwm Taf Morgannwg formulary entry. </w:t>
      </w:r>
      <w:hyperlink r:id="rId80">
        <w:r>
          <w:rPr>
            <w:color w:val="1155CC"/>
            <w:u w:val="single"/>
          </w:rPr>
          <w:t xml:space="preserve">https://formulary.wales.nhs.uk/indexNew.aspx?prefixUrl=cttformulary</w:t>
        </w:r>
      </w:hyperlink>
      <w:r>
        <w:t xml:space="preserve"> (accessed 2 October 2026) 58. Lane W, Bailey TS, Gerety G, et al. Effect of insulin degludec vs insulin glargine U100 on hypoglycemia in patients with type 1 diabetes: the SWITCH 1 randomized clinical trial. JAMA. 2017;318(1):33-44. </w:t>
      </w:r>
      <w:hyperlink r:id="rId12">
        <w:r>
          <w:rPr>
            <w:color w:val="1155CC"/>
            <w:u w:val="single"/>
          </w:rPr>
          <w:t xml:space="preserve">https://doi.org/10.1001/jama.2017.7115</w:t>
        </w:r>
      </w:hyperlink>
      <w:r>
        <w:t xml:space="preserve"> 59. National Institute for Health and Care Excellence. Type 1 diabetes in adults: diagnosis and management (NG17), recommendations 1.7.3 and 1.7.4 on basal insulin [2021]. </w:t>
      </w:r>
      <w:hyperlink r:id="rId65">
        <w:r>
          <w:rPr>
            <w:color w:val="1155CC"/>
            <w:u w:val="single"/>
          </w:rPr>
          <w:t xml:space="preserve">https://www.nice.org.uk/guidance/ng17</w:t>
        </w:r>
      </w:hyperlink>
      <w:r>
        <w:t xml:space="preserve"> 60. Formulary positions of insulin degludec in 38 UK areas, read 2 October 2026, with captured pages: </w:t>
      </w:r>
      <w:hyperlink r:id="rId81">
        <w:r>
          <w:rPr>
            <w:color w:val="1155CC"/>
            <w:u w:val="single"/>
          </w:rPr>
          <w:t xml:space="preserve">https://github.com/tim2000s/rapid-insulin-prescribing/tree/master/formulary_basal</w:t>
        </w:r>
      </w:hyperlink>
      <w:r>
        <w:t xml:space="preserve"> 61. Haute Autorité de Santé, Commission de la Transparence. Tresiba, avis CT-17265 (re-evaluation, ASMR IV in adults at high risk of hypoglycaemia), 6 February 2019; Fiasp, avis CT-16059 (ASMR V), 19 July 2017; Lyumjev, avis CT-18474 (ASMR V), 10 June 2020. </w:t>
      </w:r>
      <w:hyperlink r:id="rId82">
        <w:r>
          <w:rPr>
            <w:color w:val="1155CC"/>
            <w:u w:val="single"/>
          </w:rPr>
          <w:t xml:space="preserve">https://www.has-sante.fr/jcms/c_2906439</w:t>
        </w:r>
      </w:hyperlink>
      <w:r>
        <w:t xml:space="preserve"> ; </w:t>
      </w:r>
      <w:hyperlink r:id="rId13">
        <w:r>
          <w:rPr>
            <w:color w:val="1155CC"/>
            <w:u w:val="single"/>
          </w:rPr>
          <w:t xml:space="preserve">https://www.has-sante.fr/jcms/c_2788573</w:t>
        </w:r>
      </w:hyperlink>
      <w:r>
        <w:t xml:space="preserve"> ; </w:t>
      </w:r>
      <w:hyperlink r:id="rId14">
        <w:r>
          <w:rPr>
            <w:color w:val="1155CC"/>
            <w:u w:val="single"/>
          </w:rPr>
          <w:t xml:space="preserve">https://www.has-sante.fr/jcms/p_3190312</w:t>
        </w:r>
      </w:hyperlink>
      <w:r>
        <w:t xml:space="preserve"> 62. Gemeinsamer Bundesausschuss. Insulin degludec, Nutzenbewertung nach § 35a SGB V, procedures 109, 121, 162, 168 and 415 (2014 to 2019), each "Ein Zusatznutzen ist nicht belegt"; Deutsche Apotheker Zeitung, Endgültiges Aus für Tresiba, 16 December 2015; arznei-telegramm 2019;50:17 on the return from December 2018. </w:t>
      </w:r>
      <w:hyperlink r:id="rId83">
        <w:r>
          <w:rPr>
            <w:color w:val="1155CC"/>
            <w:u w:val="single"/>
          </w:rPr>
          <w:t xml:space="preserve">https://www.g-ba.de/bewertungsverfahren/nutzenbewertung/415/</w:t>
        </w:r>
      </w:hyperlink>
      <w:r>
        <w:t xml:space="preserve"> ; </w:t>
      </w:r>
      <w:hyperlink r:id="rId15">
        <w:r>
          <w:rPr>
            <w:color w:val="1155CC"/>
            <w:u w:val="single"/>
          </w:rPr>
          <w:t xml:space="preserve">https://www.deutsche-apotheker-zeitung.de/news/artikel/2015/12/16/endgultiges-aus-fur-tresiba</w:t>
        </w:r>
      </w:hyperlink>
      <w:r>
        <w:t xml:space="preserve"> 63. Pharmaceutical Benefits Advisory Committee. Insulin degludec, Public Summary Document, March 2013 and July 2025; Fiasp, Public Summary Document, November 2018; PBS Medicine Status, insulin degludec, listed 1 July 2026. </w:t>
      </w:r>
      <w:hyperlink r:id="rId16">
        <w:r>
          <w:rPr>
            <w:color w:val="1155CC"/>
            <w:u w:val="single"/>
          </w:rPr>
          <w:t xml:space="preserve">https://www.pbs.gov.au/industry/pbac/psd/2013/03/insulin-psd-032013.pdf</w:t>
        </w:r>
      </w:hyperlink>
      <w:r>
        <w:t xml:space="preserve"> ; </w:t>
      </w:r>
      <w:hyperlink r:id="rId84">
        <w:r>
          <w:rPr>
            <w:color w:val="1155CC"/>
            <w:u w:val="single"/>
          </w:rPr>
          <w:t xml:space="preserve">https://www.pbs.gov.au/industry/pbac/psd/2018/11/insulin-aspart-psd-november-2018.pdf</w:t>
        </w:r>
      </w:hyperlink>
      <w:r>
        <w:t xml:space="preserve"> ; </w:t>
      </w:r>
      <w:hyperlink r:id="rId85">
        <w:r>
          <w:rPr>
            <w:color w:val="1155CC"/>
            <w:u w:val="single"/>
          </w:rPr>
          <w:t xml:space="preserve">https://www.pbs.gov.au/medicinestatus/document/1406</w:t>
        </w:r>
      </w:hyperlink>
      <w:r>
        <w:t xml:space="preserve"> 64. Lægemiddelstyrelsen. Ny tilskudsstatus for insuliner, decision of 14 March 2022 (Fiasp: generelt klausuleret tilskud); Tresiba får generelt tilskud, 16 April 2026; medicinpriser.dk prices read 2 October 2026. </w:t>
      </w:r>
      <w:hyperlink r:id="rId86">
        <w:r>
          <w:rPr>
            <w:color w:val="1155CC"/>
            <w:u w:val="single"/>
          </w:rPr>
          <w:t xml:space="preserve">https://www.medicinpriser.dk</w:t>
        </w:r>
      </w:hyperlink>
      <w:r>
        <w:t xml:space="preserve"> 65. Long-acting insulin by country, prices and appraisal records for degludec, glargine 300, Fiasp and Lyumjev in France, Denmark, Norway, Germany, Australia and the US: </w:t>
      </w:r>
      <w:hyperlink r:id="rId87">
        <w:r>
          <w:rPr>
            <w:color w:val="1155CC"/>
            <w:u w:val="single"/>
          </w:rPr>
          <w:t xml:space="preserve">https://github.com/tim2000s/rapid-insulin-prescribing/tree/master/international/scoping</w:t>
        </w:r>
      </w:hyperlink>
      <w:r>
        <w:t xml:space="preserve"> (each country's basal folder); combined in international/output/BASAL_INTL.md 66. Deutsche Diabetes Gesellschaft. Stellungnahme DDG zu möglichen Engpässen der Insuline NovoRapid PumpCart und Fiasp PumpCart sowie anderer Insuline. July 2025. </w:t>
      </w:r>
      <w:hyperlink r:id="rId88">
        <w:r>
          <w:rPr>
            <w:color w:val="1155CC"/>
            <w:u w:val="single"/>
          </w:rPr>
          <w:t xml:space="preserve">https://www.ddg.info/politik/stellungnahmen/stellungnahme-ddg-zu-moeglichen-engpaessen-der-insuline-novorapid-pumpcartr-und-fiasppumpcartr-sowie-anderer-insuline</w:t>
        </w:r>
      </w:hyperlink>
      <w:r>
        <w:t xml:space="preserve"> 67. Diabetes UK. What you need to know about insulin supply issues in the UK, updated 14 November 2025, read 3 October 2026 (including the Medicine Supply Notification of 18 September 2025 for the discontinuation of Admelog); and the searches of Breakthrough T1D UK, Fédération Française des Diabétiques, diabetesDE, diabetesschweiz and the Belgian associations recorded at </w:t>
      </w:r>
      <w:hyperlink r:id="rId23">
        <w:r>
          <w:rPr>
            <w:color w:val="1155CC"/>
            <w:u w:val="single"/>
          </w:rPr>
          <w:t xml:space="preserve">https://github.com/tim2000s/rapid-insulin-prescribing/blob/master/withdrawals_eu/charities/SEARCH_LOG.md</w:t>
        </w:r>
      </w:hyperlink>
      <w:r>
        <w:t xml:space="preserve"> 68. North West London Integrated Formulary, version 64, last updated 3 September 2026, section 6.1.1 (insulins). Captured in </w:t>
      </w:r>
      <w:hyperlink r:id="rId89">
        <w:r>
          <w:rPr>
            <w:color w:val="1155CC"/>
            <w:u w:val="single"/>
          </w:rPr>
          <w:t xml:space="preserve">https://github.com/tim2000s/rapid-insulin-prescribing/tree/master/formulary_basal/raw</w:t>
        </w:r>
      </w:hyperlink>
      <w:r>
        <w:t xml:space="preserve"> (nwl_integrated_formulary) 69. List prices by device and the biosimilar scenarios for England and North West London, August 2025 to July 2026: </w:t>
      </w:r>
      <w:hyperlink r:id="rId21">
        <w:r>
          <w:rPr>
            <w:color w:val="1155CC"/>
            <w:u w:val="single"/>
          </w:rPr>
          <w:t xml:space="preserve">https://github.com/tim2000s/rapid-insulin-prescribing/blob/master/output/biosimilar/SUMMARY.md</w:t>
        </w:r>
      </w:hyperlink>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tim2000s/rapid-insulin-prescribing/blob/master/output/basal/PRICES.md" TargetMode="External"/><Relationship Id="rId10" Type="http://schemas.openxmlformats.org/officeDocument/2006/relationships/hyperlink" Target="https://github.com/tim2000s/rapid-insulin-prescribing/blob/master/output/formulary/TRESIBA_VS_LYUMJEV.md" TargetMode="External"/><Relationship Id="rId11" Type="http://schemas.openxmlformats.org/officeDocument/2006/relationships/hyperlink" Target="https://www.scottishmedicines.org.uk/medicines-advice/insulin-degludec-tresiba-resubmission-85613/" TargetMode="External"/><Relationship Id="rId12" Type="http://schemas.openxmlformats.org/officeDocument/2006/relationships/hyperlink" Target="https://doi.org/10.1001/jama.2017.7115" TargetMode="External"/><Relationship Id="rId13" Type="http://schemas.openxmlformats.org/officeDocument/2006/relationships/hyperlink" Target="https://www.has-sante.fr/jcms/c_2788573" TargetMode="External"/><Relationship Id="rId14" Type="http://schemas.openxmlformats.org/officeDocument/2006/relationships/hyperlink" Target="https://www.has-sante.fr/jcms/p_3190312" TargetMode="External"/><Relationship Id="rId15" Type="http://schemas.openxmlformats.org/officeDocument/2006/relationships/hyperlink" Target="https://www.deutsche-apotheker-zeitung.de/news/artikel/2015/12/16/endgultiges-aus-fur-tresiba" TargetMode="External"/><Relationship Id="rId16" Type="http://schemas.openxmlformats.org/officeDocument/2006/relationships/hyperlink" Target="https://www.pbs.gov.au/industry/pbac/psd/2013/03/insulin-psd-032013.pdf" TargetMode="External"/><Relationship Id="rId17" Type="http://schemas.openxmlformats.org/officeDocument/2006/relationships/hyperlink" Target="https://github.com/tim2000s/rapid-insulin-prescribing/blob/master/international/output/BASAL_INTL.md" TargetMode="External"/><Relationship Id="rId18" Type="http://schemas.openxmlformats.org/officeDocument/2006/relationships/hyperlink" Target="https://nwknowledgenow.nhs.uk/wp-content/uploads/2025/09/Trurapi-2025-Guidance-v1.1-Sept-2025.pdf" TargetMode="External"/><Relationship Id="rId19" Type="http://schemas.openxmlformats.org/officeDocument/2006/relationships/hyperlink" Target="https://www.cheshireandmerseysideformulary.nhs.uk/docs/files/trurapi_position.pdf" TargetMode="External"/><Relationship Id="rId20" Type="http://schemas.openxmlformats.org/officeDocument/2006/relationships/hyperlink" Target="https://nhsdorset.nhs.uk/medicines/value/insulin-aspart/" TargetMode="External"/><Relationship Id="rId21" Type="http://schemas.openxmlformats.org/officeDocument/2006/relationships/hyperlink" Target="https://github.com/tim2000s/rapid-insulin-prescribing/blob/master/output/biosimilar/SUMMARY.md" TargetMode="External"/><Relationship Id="rId22" Type="http://schemas.openxmlformats.org/officeDocument/2006/relationships/hyperlink" Target="https://github.com/tim2000s/rapid-insulin-prescribing/blob/master/international/output/MARKET_VALUE.md" TargetMode="External"/><Relationship Id="rId23" Type="http://schemas.openxmlformats.org/officeDocument/2006/relationships/hyperlink" Target="https://github.com/tim2000s/rapid-insulin-prescribing/blob/master/withdrawals_eu/charities/SEARCH_LOG.md" TargetMode="External"/><Relationship Id="rId24" Type="http://schemas.openxmlformats.org/officeDocument/2006/relationships/hyperlink" Target="https://github.com/tim2000s/rapid-insulin-prescribing" TargetMode="External"/><Relationship Id="rId25" Type="http://schemas.openxmlformats.org/officeDocument/2006/relationships/hyperlink" Target="https://opendata.nhsbsa.net" TargetMode="External"/><Relationship Id="rId26" Type="http://schemas.openxmlformats.org/officeDocument/2006/relationships/hyperlink" Target="https://www.opendata.nhs.scot/dataset/prescriptions-in-the-community;" TargetMode="External"/><Relationship Id="rId27" Type="http://schemas.openxmlformats.org/officeDocument/2006/relationships/hyperlink" Target="https://www.opendatani.gov.uk/@business-services-organisation/gp-prescribing-data;" TargetMode="External"/><Relationship Id="rId28" Type="http://schemas.openxmlformats.org/officeDocument/2006/relationships/hyperlink" Target="https://nwssp.nhs.wales" TargetMode="External"/><Relationship Id="rId29" Type="http://schemas.openxmlformats.org/officeDocument/2006/relationships/hyperlink" Target="https://open-data-assurance-maladie.ameli.fr/medicaments/" TargetMode="External"/><Relationship Id="rId30" Type="http://schemas.openxmlformats.org/officeDocument/2006/relationships/hyperlink" Target="https://medstat.dk/en/download" TargetMode="External"/><Relationship Id="rId31" Type="http://schemas.openxmlformats.org/officeDocument/2006/relationships/hyperlink" Target="https://www.gkv-gamsi.de" TargetMode="External"/><Relationship Id="rId32" Type="http://schemas.openxmlformats.org/officeDocument/2006/relationships/hyperlink" Target="https://www.pbs.gov.au/info/statistics/dos-and-dop/dos-and-dop" TargetMode="External"/><Relationship Id="rId33" Type="http://schemas.openxmlformats.org/officeDocument/2006/relationships/hyperlink" Target="https://data.cms.gov" TargetMode="External"/><Relationship Id="rId34" Type="http://schemas.openxmlformats.org/officeDocument/2006/relationships/hyperlink" Target="https://data.medicaid.gov" TargetMode="External"/><Relationship Id="rId35" Type="http://schemas.openxmlformats.org/officeDocument/2006/relationships/hyperlink" Target="https://dmd-browser.nhsbsa.nhs.uk" TargetMode="External"/><Relationship Id="rId36" Type="http://schemas.openxmlformats.org/officeDocument/2006/relationships/hyperlink" Target="https://www.ema.europa.eu/en/medicines/human/shortages/eli-lilly-insulin-various-forms-supply-shortage" TargetMode="External"/><Relationship Id="rId37" Type="http://schemas.openxmlformats.org/officeDocument/2006/relationships/hyperlink" Target="https://www.ema.europa.eu/en/medicines/human/shortages/fiasp-pumpcart-insulin-aspart" TargetMode="External"/><Relationship Id="rId38" Type="http://schemas.openxmlformats.org/officeDocument/2006/relationships/hyperlink" Target="https://www.ema.europa.eu/en/documents/procedural-steps-after/lyumjev-epar-procedural-steps-taken-scientific-information-after-authorisation_en.pdf" TargetMode="External"/><Relationship Id="rId39" Type="http://schemas.openxmlformats.org/officeDocument/2006/relationships/hyperlink" Target="https://www.vidal.fr/actualites/31598-insulines-lilly-en-cartouche-et-flacon-des-arrets-de-commercialisation-a-venir.html" TargetMode="External"/><Relationship Id="rId40" Type="http://schemas.openxmlformats.org/officeDocument/2006/relationships/hyperlink" Target="https://www.diabetes.no/mer/nyheter-om-diabetes/nyheter-2025/faser-ut-noen-typer-insulin/" TargetMode="External"/><Relationship Id="rId41" Type="http://schemas.openxmlformats.org/officeDocument/2006/relationships/hyperlink" Target="https://www.legeforeningen.no/contentassets/007bc46ac76641fd8a8cdca2753f298b/brev-til-fastleger-om-utfasing-av-insulin-april-2026_endelig.pdf;" TargetMode="External"/><Relationship Id="rId42" Type="http://schemas.openxmlformats.org/officeDocument/2006/relationships/hyperlink" Target="https://www.dmp.no/forsyningssikkerhet/legemiddelmangel/nyheter/Diabeteslegemidler-avregistreres" TargetMode="External"/><Relationship Id="rId43" Type="http://schemas.openxmlformats.org/officeDocument/2006/relationships/hyperlink" Target="https://pharmastatus.be;" TargetMode="External"/><Relationship Id="rId44" Type="http://schemas.openxmlformats.org/officeDocument/2006/relationships/hyperlink" Target="https://www.drugshortage.ch/index.php/ausser-handel-2/" TargetMode="External"/><Relationship Id="rId45" Type="http://schemas.openxmlformats.org/officeDocument/2006/relationships/hyperlink" Target="https://www.abda.de/fuer-apotheker/arzneimittelkommission/amk-nachrichten/detail/18-26-information-der-hersteller-informationsschreiben-zu-diversen-insulin-haltigen-arzneimitteln-der-lilly-deutschland-gmbh/" TargetMode="External"/><Relationship Id="rId46" Type="http://schemas.openxmlformats.org/officeDocument/2006/relationships/hyperlink" Target="https://blog.endokrinologie.net/aeltere-insulinpraeparate-novo-nordisk-nicht-mehr-verfuegbar-5765/" TargetMode="External"/><Relationship Id="rId47" Type="http://schemas.openxmlformats.org/officeDocument/2006/relationships/hyperlink" Target="https://www.vitalia.cz/clanky/problemy-s-inzulinem-do-pump-lyumjev-chybi-v-lekarnach/" TargetMode="External"/><Relationship Id="rId48" Type="http://schemas.openxmlformats.org/officeDocument/2006/relationships/hyperlink" Target="https://doi.org/10.1007/s40262-017-0514-8" TargetMode="External"/><Relationship Id="rId49" Type="http://schemas.openxmlformats.org/officeDocument/2006/relationships/hyperlink" Target="https://doi.org/10.1007/s40262-021-01030-0" TargetMode="External"/><Relationship Id="rId50" Type="http://schemas.openxmlformats.org/officeDocument/2006/relationships/hyperlink" Target="https://doi.org/10.1111/dom.14094" TargetMode="External"/><Relationship Id="rId51" Type="http://schemas.openxmlformats.org/officeDocument/2006/relationships/hyperlink" Target="https://doi.org/10.2337/dc16-1771" TargetMode="External"/><Relationship Id="rId52" Type="http://schemas.openxmlformats.org/officeDocument/2006/relationships/hyperlink" Target="https://doi.org/10.1111/dom.14100" TargetMode="External"/><Relationship Id="rId53" Type="http://schemas.openxmlformats.org/officeDocument/2006/relationships/hyperlink" Target="https://doi.org/10.1111/dom.14368" TargetMode="External"/><Relationship Id="rId54" Type="http://schemas.openxmlformats.org/officeDocument/2006/relationships/hyperlink" Target="https://doi.org/10.1111/dom.14461" TargetMode="External"/><Relationship Id="rId55" Type="http://schemas.openxmlformats.org/officeDocument/2006/relationships/hyperlink" Target="https://doi.org/10.1111/dom.16268" TargetMode="External"/><Relationship Id="rId56" Type="http://schemas.openxmlformats.org/officeDocument/2006/relationships/hyperlink" Target="https://doi.org/10.1111/dom.14355" TargetMode="External"/><Relationship Id="rId57" Type="http://schemas.openxmlformats.org/officeDocument/2006/relationships/hyperlink" Target="https://doi.org/10.1089/dia.2023.0262" TargetMode="External"/><Relationship Id="rId58" Type="http://schemas.openxmlformats.org/officeDocument/2006/relationships/hyperlink" Target="https://doi.org/10.1089/dia.2023.0509" TargetMode="External"/><Relationship Id="rId59" Type="http://schemas.openxmlformats.org/officeDocument/2006/relationships/hyperlink" Target="https://doi.org/10.1111/dme.70122" TargetMode="External"/><Relationship Id="rId60" Type="http://schemas.openxmlformats.org/officeDocument/2006/relationships/hyperlink" Target="https://doi.org/10.1089/dia.2025.0062" TargetMode="External"/><Relationship Id="rId61" Type="http://schemas.openxmlformats.org/officeDocument/2006/relationships/hyperlink" Target="https://doi.org/10.1089/dia.2023.0394" TargetMode="External"/><Relationship Id="rId62" Type="http://schemas.openxmlformats.org/officeDocument/2006/relationships/hyperlink" Target="https://doi.org/10.3390/biomedicines12071600" TargetMode="External"/><Relationship Id="rId63" Type="http://schemas.openxmlformats.org/officeDocument/2006/relationships/hyperlink" Target="https://www.medicines.org.uk/emc/product/8109/smpc" TargetMode="External"/><Relationship Id="rId64" Type="http://schemas.openxmlformats.org/officeDocument/2006/relationships/hyperlink" Target="https://www.medicines.org.uk/emc/product/11533/smpc" TargetMode="External"/><Relationship Id="rId65" Type="http://schemas.openxmlformats.org/officeDocument/2006/relationships/hyperlink" Target="https://www.nice.org.uk/guidance/ng17" TargetMode="External"/><Relationship Id="rId66" Type="http://schemas.openxmlformats.org/officeDocument/2006/relationships/hyperlink" Target="https://www.diabetes.co.uk/forum/threads/fiasp-experiences.121804/" TargetMode="External"/><Relationship Id="rId67" Type="http://schemas.openxmlformats.org/officeDocument/2006/relationships/hyperlink" Target="https://www.diabetes.co.uk/news/2017/apr/new-faster-acting-insulin-fiasp-now-available-in-the-uk-97369705.html" TargetMode="External"/><Relationship Id="rId68" Type="http://schemas.openxmlformats.org/officeDocument/2006/relationships/hyperlink" Target="https://www.scottishmedicines.org.uk/media/5429/guidance-on-medicines-outwith-smc-remit-october-2020.pdf" TargetMode="External"/><Relationship Id="rId69" Type="http://schemas.openxmlformats.org/officeDocument/2006/relationships/hyperlink" Target="https://awttc.nhs.wales/accessing-medicines/medicine-recommendations/insulin-lispro-liumjev/;" TargetMode="External"/><Relationship Id="rId70" Type="http://schemas.openxmlformats.org/officeDocument/2006/relationships/hyperlink" Target="https://niformulary.hscni.net/managed-entry/policy-context/" TargetMode="External"/><Relationship Id="rId71" Type="http://schemas.openxmlformats.org/officeDocument/2006/relationships/hyperlink" Target="https://www.has-sante.fr/upload/docs/application/pdf/2020-07/lyumjev_03062020_transcription_ct18474.pdf" TargetMode="External"/><Relationship Id="rId72" Type="http://schemas.openxmlformats.org/officeDocument/2006/relationships/hyperlink" Target="https://www.g-ba.de/downloads/40-268-12140/2025-12-04_AM-RL_Paragraf-40-c_Austausch-Biologika-Apotheke_ZD.pdf" TargetMode="External"/><Relationship Id="rId73" Type="http://schemas.openxmlformats.org/officeDocument/2006/relationships/hyperlink" Target="https://www.annualreports.com/HostedData/AnnualReportArchive/e/NYSE_LLY_2020.pdf;" TargetMode="External"/><Relationship Id="rId74" Type="http://schemas.openxmlformats.org/officeDocument/2006/relationships/hyperlink" Target="https://www.annualreports.com/HostedData/AnnualReports/PDF/NYSE_LLY_2025.pdf" TargetMode="External"/><Relationship Id="rId75" Type="http://schemas.openxmlformats.org/officeDocument/2006/relationships/hyperlink" Target="https://www.sec.gov/Archives/edgar/data/0000059478/000005947826000045/lly-20260331.htm" TargetMode="External"/><Relationship Id="rId76" Type="http://schemas.openxmlformats.org/officeDocument/2006/relationships/hyperlink" Target="https://www.prnewswire.com/news-releases/medtronic-diabetes-expands-access-to-full-stack-insulin-delivery-solutions-with-medicare-access-and-new-fda-clearances-302676383.html" TargetMode="External"/><Relationship Id="rId77" Type="http://schemas.openxmlformats.org/officeDocument/2006/relationships/hyperlink" Target="https://www.medtronic-diabetes.co.uk/insulin-pump-therapy/minimed-780g-system" TargetMode="External"/><Relationship Id="rId78" Type="http://schemas.openxmlformats.org/officeDocument/2006/relationships/hyperlink" Target="https://investors.insulet.com/news/news-details/2026/Insulet-Initiates-EVOLVE-Pivotal-Study-to-Advance-Fully-Closed-Loop-Automated-Insulin-Delivery-System-for-Type-2-Diabetes/default.aspx" TargetMode="External"/><Relationship Id="rId79" Type="http://schemas.openxmlformats.org/officeDocument/2006/relationships/hyperlink" Target="https://www.medtechdive.com/news/minimed-is-in-the-lead-as-diabetes-tech-firms-focus-on-fully-closed-loop/822446/" TargetMode="External"/><Relationship Id="rId80" Type="http://schemas.openxmlformats.org/officeDocument/2006/relationships/hyperlink" Target="https://formulary.wales.nhs.uk/indexNew.aspx?prefixUrl=cttformulary" TargetMode="External"/><Relationship Id="rId81" Type="http://schemas.openxmlformats.org/officeDocument/2006/relationships/hyperlink" Target="https://github.com/tim2000s/rapid-insulin-prescribing/tree/master/formulary_basal" TargetMode="External"/><Relationship Id="rId82" Type="http://schemas.openxmlformats.org/officeDocument/2006/relationships/hyperlink" Target="https://www.has-sante.fr/jcms/c_2906439" TargetMode="External"/><Relationship Id="rId83" Type="http://schemas.openxmlformats.org/officeDocument/2006/relationships/hyperlink" Target="https://www.g-ba.de/bewertungsverfahren/nutzenbewertung/415/" TargetMode="External"/><Relationship Id="rId84" Type="http://schemas.openxmlformats.org/officeDocument/2006/relationships/hyperlink" Target="https://www.pbs.gov.au/industry/pbac/psd/2018/11/insulin-aspart-psd-november-2018.pdf" TargetMode="External"/><Relationship Id="rId85" Type="http://schemas.openxmlformats.org/officeDocument/2006/relationships/hyperlink" Target="https://www.pbs.gov.au/medicinestatus/document/1406" TargetMode="External"/><Relationship Id="rId86" Type="http://schemas.openxmlformats.org/officeDocument/2006/relationships/hyperlink" Target="https://www.medicinpriser.dk" TargetMode="External"/><Relationship Id="rId87" Type="http://schemas.openxmlformats.org/officeDocument/2006/relationships/hyperlink" Target="https://github.com/tim2000s/rapid-insulin-prescribing/tree/master/international/scoping" TargetMode="External"/><Relationship Id="rId88" Type="http://schemas.openxmlformats.org/officeDocument/2006/relationships/hyperlink" Target="https://www.ddg.info/politik/stellungnahmen/stellungnahme-ddg-zu-moeglichen-engpaessen-der-insuline-novorapid-pumpcartr-und-fiasppumpcartr-sowie-anderer-insuline" TargetMode="External"/><Relationship Id="rId89" Type="http://schemas.openxmlformats.org/officeDocument/2006/relationships/hyperlink" Target="https://github.com/tim2000s/rapid-insulin-prescribing/tree/master/formulary_basal/ra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