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Losing Lyumjev: updates since publication</w:t>
      </w:r>
    </w:p>
    <w:p>
      <w:r>
        <w:t>Each update below is headed with where it goes in the live post. Text in the shaded "Where to add it" line is an instruction and is not part of the article; everything under it is the text to add. Links are live and can be pasted into WordPress as they are. The WordPress block HTML for the same updates is in changes_since_publication_wordpress.html in this folder.</w:t>
      </w:r>
    </w:p>
    <w:p>
      <w:pPr>
        <w:pStyle w:val="Heading1"/>
      </w:pPr>
      <w:r>
        <w:t>Update 1. New subsection: The insulin that got through</w:t>
      </w:r>
    </w:p>
    <w:p>
      <w:r>
        <w:rPr>
          <w:b/>
          <w:highlight w:val="yellow"/>
        </w:rPr>
        <w:t xml:space="preserve">Where to add it: </w:t>
      </w:r>
      <w:r>
        <w:rPr>
          <w:highlight w:val="yellow"/>
        </w:rPr>
        <w:t>Insert after the paragraph ending "on, makes it harder to prescribe." and before the heading "Cost before biosimilars".</w:t>
      </w:r>
    </w:p>
    <w:p>
      <w:pPr>
        <w:pStyle w:val="Heading3"/>
      </w:pPr>
      <w:r>
        <w:t>The insulin that got through</w:t>
      </w:r>
    </w:p>
    <w:p>
      <w:r>
        <w:t>Tresiba (insulin degludec), Novo Nordisk's ultra-long-acting insulin, is a useful comparison: a newer insulin that the same formularies did make room for. It also costs more than the insulins it would replace: £3.11 per 100 units at list price in English primary care in the year to July 2026, against £2.32 for Lantus and £2.00 for Semglee, the cheapest glargine biosimilar, which has been dispensed in England since 2019 (</w:t>
      </w:r>
      <w:hyperlink r:id="rId9">
        <w:r>
          <w:rPr>
            <w:color w:val="1155CC"/>
            <w:u w:val="single"/>
          </w:rPr>
          <w:t xml:space="preserve">prices</w:t>
        </w:r>
      </w:hyperlink>
      <w:r>
        <w:t>). Formularies made room for Tresiba with a cheaper long-acting insulin to protect. The ultra-rapid insulins were in that position only after Trurapi arrived in 2021, and before then they cost no more than the insulins they would replace.</w:t>
      </w:r>
    </w:p>
    <w:p>
      <w:r>
        <w:t>I read the same 38 formularies for Tresiba, using the same documents and the same four categories as for Lyumjev. Tresiba is on 37 of them and Lyumjev on 25. Of the 13 areas that leave Lyumjev off, 12 list Tresiba, Northern Ireland and seven Scottish boards among them. Tresiba is the less restricted of the two in 20 areas and Lyumjev in 3; in the other 15 they are treated alike (</w:t>
      </w:r>
      <w:hyperlink r:id="rId10">
        <w:r>
          <w:rPr>
            <w:color w:val="1155CC"/>
            <w:u w:val="single"/>
          </w:rPr>
          <w:t xml:space="preserve">table</w:t>
        </w:r>
      </w:hyperlink>
      <w:r>
        <w:t>). Tresiba is seldom open to any prescriber either. Most formularies tie it to a specialist or to named uses, such as night-time hypoglycaemia or a carer giving the injection. What it has, almost everywhere, is a written place.</w:t>
      </w:r>
    </w:p>
    <w:p>
      <w:r>
        <w:t xml:space="preserve">Part of the difference is process. As a new molecule, Tresiba had to be appraised. The </w:t>
      </w:r>
      <w:hyperlink r:id="rId11">
        <w:r>
          <w:rPr>
            <w:color w:val="1155CC"/>
            <w:u w:val="single"/>
          </w:rPr>
          <w:t xml:space="preserve">Scottish Medicines Consortium</w:t>
        </w:r>
      </w:hyperlink>
      <w:r>
        <w:t xml:space="preserve"> accepted it for use in NHS Scotland in August 2016, and the All Wales Medicines Strategy Group recommended it in 2016 and again in 2022, so every board had a decision to adopt. Lyumjev, as a same-priced version of an existing insulin, was spared appraisal and was given no decision at all.</w:t>
      </w:r>
    </w:p>
    <w:p>
      <w:r>
        <w:t xml:space="preserve">Part is the kind of evidence each had. Tresiba was tested in trials whose main outcome was hypoglycaemia: in </w:t>
      </w:r>
      <w:hyperlink r:id="rId12">
        <w:r>
          <w:rPr>
            <w:color w:val="1155CC"/>
            <w:u w:val="single"/>
          </w:rPr>
          <w:t xml:space="preserve">SWITCH 1</w:t>
        </w:r>
      </w:hyperlink>
      <w:r>
        <w:t>, people with type 1 diabetes had fewer episodes on degludec than on glargine. When NICE revised its type 1 guidance on long-acting insulin in 2021, it named degludec for people with "a particular concern about nocturnal hypoglycaemia". Its mealtime recommendations still date from 2015 and name no product. A committee could point to a problem Tresiba addressed and a group of people to give it to. For the ultra-rapid insulins the headline was no difference in HbA1c, and the problem they address, waiting before a meal, is not one formularies record.</w:t>
      </w:r>
    </w:p>
    <w:p>
      <w:r>
        <w:t>The dispensing follows a similar course. Counted from launch, Tresiba was taken up in England no faster than Fiasp for five years: 7.8% of long-acting analogue units at five years, against 7.9% of rapid-acting units for Fiasp. They separated after the 2017 hypoglycaemia trials, and at nine years Tresiba was at 19.6% and Fiasp at 13.9%. Areas that use more Tresiba and Toujeo also tend to use more ultra-rapid insulin (Spearman 0.49, 95% interval 0.25 to 0.67, across 59 UK areas), so local habit plays a part. Tresiba still reached places the faster mealtime insulins did not. Most long-acting insulin in primary care goes to people with type 2 diabetes, so these are not the same patients, and the timing fits the trials without showing that they caused the rise.</w:t>
      </w:r>
    </w:p>
    <w:p>
      <w:pPr>
        <w:pStyle w:val="Heading1"/>
      </w:pPr>
      <w:r>
        <w:t>Update 2. Replacement paragraph</w:t>
      </w:r>
    </w:p>
    <w:p>
      <w:r>
        <w:rPr>
          <w:b/>
          <w:highlight w:val="yellow"/>
        </w:rPr>
        <w:t xml:space="preserve">Where to add it: </w:t>
      </w:r>
      <w:r>
        <w:rPr>
          <w:highlight w:val="yellow"/>
        </w:rPr>
        <w:t>Replace the paragraph "From 2021 there was a cheaper insulin to"... with the text below. It comes straight after the heading "Cost after biosimilars".</w:t>
      </w:r>
    </w:p>
    <w:p>
      <w:r>
        <w:t xml:space="preserve">From 2021 there was a cheaper insulin to protect. Trurapi and the other biosimilars are about 30% cheaper than NovoRapid and work at the same speed. </w:t>
      </w:r>
      <w:hyperlink r:id="rId13">
        <w:r>
          <w:rPr>
            <w:color w:val="1155CC"/>
            <w:u w:val="single"/>
          </w:rPr>
          <w:t xml:space="preserve">Norfolk and Waveney</w:t>
        </w:r>
      </w:hyperlink>
      <w:r>
        <w:t xml:space="preserve"> estimated that moving 80% of people from NovoRapid to Trurapi would save about £340,000 a year, and </w:t>
      </w:r>
      <w:hyperlink r:id="rId14">
        <w:r>
          <w:rPr>
            <w:color w:val="1155CC"/>
            <w:u w:val="single"/>
          </w:rPr>
          <w:t xml:space="preserve">Cheshire and Merseyside</w:t>
        </w:r>
      </w:hyperlink>
      <w:r>
        <w:t xml:space="preserve"> about £1 million. Each is about an eighth of what the area now spends on rapid-acting analogues at list price. NHS Dorset's </w:t>
      </w:r>
      <w:hyperlink r:id="rId15">
        <w:r>
          <w:rPr>
            <w:color w:val="1155CC"/>
            <w:u w:val="single"/>
          </w:rPr>
          <w:t xml:space="preserve">2026/27 prescribing incentive scheme</w:t>
        </w:r>
      </w:hyperlink>
      <w:r>
        <w:t xml:space="preserve"> asks primary care networks to make biosimilar aspart at least half of all aspart prescribing. Those documents exclude Fiasp from the switch, but once Trurapi is first choice an ultra-rapid insulin becomes a second step, and the trial evidence gives that step little to stand on. Trurapi reached 7.5% of units within five years. Lyumjev, after six, is at 3.7%.</w:t>
      </w:r>
    </w:p>
    <w:p>
      <w:pPr>
        <w:pStyle w:val="Heading1"/>
      </w:pPr>
      <w:r>
        <w:t>Update 3. New paragraph</w:t>
      </w:r>
    </w:p>
    <w:p>
      <w:r>
        <w:rPr>
          <w:b/>
          <w:highlight w:val="yellow"/>
        </w:rPr>
        <w:t xml:space="preserve">Where to add it: </w:t>
      </w:r>
      <w:r>
        <w:rPr>
          <w:highlight w:val="yellow"/>
        </w:rPr>
        <w:t>Insert after the paragraph ending "in each of these markets (figures)." and before the paragraph "For context, Lilly's total revenue in the first".</w:t>
      </w:r>
    </w:p>
    <w:p>
      <w:r>
        <w:t>Pricing every market at the NHS list price, the figure the BNF prints, puts them on one scale. On that basis the UK's rapid-acting analogue market came to £174 million over the latest twelve months: £143 million in England, £16 million in Scotland, £9.1 million in Wales and £6.0 million in Northern Ireland. Lyumjev was £7.1 million of it (4.1%) and Fiasp £24.6 million. France's 2025 community dispensing would cost £170 million at the same prices, with Lyumjev £6.1 million of it. Germany's statutory-insurance market would cost £218 million, and there Lyumjev is pooled with Liprolog in a line worth £34 million. Local prices differ from the NHS's, so these are volumes priced in pounds and say nothing about what each country paid (</w:t>
      </w:r>
      <w:hyperlink r:id="rId16">
        <w:r>
          <w:rPr>
            <w:color w:val="1155CC"/>
            <w:u w:val="single"/>
          </w:rPr>
          <w:t xml:space="preserve">figures</w:t>
        </w:r>
      </w:hyperlink>
      <w:r>
        <w:t>).</w:t>
      </w:r>
    </w:p>
    <w:p>
      <w:pPr>
        <w:pStyle w:val="Heading1"/>
      </w:pPr>
      <w:r>
        <w:t>Update 4. Replacement paragraph</w:t>
      </w:r>
    </w:p>
    <w:p>
      <w:r>
        <w:rPr>
          <w:b/>
          <w:highlight w:val="yellow"/>
        </w:rPr>
        <w:t xml:space="preserve">Where to add it: </w:t>
      </w:r>
      <w:r>
        <w:rPr>
          <w:highlight w:val="yellow"/>
        </w:rPr>
        <w:t>Replace the paragraph "The method, the code, the formulary wording area"... with the text below. It comes straight after the paragraph ending "how common any of it is.".</w:t>
      </w:r>
    </w:p>
    <w:p>
      <w:r>
        <w:t xml:space="preserve">The method, the code, the formulary wording area by area and the outputs behind every number are at </w:t>
      </w:r>
      <w:hyperlink r:id="rId17">
        <w:r>
          <w:rPr>
            <w:color w:val="1155CC"/>
            <w:u w:val="single"/>
          </w:rPr>
          <w:t xml:space="preserve">https://github.com/tim2000s/rapid-insulin-prescribing</w:t>
        </w:r>
      </w:hyperlink>
      <w:r>
        <w:t>. The sources follow.</w:t>
      </w:r>
    </w:p>
    <w:p>
      <w:pPr>
        <w:pStyle w:val="Heading1"/>
      </w:pPr>
      <w:r>
        <w:t>Update 5. New: sources at the foot</w:t>
      </w:r>
    </w:p>
    <w:p>
      <w:r>
        <w:rPr>
          <w:b/>
          <w:highlight w:val="yellow"/>
        </w:rPr>
        <w:t xml:space="preserve">Where to add it: </w:t>
      </w:r>
      <w:r>
        <w:rPr>
          <w:highlight w:val="yellow"/>
        </w:rPr>
        <w:t>Add at the very end of the post, after the closing paragraph "...The sources follow.": a heading "Sources" and the numbered list (60 entries).</w:t>
      </w:r>
    </w:p>
    <w:p>
      <w:pPr>
        <w:pStyle w:val="Heading2"/>
      </w:pPr>
      <w:r>
        <w:t>Sources</w:t>
      </w:r>
    </w:p>
    <w:p>
      <w:r>
        <w:t xml:space="preserve">Sources for "Losing Lyumjev: how the system let its patients down", in approximately the order the article draws on them. 1. NHS Business Services Authority. English Prescribing Dataset and English Prescribing Dataset with SNOMED code; Hospital prescribing dispensed in the community; Secondary Care Medicines Data with indicative price (finalised). </w:t>
      </w:r>
      <w:hyperlink r:id="rId18">
        <w:r>
          <w:rPr>
            <w:color w:val="1155CC"/>
            <w:u w:val="single"/>
          </w:rPr>
          <w:t xml:space="preserve">https://opendata.nhsbsa.net</w:t>
        </w:r>
      </w:hyperlink>
      <w:r>
        <w:t xml:space="preserve"> (accessed 30 September 2026) 2. Public Health Scotland. Prescriptions in the community. </w:t>
      </w:r>
      <w:hyperlink r:id="rId19">
        <w:r>
          <w:rPr>
            <w:color w:val="1155CC"/>
            <w:u w:val="single"/>
          </w:rPr>
          <w:t xml:space="preserve">https://www.opendata.nhs.scot/dataset/prescriptions-in-the-community;</w:t>
        </w:r>
      </w:hyperlink>
      <w:r>
        <w:t xml:space="preserve"> Business Services Organisation Northern Ireland. GP prescribing data. </w:t>
      </w:r>
      <w:hyperlink r:id="rId20">
        <w:r>
          <w:rPr>
            <w:color w:val="1155CC"/>
            <w:u w:val="single"/>
          </w:rPr>
          <w:t xml:space="preserve">https://www.opendatani.gov.uk/@business-services-organisation/gp-prescribing-data;</w:t>
        </w:r>
      </w:hyperlink>
      <w:r>
        <w:t xml:space="preserve"> NHS Wales Shared Services Partnership. General practice prescribing data extract. </w:t>
      </w:r>
      <w:hyperlink r:id="rId21">
        <w:r>
          <w:rPr>
            <w:color w:val="1155CC"/>
            <w:u w:val="single"/>
          </w:rPr>
          <w:t xml:space="preserve">https://nwssp.nhs.wales</w:t>
        </w:r>
      </w:hyperlink>
      <w:r>
        <w:t xml:space="preserve"> (all accessed 30 September 2026) 3. Assurance Maladie. Open Medic: base complète sur les dépenses de médicaments interrégimes; Medic'AM. </w:t>
      </w:r>
      <w:hyperlink r:id="rId22">
        <w:r>
          <w:rPr>
            <w:color w:val="1155CC"/>
            <w:u w:val="single"/>
          </w:rPr>
          <w:t xml:space="preserve">https://open-data-assurance-maladie.ameli.fr/medicaments/</w:t>
        </w:r>
      </w:hyperlink>
      <w:r>
        <w:t xml:space="preserve"> (accessed 30 September 2026) 4. Sundhedsdatastyrelsen. medstat.dk: data download. </w:t>
      </w:r>
      <w:hyperlink r:id="rId23">
        <w:r>
          <w:rPr>
            <w:color w:val="1155CC"/>
            <w:u w:val="single"/>
          </w:rPr>
          <w:t xml:space="preserve">https://medstat.dk/en/download</w:t>
        </w:r>
      </w:hyperlink>
      <w:r>
        <w:t xml:space="preserve"> (accessed 30 September 2026) 5. GKV-Spitzenverband. GKV-Arzneimittel-Schnellinformation (GAmSi), Bundesberichte 2020 to 2026. </w:t>
      </w:r>
      <w:hyperlink r:id="rId24">
        <w:r>
          <w:rPr>
            <w:color w:val="1155CC"/>
            <w:u w:val="single"/>
          </w:rPr>
          <w:t xml:space="preserve">https://www.gkv-gamsi.de</w:t>
        </w:r>
      </w:hyperlink>
      <w:r>
        <w:t xml:space="preserve"> (accessed 30 September 2026) 6. Australian Government Department of Health. PBS date of supply data. </w:t>
      </w:r>
      <w:hyperlink r:id="rId25">
        <w:r>
          <w:rPr>
            <w:color w:val="1155CC"/>
            <w:u w:val="single"/>
          </w:rPr>
          <w:t xml:space="preserve">https://www.pbs.gov.au/info/statistics/dos-and-dop/dos-and-dop</w:t>
        </w:r>
      </w:hyperlink>
      <w:r>
        <w:t xml:space="preserve"> (accessed 30 September 2026) 7. Centers for Medicare and Medicaid Services. Medicare Part D spending by drug; Medicare Part D prescribers by geography and drug. </w:t>
      </w:r>
      <w:hyperlink r:id="rId26">
        <w:r>
          <w:rPr>
            <w:color w:val="1155CC"/>
            <w:u w:val="single"/>
          </w:rPr>
          <w:t xml:space="preserve">https://data.cms.gov</w:t>
        </w:r>
      </w:hyperlink>
      <w:r>
        <w:t xml:space="preserve"> (accessed 30 September 2026) 8. Centers for Medicare and Medicaid Services. State Drug Utilization Data. </w:t>
      </w:r>
      <w:hyperlink r:id="rId27">
        <w:r>
          <w:rPr>
            <w:color w:val="1155CC"/>
            <w:u w:val="single"/>
          </w:rPr>
          <w:t xml:space="preserve">https://data.medicaid.gov</w:t>
        </w:r>
      </w:hyperlink>
      <w:r>
        <w:t xml:space="preserve"> (accessed 30 September 2026) 9. NHS Business Services Authority. Dictionary of medicines and devices browser: actual medicinal product packs for Fiasp, NovoRapid, Lyumjev, Humalog, Trurapi and Admelog. </w:t>
      </w:r>
      <w:hyperlink r:id="rId28">
        <w:r>
          <w:rPr>
            <w:color w:val="1155CC"/>
            <w:u w:val="single"/>
          </w:rPr>
          <w:t xml:space="preserve">https://dmd-browser.nhsbsa.nhs.uk</w:t>
        </w:r>
      </w:hyperlink>
      <w:r>
        <w:t xml:space="preserve"> (data as of 24 September 2026, accessed 30 September 2026) 10. European Medicines Agency. Eli Lilly insulin (various forms): supply shortage. First published 23 March 2026; and medicine shortage communication on the marketing cessation of selected presentations of Lilly insulins, adopted 16 March 2026. </w:t>
      </w:r>
      <w:hyperlink r:id="rId29">
        <w:r>
          <w:rPr>
            <w:color w:val="1155CC"/>
            <w:u w:val="single"/>
          </w:rPr>
          <w:t xml:space="preserve">https://www.ema.europa.eu/en/medicines/human/shortages/eli-lilly-insulin-various-forms-supply-shortage</w:t>
        </w:r>
      </w:hyperlink>
      <w:r>
        <w:t xml:space="preserve"> (accessed 1 October 2026) 11. European Medicines Agency. Fiasp PumpCart (insulin aspart): supply shortage. First published 12 May 2025. </w:t>
      </w:r>
      <w:hyperlink r:id="rId30">
        <w:r>
          <w:rPr>
            <w:color w:val="1155CC"/>
            <w:u w:val="single"/>
          </w:rPr>
          <w:t xml:space="preserve">https://www.ema.europa.eu/en/medicines/human/shortages/fiasp-pumpcart-insulin-aspart</w:t>
        </w:r>
      </w:hyperlink>
      <w:r>
        <w:t xml:space="preserve"> (accessed 1 October 2026) 12. European Medicines Agency. Lyumjev: procedural steps taken and scientific information after authorisation (variation deleting the Tempo Pen presentations from the Humalog, Lyumjev and Abasaglar marketing authorisations). </w:t>
      </w:r>
      <w:hyperlink r:id="rId31">
        <w:r>
          <w:rPr>
            <w:color w:val="1155CC"/>
            <w:u w:val="single"/>
          </w:rPr>
          <w:t xml:space="preserve">https://www.ema.europa.eu/en/documents/procedural-steps-after/lyumjev-epar-procedural-steps-taken-scientific-information-after-authorisation_en.pdf</w:t>
        </w:r>
      </w:hyperlink>
      <w:r>
        <w:t xml:space="preserve"> (accessed 1 October 2026) 13. Vidal. Insulines Lilly en cartouche et flacon: des arrêts de commercialisation à venir. </w:t>
      </w:r>
      <w:hyperlink r:id="rId32">
        <w:r>
          <w:rPr>
            <w:color w:val="1155CC"/>
            <w:u w:val="single"/>
          </w:rPr>
          <w:t xml:space="preserve">https://www.vidal.fr/actualites/31598-insulines-lilly-en-cartouche-et-flacon-des-arrets-de-commercialisation-a-venir.html</w:t>
        </w:r>
      </w:hyperlink>
      <w:r>
        <w:t xml:space="preserve"> (accessed 1 October 2026) 14. Diabetesforbundet. Faser ut noen typer insulin. 9 September 2025. </w:t>
      </w:r>
      <w:hyperlink r:id="rId33">
        <w:r>
          <w:rPr>
            <w:color w:val="1155CC"/>
            <w:u w:val="single"/>
          </w:rPr>
          <w:t xml:space="preserve">https://www.diabetes.no/mer/nyheter-om-diabetes/nyheter-2025/faser-ut-noen-typer-insulin/</w:t>
        </w:r>
      </w:hyperlink>
      <w:r>
        <w:t xml:space="preserve"> (accessed 1 October 2026) 15. Den norske legeforening. Brev til fastleger om utfasing av insulin, april 2026. </w:t>
      </w:r>
      <w:hyperlink r:id="rId34">
        <w:r>
          <w:rPr>
            <w:color w:val="1155CC"/>
            <w:u w:val="single"/>
          </w:rPr>
          <w:t xml:space="preserve">https://www.legeforeningen.no/contentassets/007bc46ac76641fd8a8cdca2753f298b/brev-til-fastleger-om-utfasing-av-insulin-april-2026_endelig.pdf;</w:t>
        </w:r>
      </w:hyperlink>
      <w:r>
        <w:t xml:space="preserve"> Direktoratet for medisinske produkter. Diabeteslegemidler avregistreres. </w:t>
      </w:r>
      <w:hyperlink r:id="rId35">
        <w:r>
          <w:rPr>
            <w:color w:val="1155CC"/>
            <w:u w:val="single"/>
          </w:rPr>
          <w:t xml:space="preserve">https://www.dmp.no/forsyningssikkerhet/legemiddelmangel/nyheter/Diabeteslegemidler-avregistreres</w:t>
        </w:r>
      </w:hyperlink>
      <w:r>
        <w:t xml:space="preserve"> (both accessed 1 October 2026) 16. Belgian Federal Agency for Medicines and Health Products. PharmaStatus notifications. </w:t>
      </w:r>
      <w:hyperlink r:id="rId36">
        <w:r>
          <w:rPr>
            <w:color w:val="1155CC"/>
            <w:u w:val="single"/>
          </w:rPr>
          <w:t xml:space="preserve">https://pharmastatus.be;</w:t>
        </w:r>
      </w:hyperlink>
      <w:r>
        <w:t xml:space="preserve"> drugshortage.ch. Ausser Handel. </w:t>
      </w:r>
      <w:hyperlink r:id="rId37">
        <w:r>
          <w:rPr>
            <w:color w:val="1155CC"/>
            <w:u w:val="single"/>
          </w:rPr>
          <w:t xml:space="preserve">https://www.drugshortage.ch/index.php/ausser-handel-2/</w:t>
        </w:r>
      </w:hyperlink>
      <w:r>
        <w:t xml:space="preserve"> (both accessed 1 October 2026) 17. Arzneimittelkommission der Deutschen Apotheker. AMK-Nachricht 18/26: Informationsschreiben zu diversen Insulin-haltigen Arzneimitteln der Lilly Deutschland GmbH, Einstellung des Vertriebs. 24 April 2026. </w:t>
      </w:r>
      <w:hyperlink r:id="rId38">
        <w:r>
          <w:rPr>
            <w:color w:val="1155CC"/>
            <w:u w:val="single"/>
          </w:rPr>
          <w:t xml:space="preserve">https://www.abda.de/fuer-apotheker/arzneimittelkommission/amk-nachrichten/detail/18-26-information-der-hersteller-informationsschreiben-zu-diversen-insulin-haltigen-arzneimitteln-der-lilly-deutschland-gmbh/</w:t>
        </w:r>
      </w:hyperlink>
      <w:r>
        <w:t xml:space="preserve"> (accessed 1 October 2026) 18. Deutsche Gesellschaft für Endokrinologie. Ältere Insulinpräparate von Novo Nordisk nicht mehr verfügbar. 10 March 2025. </w:t>
      </w:r>
      <w:hyperlink r:id="rId39">
        <w:r>
          <w:rPr>
            <w:color w:val="1155CC"/>
            <w:u w:val="single"/>
          </w:rPr>
          <w:t xml:space="preserve">https://blog.endokrinologie.net/aeltere-insulinpraeparate-novo-nordisk-nicht-mehr-verfuegbar-5765/</w:t>
        </w:r>
      </w:hyperlink>
      <w:r>
        <w:t xml:space="preserve"> (accessed 1 October 2026) 19. Vitalia.cz. Problémy s inzulinem do pump: Lyumjev chybí v lékárnách. 24 July 2025. </w:t>
      </w:r>
      <w:hyperlink r:id="rId40">
        <w:r>
          <w:rPr>
            <w:color w:val="1155CC"/>
            <w:u w:val="single"/>
          </w:rPr>
          <w:t xml:space="preserve">https://www.vitalia.cz/clanky/problemy-s-inzulinem-do-pump-lyumjev-chybi-v-lekarnach/</w:t>
        </w:r>
      </w:hyperlink>
      <w:r>
        <w:t xml:space="preserve"> (accessed 1 October 2026) 20. diabetesschweiz. Email reply to a member of the public about the withdrawal of Lyumjev, 10 March 2026, published by the recipient; copy held with the paper's sources. 21. Heise T, Pieber TR, Danne T, Erichsen L, Haahr H. A Pooled Analysis of Clinical Pharmacology Trials Investigating the Pharmacokinetic and Pharmacodynamic Characteristics of Fast-Acting Insulin Aspart in Adults with Type 1 Diabetes. Clin Pharmacokinet 2017;56(5):551-559. </w:t>
      </w:r>
      <w:hyperlink r:id="rId41">
        <w:r>
          <w:rPr>
            <w:color w:val="1155CC"/>
            <w:u w:val="single"/>
          </w:rPr>
          <w:t xml:space="preserve">https://doi.org/10.1007/s40262-017-0514-8</w:t>
        </w:r>
      </w:hyperlink>
      <w:r>
        <w:t xml:space="preserve"> 22. Leohr J, Dellva MA, Carter K, LaBell E, Linnebjerg H. Ultra Rapid Lispro (URLi) Accelerates Insulin Lispro Absorption and Insulin Action vs Humalog Consistently Across Study Populations: A Pooled Analysis of Pharmacokinetic and Glucodynamic Data. Clin Pharmacokinet 2021;60(11):1423-1434. </w:t>
      </w:r>
      <w:hyperlink r:id="rId42">
        <w:r>
          <w:rPr>
            <w:color w:val="1155CC"/>
            <w:u w:val="single"/>
          </w:rPr>
          <w:t xml:space="preserve">https://doi.org/10.1007/s40262-021-01030-0</w:t>
        </w:r>
      </w:hyperlink>
      <w:r>
        <w:t xml:space="preserve"> 23. Heise T, Linnebjerg H, Coutant D, LaBell E, Zijlstra E, Kapitza C, et al. Ultra rapid lispro lowers postprandial glucose and more closely matches normal physiological glucose response compared to other rapid insulin analogues: A phase 1 randomized, crossover study. Diabetes Obes Metab 2020;22(10):1789-1798. </w:t>
      </w:r>
      <w:hyperlink r:id="rId43">
        <w:r>
          <w:rPr>
            <w:color w:val="1155CC"/>
            <w:u w:val="single"/>
          </w:rPr>
          <w:t xml:space="preserve">https://doi.org/10.1111/dom.14094</w:t>
        </w:r>
      </w:hyperlink>
      <w:r>
        <w:t xml:space="preserve"> 24. Russell-Jones D, Bode BW, De Block C, Franek E, Heller SR, Mathieu C, et al. Fast-Acting Insulin Aspart Improves Glycemic Control in Basal-Bolus Treatment for Type 1 Diabetes: Results of a 26-Week Multicenter, Active-Controlled, Treat-to-Target, Randomized, Parallel-Group Trial (onset 1). Diabetes Care 2017;40(7):943-950. </w:t>
      </w:r>
      <w:hyperlink r:id="rId44">
        <w:r>
          <w:rPr>
            <w:color w:val="1155CC"/>
            <w:u w:val="single"/>
          </w:rPr>
          <w:t xml:space="preserve">https://doi.org/10.2337/dc16-1771</w:t>
        </w:r>
      </w:hyperlink>
      <w:r>
        <w:t xml:space="preserve"> 25. Klaff L, Cao D, Dellva MA, Tobian J, Miura J, Dahl D, et al. Ultra rapid lispro improves postprandial glucose control compared with lispro in patients with type 1 diabetes: Results from the 26-week PRONTO-T1D study. Diabetes Obes Metab 2020;22(10):1799-1807. </w:t>
      </w:r>
      <w:hyperlink r:id="rId45">
        <w:r>
          <w:rPr>
            <w:color w:val="1155CC"/>
            <w:u w:val="single"/>
          </w:rPr>
          <w:t xml:space="preserve">https://doi.org/10.1111/dom.14100</w:t>
        </w:r>
      </w:hyperlink>
      <w:r>
        <w:t xml:space="preserve"> 26. Warren M, Bode B, Cho JI, Liu R, Tobian J, Hardy T, et al. Improved postprandial glucose control with ultra rapid lispro versus lispro with continuous subcutaneous insulin infusion in type 1 diabetes: PRONTO-Pump-2. Diabetes Obes Metab 2021;23(7):1552-1561. </w:t>
      </w:r>
      <w:hyperlink r:id="rId46">
        <w:r>
          <w:rPr>
            <w:color w:val="1155CC"/>
            <w:u w:val="single"/>
          </w:rPr>
          <w:t xml:space="preserve">https://doi.org/10.1111/dom.14368</w:t>
        </w:r>
      </w:hyperlink>
      <w:r>
        <w:t xml:space="preserve"> 27. Avgerinos I, Papanastasiou G, Karagiannis T, Michailidis T, Liakos A, Mainou M, et al. Ultra-rapid-acting insulins for adults with diabetes: A systematic review and meta-analysis. Diabetes Obes Metab 2021;23(10):2395-2401. </w:t>
      </w:r>
      <w:hyperlink r:id="rId47">
        <w:r>
          <w:rPr>
            <w:color w:val="1155CC"/>
            <w:u w:val="single"/>
          </w:rPr>
          <w:t xml:space="preserve">https://doi.org/10.1111/dom.14461</w:t>
        </w:r>
      </w:hyperlink>
      <w:r>
        <w:t xml:space="preserve"> 28. Oktavian P, Kencono Wungu CD, Mudjanarko SW, Amin IM. A comparison of ultra-rapid and rapid insulin in automated insulin delivery for type 1 diabetes: A systematic review and meta-analysis of randomized controlled trials. Diabetes Obes Metab 2025;27(5):2658-2669. </w:t>
      </w:r>
      <w:hyperlink r:id="rId48">
        <w:r>
          <w:rPr>
            <w:color w:val="1155CC"/>
            <w:u w:val="single"/>
          </w:rPr>
          <w:t xml:space="preserve">https://doi.org/10.1111/dom.16268</w:t>
        </w:r>
      </w:hyperlink>
      <w:r>
        <w:t xml:space="preserve"> 29. Boughton CK, Hartnell S, Thabit H, Poettler T, Herzig D, Wilinska ME, et al. Hybrid closed-loop glucose control with faster insulin aspart compared with standard insulin aspart in adults with type 1 diabetes: A double-blind, multicentre, multinational, randomized, crossover study. Diabetes Obes Metab 2021;23(6):1389-1396. </w:t>
      </w:r>
      <w:hyperlink r:id="rId49">
        <w:r>
          <w:rPr>
            <w:color w:val="1155CC"/>
            <w:u w:val="single"/>
          </w:rPr>
          <w:t xml:space="preserve">https://doi.org/10.1111/dom.14355</w:t>
        </w:r>
      </w:hyperlink>
      <w:r>
        <w:t xml:space="preserve"> 30. Nwokolo M, Lakshman R, Hartnell S, Alwan H, Ware J, Allen JM, et al. CamAPS FX Hybrid Closed-Loop with Ultra-Rapid Lispro Compared with Standard Lispro in Adults with Type 1 Diabetes: A Double-Blind, Randomized, Crossover Study. Diabetes Technol Ther 2023;25(12):856-863. </w:t>
      </w:r>
      <w:hyperlink r:id="rId50">
        <w:r>
          <w:rPr>
            <w:color w:val="1155CC"/>
            <w:u w:val="single"/>
          </w:rPr>
          <w:t xml:space="preserve">https://doi.org/10.1089/dia.2023.0262</w:t>
        </w:r>
      </w:hyperlink>
      <w:r>
        <w:t xml:space="preserve"> 31. Haliloglu B, Boughton CK, Lakshman R, Ware J, Nwokolo M, Thabit H, et al. Postprandial Glucose Excursions with Ultra-Rapid Insulin Analogs in Hybrid Closed-Loop Therapy for Adults with Type 1 Diabetes. Diabetes Technol Ther 2024;26(7):449-456. </w:t>
      </w:r>
      <w:hyperlink r:id="rId51">
        <w:r>
          <w:rPr>
            <w:color w:val="1155CC"/>
            <w:u w:val="single"/>
          </w:rPr>
          <w:t xml:space="preserve">https://doi.org/10.1089/dia.2023.0509</w:t>
        </w:r>
      </w:hyperlink>
      <w:r>
        <w:t xml:space="preserve"> 32. Thabit H, Lim J, Willinska ME, Fullwood C, Hovorka R, Leelarathna L. Fully closed-loop control with ultra-rapid versus standard insulin lispro: A randomised crossover study simulating missed meal boluses. Diabet Med 2025;42(10):e70122. </w:t>
      </w:r>
      <w:hyperlink r:id="rId52">
        <w:r>
          <w:rPr>
            <w:color w:val="1155CC"/>
            <w:u w:val="single"/>
          </w:rPr>
          <w:t xml:space="preserve">https://doi.org/10.1111/dme.70122</w:t>
        </w:r>
      </w:hyperlink>
      <w:r>
        <w:t xml:space="preserve"> 33. Kadiyala N, Lakshman R, Allen J, Ware J, Boughton CK, Wilinska ME, et al. Fully Closed-Loop Improves Glycemic Control Compared with Pump with CGM in Adolescents with Type 1 Diabetes and HbA1c Above Target: A Two-Center, Randomized Crossover Study. Diabetes Technol Ther 2025;27(9):719-727. </w:t>
      </w:r>
      <w:hyperlink r:id="rId53">
        <w:r>
          <w:rPr>
            <w:color w:val="1155CC"/>
            <w:u w:val="single"/>
          </w:rPr>
          <w:t xml:space="preserve">https://doi.org/10.1089/dia.2025.0062</w:t>
        </w:r>
      </w:hyperlink>
      <w:r>
        <w:t xml:space="preserve"> 34. Lakshman R, Hartnell S, Ware J, Allen JM, Wilinska ME, Nwokolo M, et al. Lived Experience of Fully Closed-Loop Insulin Delivery in Adults with Type 1 Diabetes. Diabetes Technol Ther 2024;26(4):211-221. </w:t>
      </w:r>
      <w:hyperlink r:id="rId54">
        <w:r>
          <w:rPr>
            <w:color w:val="1155CC"/>
            <w:u w:val="single"/>
          </w:rPr>
          <w:t xml:space="preserve">https://doi.org/10.1089/dia.2023.0394</w:t>
        </w:r>
      </w:hyperlink>
      <w:r>
        <w:t xml:space="preserve"> 35. Gómez-Peralta F, Valledor X, Abreu C, Fernández-Rubio E, Cotovad L, Pujante P, et al. Nocturnal Glucose Profile According to Timing of Dinner Rapid Insulin and Basal and Rapid Insulin Type: An Insulclock(®) Connected Insulin Cap-Based Real-World Study. Biomedicines 2024;12(7):. </w:t>
      </w:r>
      <w:hyperlink r:id="rId55">
        <w:r>
          <w:rPr>
            <w:color w:val="1155CC"/>
            <w:u w:val="single"/>
          </w:rPr>
          <w:t xml:space="preserve">https://doi.org/10.3390/biomedicines12071600</w:t>
        </w:r>
      </w:hyperlink>
      <w:r>
        <w:t xml:space="preserve"> 36. Novo Nordisk. Fiasp 100 units/mL solution for injection in vial: Summary of Product Characteristics. electronic medicines compendium. </w:t>
      </w:r>
      <w:hyperlink r:id="rId56">
        <w:r>
          <w:rPr>
            <w:color w:val="1155CC"/>
            <w:u w:val="single"/>
          </w:rPr>
          <w:t xml:space="preserve">https://www.medicines.org.uk/emc/product/8109/smpc</w:t>
        </w:r>
      </w:hyperlink>
      <w:r>
        <w:t xml:space="preserve"> (accessed 30 September 2026) 37. Eli Lilly. Lyumjev 100 units/mL solution for injection in vial: Summary of Product Characteristics. electronic medicines compendium. </w:t>
      </w:r>
      <w:hyperlink r:id="rId57">
        <w:r>
          <w:rPr>
            <w:color w:val="1155CC"/>
            <w:u w:val="single"/>
          </w:rPr>
          <w:t xml:space="preserve">https://www.medicines.org.uk/emc/product/11533/smpc</w:t>
        </w:r>
      </w:hyperlink>
      <w:r>
        <w:t xml:space="preserve"> (accessed 30 September 2026) 38. National Institute for Health and Care Excellence. Type 1 diabetes in adults: diagnosis and management (NG17), recommendations 1.7.10 to 1.7.12. Published 26 August 2015, last updated 17 August 2022. </w:t>
      </w:r>
      <w:hyperlink r:id="rId58">
        <w:r>
          <w:rPr>
            <w:color w:val="1155CC"/>
            <w:u w:val="single"/>
          </w:rPr>
          <w:t xml:space="preserve">https://www.nice.org.uk/guidance/ng17</w:t>
        </w:r>
      </w:hyperlink>
      <w:r>
        <w:t xml:space="preserve"> 39. Norfolk and Waveney Therapeutics Advisory Group. Biosimilar insulin aspart (Trurapi) guidance, version 1.1. September 2025; review date July 2027. </w:t>
      </w:r>
      <w:hyperlink r:id="rId13">
        <w:r>
          <w:rPr>
            <w:color w:val="1155CC"/>
            <w:u w:val="single"/>
          </w:rPr>
          <w:t xml:space="preserve">https://nwknowledgenow.nhs.uk/wp-content/uploads/2025/09/Trurapi-2025-Guidance-v1.1-Sept-2025.pdf</w:t>
        </w:r>
      </w:hyperlink>
      <w:r>
        <w:t xml:space="preserve"> (accessed 2 October 2026) 40. NHS Cheshire and Merseyside. Biosimilar insulin aspart (Trurapi) position statement, version 1.0. ICB approval 19 September 2024; review date September 2026. </w:t>
      </w:r>
      <w:hyperlink r:id="rId14">
        <w:r>
          <w:rPr>
            <w:color w:val="1155CC"/>
            <w:u w:val="single"/>
          </w:rPr>
          <w:t xml:space="preserve">https://www.cheshireandmerseysideformulary.nhs.uk/docs/files/trurapi_position.pdf</w:t>
        </w:r>
      </w:hyperlink>
      <w:r>
        <w:t xml:space="preserve"> (accessed 2 October 2026) 41. NHS Dorset Medicines Optimisation. Insulin aspart biosimilar switch (prescribing incentive scheme 2026/27, PINH 2627). 31 March 2026. </w:t>
      </w:r>
      <w:hyperlink r:id="rId15">
        <w:r>
          <w:rPr>
            <w:color w:val="1155CC"/>
            <w:u w:val="single"/>
          </w:rPr>
          <w:t xml:space="preserve">https://nhsdorset.nhs.uk/medicines/value/insulin-aspart/</w:t>
        </w:r>
      </w:hyperlink>
      <w:r>
        <w:t xml:space="preserve"> (accessed 2 October 2026) 42. Diabetes Forum (diabetes.co.uk). Fiasp experiences, thread, June 2017. </w:t>
      </w:r>
      <w:hyperlink r:id="rId59">
        <w:r>
          <w:rPr>
            <w:color w:val="1155CC"/>
            <w:u w:val="single"/>
          </w:rPr>
          <w:t xml:space="preserve">https://www.diabetes.co.uk/forum/threads/fiasp-experiences.121804/</w:t>
        </w:r>
      </w:hyperlink>
      <w:r>
        <w:t xml:space="preserve"> 43. Diabetes.co.uk. New faster-acting insulin Fiasp now available in the UK. 11 April 2017. </w:t>
      </w:r>
      <w:hyperlink r:id="rId60">
        <w:r>
          <w:rPr>
            <w:color w:val="1155CC"/>
            <w:u w:val="single"/>
          </w:rPr>
          <w:t xml:space="preserve">https://www.diabetes.co.uk/news/2017/apr/new-faster-acting-insulin-fiasp-now-available-in-the-uk-97369705.html</w:t>
        </w:r>
      </w:hyperlink>
      <w:r>
        <w:t xml:space="preserve"> 44. Scottish Medicines Consortium. Guidance on medicines outwith SMC remit. Updated October 2020. </w:t>
      </w:r>
      <w:hyperlink r:id="rId61">
        <w:r>
          <w:rPr>
            <w:color w:val="1155CC"/>
            <w:u w:val="single"/>
          </w:rPr>
          <w:t xml:space="preserve">https://www.scottishmedicines.org.uk/media/5429/guidance-on-medicines-outwith-smc-remit-october-2020.pdf</w:t>
        </w:r>
      </w:hyperlink>
      <w:r>
        <w:t xml:space="preserve"> 45. All Wales Therapeutics and Toxicology Centre. Insulin lispro (Liumjev), reference 3703, 22 April 2020. </w:t>
      </w:r>
      <w:hyperlink r:id="rId62">
        <w:r>
          <w:rPr>
            <w:color w:val="1155CC"/>
            <w:u w:val="single"/>
          </w:rPr>
          <w:t xml:space="preserve">https://awttc.nhs.wales/accessing-medicines/medicine-recommendations/insulin-lispro-liumjev/;</w:t>
        </w:r>
      </w:hyperlink>
      <w:r>
        <w:t xml:space="preserve"> AWMSG exclusion criteria, June 2019. 46. Northern Ireland Formulary. Managed entry: policy context. </w:t>
      </w:r>
      <w:hyperlink r:id="rId63">
        <w:r>
          <w:rPr>
            <w:color w:val="1155CC"/>
            <w:u w:val="single"/>
          </w:rPr>
          <w:t xml:space="preserve">https://niformulary.hscni.net/managed-entry/policy-context/</w:t>
        </w:r>
      </w:hyperlink>
      <w:r>
        <w:t xml:space="preserve"> 47. Haute Autorité de Santé. Commission de la Transparence, Lyumjev, transcription of the session of 3 June 2020 (CT-18474). </w:t>
      </w:r>
      <w:hyperlink r:id="rId64">
        <w:r>
          <w:rPr>
            <w:color w:val="1155CC"/>
            <w:u w:val="single"/>
          </w:rPr>
          <w:t xml:space="preserve">https://www.has-sante.fr/upload/docs/application/pdf/2020-07/lyumjev_03062020_transcription_ct18474.pdf</w:t>
        </w:r>
      </w:hyperlink>
      <w:r>
        <w:t xml:space="preserve"> 48. Gemeinsamer Bundesausschuss. Zusammenfassende Dokumentation, AM-RL Paragraf 40c, 4 December 2025. </w:t>
      </w:r>
      <w:hyperlink r:id="rId65">
        <w:r>
          <w:rPr>
            <w:color w:val="1155CC"/>
            <w:u w:val="single"/>
          </w:rPr>
          <w:t xml:space="preserve">https://www.g-ba.de/downloads/40-268-12140/2025-12-04_AM-RL_Paragraf-40-c_Austausch-Biologika-Apotheke_ZD.pdf</w:t>
        </w:r>
      </w:hyperlink>
      <w:r>
        <w:t xml:space="preserve"> 49. Eli Lilly and Company. Annual report 2020 and Form 10-K 2025. </w:t>
      </w:r>
      <w:hyperlink r:id="rId66">
        <w:r>
          <w:rPr>
            <w:color w:val="1155CC"/>
            <w:u w:val="single"/>
          </w:rPr>
          <w:t xml:space="preserve">https://www.annualreports.com/HostedData/AnnualReportArchive/e/NYSE_LLY_2020.pdf;</w:t>
        </w:r>
      </w:hyperlink>
      <w:r>
        <w:t xml:space="preserve"> </w:t>
      </w:r>
      <w:hyperlink r:id="rId67">
        <w:r>
          <w:rPr>
            <w:color w:val="1155CC"/>
            <w:u w:val="single"/>
          </w:rPr>
          <w:t xml:space="preserve">https://www.annualreports.com/HostedData/AnnualReports/PDF/NYSE_LLY_2025.pdf</w:t>
        </w:r>
      </w:hyperlink>
      <w:r>
        <w:t xml:space="preserve"> 50. Eli Lilly and Company. Form 10-Q for the quarter ended 31 March 2026. </w:t>
      </w:r>
      <w:hyperlink r:id="rId68">
        <w:r>
          <w:rPr>
            <w:color w:val="1155CC"/>
            <w:u w:val="single"/>
          </w:rPr>
          <w:t xml:space="preserve">https://www.sec.gov/Archives/edgar/data/0000059478/000005947826000045/lly-20260331.htm</w:t>
        </w:r>
      </w:hyperlink>
      <w:r>
        <w:t xml:space="preserve"> 51. US Food and Drug Administration. PMA P160017/S125, MiniMed 780G compatible insulins, 11 December 2025; Medtronic Diabetes press release, 2 February 2026. </w:t>
      </w:r>
      <w:hyperlink r:id="rId69">
        <w:r>
          <w:rPr>
            <w:color w:val="1155CC"/>
            <w:u w:val="single"/>
          </w:rPr>
          <w:t xml:space="preserve">https://www.prnewswire.com/news-releases/medtronic-diabetes-expands-access-to-full-stack-insulin-delivery-solutions-with-medicare-access-and-new-fda-clearances-302676383.html</w:t>
        </w:r>
      </w:hyperlink>
      <w:r>
        <w:t xml:space="preserve"> 52. Medtronic Diabetes UK. MiniMed 780G system. </w:t>
      </w:r>
      <w:hyperlink r:id="rId70">
        <w:r>
          <w:rPr>
            <w:color w:val="1155CC"/>
            <w:u w:val="single"/>
          </w:rPr>
          <w:t xml:space="preserve">https://www.medtronic-diabetes.co.uk/insulin-pump-therapy/minimed-780g-system</w:t>
        </w:r>
      </w:hyperlink>
      <w:r>
        <w:t xml:space="preserve"> 53. Insulet Corporation. Insulet initiates EVOLVE pivotal study to advance fully closed-loop automated insulin delivery system for type 2 diabetes. 4 May 2026. </w:t>
      </w:r>
      <w:hyperlink r:id="rId71">
        <w:r>
          <w:rPr>
            <w:color w:val="1155CC"/>
            <w:u w:val="single"/>
          </w:rPr>
          <w:t xml:space="preserve">https://investors.insulet.com/news/news-details/2026/Insulet-Initiates-EVOLVE-Pivotal-Study-to-Advance-Fully-Closed-Loop-Automated-Insulin-Delivery-System-for-Type-2-Diabetes/default.aspx</w:t>
        </w:r>
      </w:hyperlink>
      <w:r>
        <w:t xml:space="preserve"> 54. Reuter E. MiniMed is in the lead as diabetes tech firms focus on fully closed loop systems, exec says. MedTech Dive, 9 June 2026. </w:t>
      </w:r>
      <w:hyperlink r:id="rId72">
        <w:r>
          <w:rPr>
            <w:color w:val="1155CC"/>
            <w:u w:val="single"/>
          </w:rPr>
          <w:t xml:space="preserve">https://www.medtechdive.com/news/minimed-is-in-the-lead-as-diabetes-tech-firms-focus-on-fully-closed-loop/822446/</w:t>
        </w:r>
      </w:hyperlink>
      <w:r>
        <w:t xml:space="preserve"> 55. Analysis code, data extracts, formulary coding, withdrawal register and statements: </w:t>
      </w:r>
      <w:hyperlink r:id="rId17">
        <w:r>
          <w:rPr>
            <w:color w:val="1155CC"/>
            <w:u w:val="single"/>
          </w:rPr>
          <w:t xml:space="preserve">https://github.com/tim2000s/rapid-insulin-prescribing</w:t>
        </w:r>
      </w:hyperlink>
      <w:r>
        <w:t xml:space="preserve">. Community posts quoted are held with the author and are available on request. 56. Scottish Medicines Consortium. Insulin degludec (Tresiba), resubmission, advice 856/13. 8 August 2016. </w:t>
      </w:r>
      <w:hyperlink r:id="rId11">
        <w:r>
          <w:rPr>
            <w:color w:val="1155CC"/>
            <w:u w:val="single"/>
          </w:rPr>
          <w:t xml:space="preserve">https://www.scottishmedicines.org.uk/medicines-advice/insulin-degludec-tresiba-resubmission-85613/</w:t>
        </w:r>
      </w:hyperlink>
      <w:r>
        <w:t xml:space="preserve"> 57. All Wales Medicines Strategy Group. Insulin degludec (Tresiba), advice 1822 (4 October 2022), replacing advice of October 2016; as quoted on the Cwm Taf Morgannwg formulary entry. </w:t>
      </w:r>
      <w:hyperlink r:id="rId73">
        <w:r>
          <w:rPr>
            <w:color w:val="1155CC"/>
            <w:u w:val="single"/>
          </w:rPr>
          <w:t xml:space="preserve">https://formulary.wales.nhs.uk/indexNew.aspx?prefixUrl=cttformulary</w:t>
        </w:r>
      </w:hyperlink>
      <w:r>
        <w:t xml:space="preserve"> (accessed 2 October 2026) 58. Lane W, Bailey TS, Gerety G, et al. Effect of insulin degludec vs insulin glargine U100 on hypoglycemia in patients with type 1 diabetes: the SWITCH 1 randomized clinical trial. JAMA. 2017;318(1):33-44. </w:t>
      </w:r>
      <w:hyperlink r:id="rId12">
        <w:r>
          <w:rPr>
            <w:color w:val="1155CC"/>
            <w:u w:val="single"/>
          </w:rPr>
          <w:t xml:space="preserve">https://doi.org/10.1001/jama.2017.7115</w:t>
        </w:r>
      </w:hyperlink>
      <w:r>
        <w:t xml:space="preserve"> 59. National Institute for Health and Care Excellence. Type 1 diabetes in adults: diagnosis and management (NG17), recommendations 1.7.3 and 1.7.4 on basal insulin [2021]. </w:t>
      </w:r>
      <w:hyperlink r:id="rId58">
        <w:r>
          <w:rPr>
            <w:color w:val="1155CC"/>
            <w:u w:val="single"/>
          </w:rPr>
          <w:t xml:space="preserve">https://www.nice.org.uk/guidance/ng17</w:t>
        </w:r>
      </w:hyperlink>
      <w:r>
        <w:t xml:space="preserve"> 60. Formulary positions of insulin degludec in 38 UK areas, read 2 October 2026, with captured pages: </w:t>
      </w:r>
      <w:hyperlink r:id="rId74">
        <w:r>
          <w:rPr>
            <w:color w:val="1155CC"/>
            <w:u w:val="single"/>
          </w:rPr>
          <w:t xml:space="preserve">https://github.com/tim2000s/rapid-insulin-prescribing/tree/master/formulary_basal</w:t>
        </w:r>
      </w:hyperlink>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tim2000s/rapid-insulin-prescribing/blob/master/output/basal/PRICES.md" TargetMode="External"/><Relationship Id="rId10" Type="http://schemas.openxmlformats.org/officeDocument/2006/relationships/hyperlink" Target="https://github.com/tim2000s/rapid-insulin-prescribing/blob/master/output/formulary/TRESIBA_VS_LYUMJEV.md" TargetMode="External"/><Relationship Id="rId11" Type="http://schemas.openxmlformats.org/officeDocument/2006/relationships/hyperlink" Target="https://www.scottishmedicines.org.uk/medicines-advice/insulin-degludec-tresiba-resubmission-85613/" TargetMode="External"/><Relationship Id="rId12" Type="http://schemas.openxmlformats.org/officeDocument/2006/relationships/hyperlink" Target="https://doi.org/10.1001/jama.2017.7115" TargetMode="External"/><Relationship Id="rId13" Type="http://schemas.openxmlformats.org/officeDocument/2006/relationships/hyperlink" Target="https://nwknowledgenow.nhs.uk/wp-content/uploads/2025/09/Trurapi-2025-Guidance-v1.1-Sept-2025.pdf" TargetMode="External"/><Relationship Id="rId14" Type="http://schemas.openxmlformats.org/officeDocument/2006/relationships/hyperlink" Target="https://www.cheshireandmerseysideformulary.nhs.uk/docs/files/trurapi_position.pdf" TargetMode="External"/><Relationship Id="rId15" Type="http://schemas.openxmlformats.org/officeDocument/2006/relationships/hyperlink" Target="https://nhsdorset.nhs.uk/medicines/value/insulin-aspart/" TargetMode="External"/><Relationship Id="rId16" Type="http://schemas.openxmlformats.org/officeDocument/2006/relationships/hyperlink" Target="https://github.com/tim2000s/rapid-insulin-prescribing/blob/master/international/output/MARKET_VALUE.md" TargetMode="External"/><Relationship Id="rId17" Type="http://schemas.openxmlformats.org/officeDocument/2006/relationships/hyperlink" Target="https://github.com/tim2000s/rapid-insulin-prescribing" TargetMode="External"/><Relationship Id="rId18" Type="http://schemas.openxmlformats.org/officeDocument/2006/relationships/hyperlink" Target="https://opendata.nhsbsa.net" TargetMode="External"/><Relationship Id="rId19" Type="http://schemas.openxmlformats.org/officeDocument/2006/relationships/hyperlink" Target="https://www.opendata.nhs.scot/dataset/prescriptions-in-the-community;" TargetMode="External"/><Relationship Id="rId20" Type="http://schemas.openxmlformats.org/officeDocument/2006/relationships/hyperlink" Target="https://www.opendatani.gov.uk/@business-services-organisation/gp-prescribing-data;" TargetMode="External"/><Relationship Id="rId21" Type="http://schemas.openxmlformats.org/officeDocument/2006/relationships/hyperlink" Target="https://nwssp.nhs.wales" TargetMode="External"/><Relationship Id="rId22" Type="http://schemas.openxmlformats.org/officeDocument/2006/relationships/hyperlink" Target="https://open-data-assurance-maladie.ameli.fr/medicaments/" TargetMode="External"/><Relationship Id="rId23" Type="http://schemas.openxmlformats.org/officeDocument/2006/relationships/hyperlink" Target="https://medstat.dk/en/download" TargetMode="External"/><Relationship Id="rId24" Type="http://schemas.openxmlformats.org/officeDocument/2006/relationships/hyperlink" Target="https://www.gkv-gamsi.de" TargetMode="External"/><Relationship Id="rId25" Type="http://schemas.openxmlformats.org/officeDocument/2006/relationships/hyperlink" Target="https://www.pbs.gov.au/info/statistics/dos-and-dop/dos-and-dop" TargetMode="External"/><Relationship Id="rId26" Type="http://schemas.openxmlformats.org/officeDocument/2006/relationships/hyperlink" Target="https://data.cms.gov" TargetMode="External"/><Relationship Id="rId27" Type="http://schemas.openxmlformats.org/officeDocument/2006/relationships/hyperlink" Target="https://data.medicaid.gov" TargetMode="External"/><Relationship Id="rId28" Type="http://schemas.openxmlformats.org/officeDocument/2006/relationships/hyperlink" Target="https://dmd-browser.nhsbsa.nhs.uk" TargetMode="External"/><Relationship Id="rId29" Type="http://schemas.openxmlformats.org/officeDocument/2006/relationships/hyperlink" Target="https://www.ema.europa.eu/en/medicines/human/shortages/eli-lilly-insulin-various-forms-supply-shortage" TargetMode="External"/><Relationship Id="rId30" Type="http://schemas.openxmlformats.org/officeDocument/2006/relationships/hyperlink" Target="https://www.ema.europa.eu/en/medicines/human/shortages/fiasp-pumpcart-insulin-aspart" TargetMode="External"/><Relationship Id="rId31" Type="http://schemas.openxmlformats.org/officeDocument/2006/relationships/hyperlink" Target="https://www.ema.europa.eu/en/documents/procedural-steps-after/lyumjev-epar-procedural-steps-taken-scientific-information-after-authorisation_en.pdf" TargetMode="External"/><Relationship Id="rId32" Type="http://schemas.openxmlformats.org/officeDocument/2006/relationships/hyperlink" Target="https://www.vidal.fr/actualites/31598-insulines-lilly-en-cartouche-et-flacon-des-arrets-de-commercialisation-a-venir.html" TargetMode="External"/><Relationship Id="rId33" Type="http://schemas.openxmlformats.org/officeDocument/2006/relationships/hyperlink" Target="https://www.diabetes.no/mer/nyheter-om-diabetes/nyheter-2025/faser-ut-noen-typer-insulin/" TargetMode="External"/><Relationship Id="rId34" Type="http://schemas.openxmlformats.org/officeDocument/2006/relationships/hyperlink" Target="https://www.legeforeningen.no/contentassets/007bc46ac76641fd8a8cdca2753f298b/brev-til-fastleger-om-utfasing-av-insulin-april-2026_endelig.pdf;" TargetMode="External"/><Relationship Id="rId35" Type="http://schemas.openxmlformats.org/officeDocument/2006/relationships/hyperlink" Target="https://www.dmp.no/forsyningssikkerhet/legemiddelmangel/nyheter/Diabeteslegemidler-avregistreres" TargetMode="External"/><Relationship Id="rId36" Type="http://schemas.openxmlformats.org/officeDocument/2006/relationships/hyperlink" Target="https://pharmastatus.be;" TargetMode="External"/><Relationship Id="rId37" Type="http://schemas.openxmlformats.org/officeDocument/2006/relationships/hyperlink" Target="https://www.drugshortage.ch/index.php/ausser-handel-2/" TargetMode="External"/><Relationship Id="rId38" Type="http://schemas.openxmlformats.org/officeDocument/2006/relationships/hyperlink" Target="https://www.abda.de/fuer-apotheker/arzneimittelkommission/amk-nachrichten/detail/18-26-information-der-hersteller-informationsschreiben-zu-diversen-insulin-haltigen-arzneimitteln-der-lilly-deutschland-gmbh/" TargetMode="External"/><Relationship Id="rId39" Type="http://schemas.openxmlformats.org/officeDocument/2006/relationships/hyperlink" Target="https://blog.endokrinologie.net/aeltere-insulinpraeparate-novo-nordisk-nicht-mehr-verfuegbar-5765/" TargetMode="External"/><Relationship Id="rId40" Type="http://schemas.openxmlformats.org/officeDocument/2006/relationships/hyperlink" Target="https://www.vitalia.cz/clanky/problemy-s-inzulinem-do-pump-lyumjev-chybi-v-lekarnach/" TargetMode="External"/><Relationship Id="rId41" Type="http://schemas.openxmlformats.org/officeDocument/2006/relationships/hyperlink" Target="https://doi.org/10.1007/s40262-017-0514-8" TargetMode="External"/><Relationship Id="rId42" Type="http://schemas.openxmlformats.org/officeDocument/2006/relationships/hyperlink" Target="https://doi.org/10.1007/s40262-021-01030-0" TargetMode="External"/><Relationship Id="rId43" Type="http://schemas.openxmlformats.org/officeDocument/2006/relationships/hyperlink" Target="https://doi.org/10.1111/dom.14094" TargetMode="External"/><Relationship Id="rId44" Type="http://schemas.openxmlformats.org/officeDocument/2006/relationships/hyperlink" Target="https://doi.org/10.2337/dc16-1771" TargetMode="External"/><Relationship Id="rId45" Type="http://schemas.openxmlformats.org/officeDocument/2006/relationships/hyperlink" Target="https://doi.org/10.1111/dom.14100" TargetMode="External"/><Relationship Id="rId46" Type="http://schemas.openxmlformats.org/officeDocument/2006/relationships/hyperlink" Target="https://doi.org/10.1111/dom.14368" TargetMode="External"/><Relationship Id="rId47" Type="http://schemas.openxmlformats.org/officeDocument/2006/relationships/hyperlink" Target="https://doi.org/10.1111/dom.14461" TargetMode="External"/><Relationship Id="rId48" Type="http://schemas.openxmlformats.org/officeDocument/2006/relationships/hyperlink" Target="https://doi.org/10.1111/dom.16268" TargetMode="External"/><Relationship Id="rId49" Type="http://schemas.openxmlformats.org/officeDocument/2006/relationships/hyperlink" Target="https://doi.org/10.1111/dom.14355" TargetMode="External"/><Relationship Id="rId50" Type="http://schemas.openxmlformats.org/officeDocument/2006/relationships/hyperlink" Target="https://doi.org/10.1089/dia.2023.0262" TargetMode="External"/><Relationship Id="rId51" Type="http://schemas.openxmlformats.org/officeDocument/2006/relationships/hyperlink" Target="https://doi.org/10.1089/dia.2023.0509" TargetMode="External"/><Relationship Id="rId52" Type="http://schemas.openxmlformats.org/officeDocument/2006/relationships/hyperlink" Target="https://doi.org/10.1111/dme.70122" TargetMode="External"/><Relationship Id="rId53" Type="http://schemas.openxmlformats.org/officeDocument/2006/relationships/hyperlink" Target="https://doi.org/10.1089/dia.2025.0062" TargetMode="External"/><Relationship Id="rId54" Type="http://schemas.openxmlformats.org/officeDocument/2006/relationships/hyperlink" Target="https://doi.org/10.1089/dia.2023.0394" TargetMode="External"/><Relationship Id="rId55" Type="http://schemas.openxmlformats.org/officeDocument/2006/relationships/hyperlink" Target="https://doi.org/10.3390/biomedicines12071600" TargetMode="External"/><Relationship Id="rId56" Type="http://schemas.openxmlformats.org/officeDocument/2006/relationships/hyperlink" Target="https://www.medicines.org.uk/emc/product/8109/smpc" TargetMode="External"/><Relationship Id="rId57" Type="http://schemas.openxmlformats.org/officeDocument/2006/relationships/hyperlink" Target="https://www.medicines.org.uk/emc/product/11533/smpc" TargetMode="External"/><Relationship Id="rId58" Type="http://schemas.openxmlformats.org/officeDocument/2006/relationships/hyperlink" Target="https://www.nice.org.uk/guidance/ng17" TargetMode="External"/><Relationship Id="rId59" Type="http://schemas.openxmlformats.org/officeDocument/2006/relationships/hyperlink" Target="https://www.diabetes.co.uk/forum/threads/fiasp-experiences.121804/" TargetMode="External"/><Relationship Id="rId60" Type="http://schemas.openxmlformats.org/officeDocument/2006/relationships/hyperlink" Target="https://www.diabetes.co.uk/news/2017/apr/new-faster-acting-insulin-fiasp-now-available-in-the-uk-97369705.html" TargetMode="External"/><Relationship Id="rId61" Type="http://schemas.openxmlformats.org/officeDocument/2006/relationships/hyperlink" Target="https://www.scottishmedicines.org.uk/media/5429/guidance-on-medicines-outwith-smc-remit-october-2020.pdf" TargetMode="External"/><Relationship Id="rId62" Type="http://schemas.openxmlformats.org/officeDocument/2006/relationships/hyperlink" Target="https://awttc.nhs.wales/accessing-medicines/medicine-recommendations/insulin-lispro-liumjev/;" TargetMode="External"/><Relationship Id="rId63" Type="http://schemas.openxmlformats.org/officeDocument/2006/relationships/hyperlink" Target="https://niformulary.hscni.net/managed-entry/policy-context/" TargetMode="External"/><Relationship Id="rId64" Type="http://schemas.openxmlformats.org/officeDocument/2006/relationships/hyperlink" Target="https://www.has-sante.fr/upload/docs/application/pdf/2020-07/lyumjev_03062020_transcription_ct18474.pdf" TargetMode="External"/><Relationship Id="rId65" Type="http://schemas.openxmlformats.org/officeDocument/2006/relationships/hyperlink" Target="https://www.g-ba.de/downloads/40-268-12140/2025-12-04_AM-RL_Paragraf-40-c_Austausch-Biologika-Apotheke_ZD.pdf" TargetMode="External"/><Relationship Id="rId66" Type="http://schemas.openxmlformats.org/officeDocument/2006/relationships/hyperlink" Target="https://www.annualreports.com/HostedData/AnnualReportArchive/e/NYSE_LLY_2020.pdf;" TargetMode="External"/><Relationship Id="rId67" Type="http://schemas.openxmlformats.org/officeDocument/2006/relationships/hyperlink" Target="https://www.annualreports.com/HostedData/AnnualReports/PDF/NYSE_LLY_2025.pdf" TargetMode="External"/><Relationship Id="rId68" Type="http://schemas.openxmlformats.org/officeDocument/2006/relationships/hyperlink" Target="https://www.sec.gov/Archives/edgar/data/0000059478/000005947826000045/lly-20260331.htm" TargetMode="External"/><Relationship Id="rId69" Type="http://schemas.openxmlformats.org/officeDocument/2006/relationships/hyperlink" Target="https://www.prnewswire.com/news-releases/medtronic-diabetes-expands-access-to-full-stack-insulin-delivery-solutions-with-medicare-access-and-new-fda-clearances-302676383.html" TargetMode="External"/><Relationship Id="rId70" Type="http://schemas.openxmlformats.org/officeDocument/2006/relationships/hyperlink" Target="https://www.medtronic-diabetes.co.uk/insulin-pump-therapy/minimed-780g-system" TargetMode="External"/><Relationship Id="rId71" Type="http://schemas.openxmlformats.org/officeDocument/2006/relationships/hyperlink" Target="https://investors.insulet.com/news/news-details/2026/Insulet-Initiates-EVOLVE-Pivotal-Study-to-Advance-Fully-Closed-Loop-Automated-Insulin-Delivery-System-for-Type-2-Diabetes/default.aspx" TargetMode="External"/><Relationship Id="rId72" Type="http://schemas.openxmlformats.org/officeDocument/2006/relationships/hyperlink" Target="https://www.medtechdive.com/news/minimed-is-in-the-lead-as-diabetes-tech-firms-focus-on-fully-closed-loop/822446/" TargetMode="External"/><Relationship Id="rId73" Type="http://schemas.openxmlformats.org/officeDocument/2006/relationships/hyperlink" Target="https://formulary.wales.nhs.uk/indexNew.aspx?prefixUrl=cttformulary" TargetMode="External"/><Relationship Id="rId74" Type="http://schemas.openxmlformats.org/officeDocument/2006/relationships/hyperlink" Target="https://github.com/tim2000s/rapid-insulin-prescribing/tree/master/formulary_bas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