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F0688" w14:textId="0F8B66C6" w:rsidR="00753864" w:rsidRDefault="00753864" w:rsidP="00753864">
      <w:pPr>
        <w:jc w:val="center"/>
        <w:rPr>
          <w:rFonts w:ascii="Times New Roman" w:hAnsi="Times New Roman" w:cs="Times New Roman"/>
          <w:sz w:val="52"/>
          <w:szCs w:val="52"/>
        </w:rPr>
      </w:pPr>
      <w:r>
        <w:rPr>
          <w:rFonts w:ascii="Times New Roman" w:hAnsi="Times New Roman" w:cs="Times New Roman"/>
          <w:sz w:val="52"/>
          <w:szCs w:val="52"/>
        </w:rPr>
        <w:t>GRC 103 Lab Report</w:t>
      </w:r>
      <w:r w:rsidRPr="00D13DE8">
        <w:rPr>
          <w:rFonts w:ascii="Times New Roman" w:hAnsi="Times New Roman" w:cs="Times New Roman"/>
          <w:sz w:val="52"/>
          <w:szCs w:val="52"/>
        </w:rPr>
        <w:t xml:space="preserve">: </w:t>
      </w:r>
      <w:r>
        <w:rPr>
          <w:rFonts w:ascii="Times New Roman" w:hAnsi="Times New Roman" w:cs="Times New Roman"/>
          <w:sz w:val="52"/>
          <w:szCs w:val="52"/>
        </w:rPr>
        <w:t xml:space="preserve">Practical Risk Monitoring with </w:t>
      </w:r>
      <w:proofErr w:type="spellStart"/>
      <w:r>
        <w:rPr>
          <w:rFonts w:ascii="Times New Roman" w:hAnsi="Times New Roman" w:cs="Times New Roman"/>
          <w:sz w:val="52"/>
          <w:szCs w:val="52"/>
        </w:rPr>
        <w:t>Wazuh</w:t>
      </w:r>
      <w:proofErr w:type="spellEnd"/>
    </w:p>
    <w:p w14:paraId="46AA4E7F" w14:textId="77777777" w:rsidR="00753864" w:rsidRDefault="00753864" w:rsidP="00753864">
      <w:pPr>
        <w:jc w:val="center"/>
        <w:rPr>
          <w:rFonts w:ascii="Times New Roman" w:hAnsi="Times New Roman" w:cs="Times New Roman"/>
          <w:sz w:val="52"/>
          <w:szCs w:val="52"/>
        </w:rPr>
      </w:pPr>
    </w:p>
    <w:p w14:paraId="0E9235BB" w14:textId="77777777" w:rsidR="00753864" w:rsidRPr="00D13DE8" w:rsidRDefault="00753864" w:rsidP="00753864">
      <w:pPr>
        <w:jc w:val="center"/>
        <w:rPr>
          <w:rFonts w:ascii="Times New Roman" w:hAnsi="Times New Roman" w:cs="Times New Roman"/>
          <w:sz w:val="52"/>
          <w:szCs w:val="52"/>
        </w:rPr>
      </w:pPr>
    </w:p>
    <w:p w14:paraId="1A240760" w14:textId="77777777" w:rsidR="00753864" w:rsidRDefault="00753864" w:rsidP="00753864">
      <w:pPr>
        <w:jc w:val="center"/>
        <w:rPr>
          <w:rFonts w:ascii="Times New Roman" w:hAnsi="Times New Roman" w:cs="Times New Roman"/>
          <w:sz w:val="52"/>
          <w:szCs w:val="52"/>
        </w:rPr>
      </w:pPr>
      <w:r w:rsidRPr="00D13DE8">
        <w:rPr>
          <w:rFonts w:ascii="Times New Roman" w:hAnsi="Times New Roman" w:cs="Times New Roman"/>
          <w:sz w:val="52"/>
          <w:szCs w:val="52"/>
        </w:rPr>
        <w:t>Student Name: Oluwatimilehin Oluwagbemi</w:t>
      </w:r>
    </w:p>
    <w:p w14:paraId="733BA971" w14:textId="77777777" w:rsidR="00753864" w:rsidRDefault="00753864" w:rsidP="00753864">
      <w:pPr>
        <w:jc w:val="center"/>
        <w:rPr>
          <w:rFonts w:ascii="Times New Roman" w:hAnsi="Times New Roman" w:cs="Times New Roman"/>
          <w:sz w:val="52"/>
          <w:szCs w:val="52"/>
        </w:rPr>
      </w:pPr>
    </w:p>
    <w:p w14:paraId="52E03D66" w14:textId="77777777" w:rsidR="00753864" w:rsidRPr="00D13DE8" w:rsidRDefault="00753864" w:rsidP="00753864">
      <w:pPr>
        <w:jc w:val="center"/>
        <w:rPr>
          <w:rFonts w:ascii="Times New Roman" w:hAnsi="Times New Roman" w:cs="Times New Roman"/>
          <w:sz w:val="52"/>
          <w:szCs w:val="52"/>
        </w:rPr>
      </w:pPr>
    </w:p>
    <w:p w14:paraId="7FA05AE0" w14:textId="77777777" w:rsidR="00753864" w:rsidRDefault="00753864" w:rsidP="00753864">
      <w:pPr>
        <w:jc w:val="center"/>
        <w:rPr>
          <w:rFonts w:ascii="Times New Roman" w:hAnsi="Times New Roman" w:cs="Times New Roman"/>
          <w:sz w:val="52"/>
          <w:szCs w:val="52"/>
        </w:rPr>
      </w:pPr>
      <w:r w:rsidRPr="00D13DE8">
        <w:rPr>
          <w:rFonts w:ascii="Times New Roman" w:hAnsi="Times New Roman" w:cs="Times New Roman"/>
          <w:sz w:val="52"/>
          <w:szCs w:val="52"/>
        </w:rPr>
        <w:t>Reg. No: 2025/GRC/10712</w:t>
      </w:r>
    </w:p>
    <w:p w14:paraId="45CB4800" w14:textId="77777777" w:rsidR="00753864" w:rsidRDefault="00753864" w:rsidP="00753864">
      <w:pPr>
        <w:jc w:val="center"/>
        <w:rPr>
          <w:rFonts w:ascii="Times New Roman" w:hAnsi="Times New Roman" w:cs="Times New Roman"/>
          <w:sz w:val="52"/>
          <w:szCs w:val="52"/>
        </w:rPr>
      </w:pPr>
    </w:p>
    <w:p w14:paraId="2295EEF6" w14:textId="77777777" w:rsidR="00753864" w:rsidRDefault="00753864" w:rsidP="00753864">
      <w:pPr>
        <w:jc w:val="center"/>
        <w:rPr>
          <w:rFonts w:ascii="Times New Roman" w:hAnsi="Times New Roman" w:cs="Times New Roman"/>
          <w:sz w:val="52"/>
          <w:szCs w:val="52"/>
        </w:rPr>
      </w:pPr>
    </w:p>
    <w:p w14:paraId="6CFD075D" w14:textId="28F5AB49" w:rsidR="00753864" w:rsidRPr="00D13DE8" w:rsidRDefault="00753864" w:rsidP="00753864">
      <w:pPr>
        <w:jc w:val="center"/>
        <w:rPr>
          <w:rFonts w:ascii="Times New Roman" w:hAnsi="Times New Roman" w:cs="Times New Roman"/>
          <w:sz w:val="52"/>
          <w:szCs w:val="52"/>
        </w:rPr>
      </w:pPr>
      <w:r>
        <w:rPr>
          <w:rFonts w:ascii="Times New Roman" w:hAnsi="Times New Roman" w:cs="Times New Roman"/>
          <w:sz w:val="52"/>
          <w:szCs w:val="52"/>
        </w:rPr>
        <w:t>Date: 25</w:t>
      </w:r>
      <w:r w:rsidRPr="00D13DE8">
        <w:rPr>
          <w:rFonts w:ascii="Times New Roman" w:hAnsi="Times New Roman" w:cs="Times New Roman"/>
          <w:sz w:val="52"/>
          <w:szCs w:val="52"/>
          <w:vertAlign w:val="superscript"/>
        </w:rPr>
        <w:t>th</w:t>
      </w:r>
      <w:r>
        <w:rPr>
          <w:rFonts w:ascii="Times New Roman" w:hAnsi="Times New Roman" w:cs="Times New Roman"/>
          <w:sz w:val="52"/>
          <w:szCs w:val="52"/>
        </w:rPr>
        <w:t xml:space="preserve"> October, 2025</w:t>
      </w:r>
    </w:p>
    <w:p w14:paraId="42107D3C" w14:textId="77777777" w:rsidR="00753864" w:rsidRDefault="00753864" w:rsidP="00753864">
      <w:pPr>
        <w:rPr>
          <w:rFonts w:ascii="Times New Roman" w:hAnsi="Times New Roman" w:cs="Times New Roman"/>
        </w:rPr>
      </w:pPr>
    </w:p>
    <w:p w14:paraId="0DA149C8" w14:textId="77777777" w:rsidR="00753864" w:rsidRDefault="00753864" w:rsidP="00753864">
      <w:pPr>
        <w:rPr>
          <w:rFonts w:ascii="Times New Roman" w:hAnsi="Times New Roman" w:cs="Times New Roman"/>
        </w:rPr>
      </w:pPr>
    </w:p>
    <w:p w14:paraId="7F982F1B" w14:textId="77777777" w:rsidR="00753864" w:rsidRDefault="00753864" w:rsidP="00753864">
      <w:pPr>
        <w:rPr>
          <w:rFonts w:ascii="Times New Roman" w:hAnsi="Times New Roman" w:cs="Times New Roman"/>
        </w:rPr>
      </w:pPr>
    </w:p>
    <w:p w14:paraId="285D4BEB" w14:textId="77777777" w:rsidR="003529B7" w:rsidRDefault="003529B7"/>
    <w:p w14:paraId="7F8C5BB9" w14:textId="77777777" w:rsidR="00753864" w:rsidRDefault="00753864"/>
    <w:p w14:paraId="2AC95809" w14:textId="77777777" w:rsidR="00753864" w:rsidRDefault="00753864"/>
    <w:p w14:paraId="6E24E202" w14:textId="77777777" w:rsidR="00753864" w:rsidRDefault="00753864"/>
    <w:p w14:paraId="3B677248" w14:textId="77777777" w:rsidR="00753864" w:rsidRDefault="00753864"/>
    <w:p w14:paraId="04F6717A" w14:textId="5E44DDA0" w:rsidR="00753864" w:rsidRPr="00492E5C" w:rsidRDefault="00753864" w:rsidP="00492E5C">
      <w:pPr>
        <w:jc w:val="both"/>
        <w:rPr>
          <w:rFonts w:ascii="Times New Roman" w:hAnsi="Times New Roman" w:cs="Times New Roman"/>
          <w:b/>
          <w:bCs/>
        </w:rPr>
      </w:pPr>
      <w:r w:rsidRPr="00492E5C">
        <w:rPr>
          <w:rFonts w:ascii="Times New Roman" w:hAnsi="Times New Roman" w:cs="Times New Roman"/>
          <w:b/>
          <w:bCs/>
        </w:rPr>
        <w:lastRenderedPageBreak/>
        <w:t>Lab Objectives:</w:t>
      </w:r>
    </w:p>
    <w:p w14:paraId="2F32C97A" w14:textId="17B822B5" w:rsidR="00753864" w:rsidRPr="00492E5C" w:rsidRDefault="00753864" w:rsidP="00492E5C">
      <w:pPr>
        <w:jc w:val="both"/>
        <w:rPr>
          <w:rFonts w:ascii="Times New Roman" w:hAnsi="Times New Roman" w:cs="Times New Roman"/>
        </w:rPr>
      </w:pPr>
      <w:r w:rsidRPr="00492E5C">
        <w:rPr>
          <w:rFonts w:ascii="Times New Roman" w:hAnsi="Times New Roman" w:cs="Times New Roman"/>
        </w:rPr>
        <w:t xml:space="preserve">In this Lab we demonstrate how GRC efforts supports technical controls by monitoring. </w:t>
      </w:r>
      <w:proofErr w:type="spellStart"/>
      <w:r w:rsidRPr="00492E5C">
        <w:rPr>
          <w:rFonts w:ascii="Times New Roman" w:hAnsi="Times New Roman" w:cs="Times New Roman"/>
        </w:rPr>
        <w:t>Wazuh</w:t>
      </w:r>
      <w:proofErr w:type="spellEnd"/>
      <w:r w:rsidRPr="00492E5C">
        <w:rPr>
          <w:rFonts w:ascii="Times New Roman" w:hAnsi="Times New Roman" w:cs="Times New Roman"/>
        </w:rPr>
        <w:t xml:space="preserve"> was deployed to achieve the objectives of this Lab, </w:t>
      </w:r>
      <w:proofErr w:type="spellStart"/>
      <w:r w:rsidRPr="00492E5C">
        <w:rPr>
          <w:rFonts w:ascii="Times New Roman" w:hAnsi="Times New Roman" w:cs="Times New Roman"/>
        </w:rPr>
        <w:t>Wazuh</w:t>
      </w:r>
      <w:proofErr w:type="spellEnd"/>
      <w:r w:rsidRPr="00492E5C">
        <w:rPr>
          <w:rFonts w:ascii="Times New Roman" w:hAnsi="Times New Roman" w:cs="Times New Roman"/>
        </w:rPr>
        <w:t xml:space="preserve"> is an open-source security platform.</w:t>
      </w:r>
    </w:p>
    <w:p w14:paraId="50F09D94" w14:textId="7C355305" w:rsidR="00753864" w:rsidRPr="00492E5C" w:rsidRDefault="00753864" w:rsidP="00492E5C">
      <w:pPr>
        <w:jc w:val="both"/>
        <w:rPr>
          <w:rFonts w:ascii="Times New Roman" w:hAnsi="Times New Roman" w:cs="Times New Roman"/>
        </w:rPr>
      </w:pPr>
      <w:r w:rsidRPr="00492E5C">
        <w:rPr>
          <w:rFonts w:ascii="Times New Roman" w:hAnsi="Times New Roman" w:cs="Times New Roman"/>
        </w:rPr>
        <w:t>Key learning outcomes:</w:t>
      </w:r>
    </w:p>
    <w:p w14:paraId="4B8ED288" w14:textId="3505DFB1" w:rsidR="00753864" w:rsidRPr="00492E5C" w:rsidRDefault="00753864" w:rsidP="00492E5C">
      <w:pPr>
        <w:pStyle w:val="ListParagraph"/>
        <w:numPr>
          <w:ilvl w:val="0"/>
          <w:numId w:val="1"/>
        </w:numPr>
        <w:jc w:val="both"/>
        <w:rPr>
          <w:rFonts w:ascii="Times New Roman" w:hAnsi="Times New Roman" w:cs="Times New Roman"/>
        </w:rPr>
      </w:pPr>
      <w:r w:rsidRPr="00492E5C">
        <w:rPr>
          <w:rFonts w:ascii="Times New Roman" w:hAnsi="Times New Roman" w:cs="Times New Roman"/>
        </w:rPr>
        <w:t>Risk treatment was deployed using File Integrity Monitoring (FIM)</w:t>
      </w:r>
    </w:p>
    <w:p w14:paraId="24E5A709" w14:textId="5540A2A3" w:rsidR="00753864" w:rsidRPr="00492E5C" w:rsidRDefault="00753864" w:rsidP="00492E5C">
      <w:pPr>
        <w:pStyle w:val="ListParagraph"/>
        <w:numPr>
          <w:ilvl w:val="0"/>
          <w:numId w:val="1"/>
        </w:numPr>
        <w:jc w:val="both"/>
        <w:rPr>
          <w:rFonts w:ascii="Times New Roman" w:hAnsi="Times New Roman" w:cs="Times New Roman"/>
        </w:rPr>
      </w:pPr>
      <w:r w:rsidRPr="00492E5C">
        <w:rPr>
          <w:rFonts w:ascii="Times New Roman" w:hAnsi="Times New Roman" w:cs="Times New Roman"/>
        </w:rPr>
        <w:t>Unauthorized file modifications were monitored in real time</w:t>
      </w:r>
    </w:p>
    <w:p w14:paraId="004A7561" w14:textId="450AF203" w:rsidR="00753864" w:rsidRPr="00492E5C" w:rsidRDefault="00753864" w:rsidP="00492E5C">
      <w:pPr>
        <w:pStyle w:val="ListParagraph"/>
        <w:numPr>
          <w:ilvl w:val="0"/>
          <w:numId w:val="1"/>
        </w:numPr>
        <w:jc w:val="both"/>
        <w:rPr>
          <w:rFonts w:ascii="Times New Roman" w:hAnsi="Times New Roman" w:cs="Times New Roman"/>
        </w:rPr>
      </w:pPr>
      <w:r w:rsidRPr="00492E5C">
        <w:rPr>
          <w:rFonts w:ascii="Times New Roman" w:hAnsi="Times New Roman" w:cs="Times New Roman"/>
        </w:rPr>
        <w:t>Alerts and access control effectiveness was analyzed</w:t>
      </w:r>
    </w:p>
    <w:p w14:paraId="72367BAD" w14:textId="072EF43C" w:rsidR="00753864" w:rsidRPr="00492E5C" w:rsidRDefault="00753864" w:rsidP="00492E5C">
      <w:pPr>
        <w:pStyle w:val="ListParagraph"/>
        <w:numPr>
          <w:ilvl w:val="0"/>
          <w:numId w:val="1"/>
        </w:numPr>
        <w:jc w:val="both"/>
        <w:rPr>
          <w:rFonts w:ascii="Times New Roman" w:hAnsi="Times New Roman" w:cs="Times New Roman"/>
        </w:rPr>
      </w:pPr>
      <w:r w:rsidRPr="00492E5C">
        <w:rPr>
          <w:rFonts w:ascii="Times New Roman" w:hAnsi="Times New Roman" w:cs="Times New Roman"/>
        </w:rPr>
        <w:t>Compliance reporting through centralized dashboard</w:t>
      </w:r>
    </w:p>
    <w:p w14:paraId="61653A10" w14:textId="1D4CCA46" w:rsidR="00F36E4B" w:rsidRPr="00492E5C" w:rsidRDefault="00F36E4B" w:rsidP="00492E5C">
      <w:pPr>
        <w:jc w:val="both"/>
        <w:rPr>
          <w:rFonts w:ascii="Times New Roman" w:hAnsi="Times New Roman" w:cs="Times New Roman"/>
          <w:b/>
          <w:bCs/>
        </w:rPr>
      </w:pPr>
      <w:r w:rsidRPr="00492E5C">
        <w:rPr>
          <w:rFonts w:ascii="Times New Roman" w:hAnsi="Times New Roman" w:cs="Times New Roman"/>
          <w:b/>
          <w:bCs/>
        </w:rPr>
        <w:t>Scenario Summary:</w:t>
      </w:r>
    </w:p>
    <w:p w14:paraId="4F9DF81F" w14:textId="6D0E92D2" w:rsidR="00F36E4B" w:rsidRPr="00492E5C" w:rsidRDefault="008505C2" w:rsidP="00492E5C">
      <w:pPr>
        <w:jc w:val="both"/>
        <w:rPr>
          <w:rFonts w:ascii="Times New Roman" w:hAnsi="Times New Roman" w:cs="Times New Roman"/>
        </w:rPr>
      </w:pPr>
      <w:r w:rsidRPr="00492E5C">
        <w:rPr>
          <w:rFonts w:ascii="Times New Roman" w:hAnsi="Times New Roman" w:cs="Times New Roman"/>
        </w:rPr>
        <w:t>Scenario case used is the modification and deletion of sensitive financial forecast document which tends to a medium-to-high risk.</w:t>
      </w:r>
    </w:p>
    <w:p w14:paraId="63D37335" w14:textId="4FBCFB97" w:rsidR="008505C2" w:rsidRPr="00492E5C" w:rsidRDefault="008505C2" w:rsidP="00492E5C">
      <w:pPr>
        <w:jc w:val="both"/>
        <w:rPr>
          <w:rFonts w:ascii="Times New Roman" w:hAnsi="Times New Roman" w:cs="Times New Roman"/>
        </w:rPr>
      </w:pPr>
      <w:r w:rsidRPr="00492E5C">
        <w:rPr>
          <w:rFonts w:ascii="Times New Roman" w:hAnsi="Times New Roman" w:cs="Times New Roman"/>
        </w:rPr>
        <w:t xml:space="preserve">To attempt this scenario/lab work, I deploy </w:t>
      </w:r>
      <w:proofErr w:type="spellStart"/>
      <w:r w:rsidRPr="00492E5C">
        <w:rPr>
          <w:rFonts w:ascii="Times New Roman" w:hAnsi="Times New Roman" w:cs="Times New Roman"/>
        </w:rPr>
        <w:t>Wazuh</w:t>
      </w:r>
      <w:proofErr w:type="spellEnd"/>
      <w:r w:rsidRPr="00492E5C">
        <w:rPr>
          <w:rFonts w:ascii="Times New Roman" w:hAnsi="Times New Roman" w:cs="Times New Roman"/>
        </w:rPr>
        <w:t xml:space="preserve"> agent on my </w:t>
      </w:r>
      <w:r w:rsidR="00492E5C" w:rsidRPr="00492E5C">
        <w:rPr>
          <w:rFonts w:ascii="Times New Roman" w:hAnsi="Times New Roman" w:cs="Times New Roman"/>
        </w:rPr>
        <w:t>VirtualBox</w:t>
      </w:r>
      <w:r w:rsidRPr="00492E5C">
        <w:rPr>
          <w:rFonts w:ascii="Times New Roman" w:hAnsi="Times New Roman" w:cs="Times New Roman"/>
        </w:rPr>
        <w:t xml:space="preserve"> using a bridged adapter, also install </w:t>
      </w:r>
      <w:proofErr w:type="spellStart"/>
      <w:r w:rsidRPr="00492E5C">
        <w:rPr>
          <w:rFonts w:ascii="Times New Roman" w:hAnsi="Times New Roman" w:cs="Times New Roman"/>
        </w:rPr>
        <w:t>Wazuh</w:t>
      </w:r>
      <w:proofErr w:type="spellEnd"/>
      <w:r w:rsidRPr="00492E5C">
        <w:rPr>
          <w:rFonts w:ascii="Times New Roman" w:hAnsi="Times New Roman" w:cs="Times New Roman"/>
        </w:rPr>
        <w:t xml:space="preserve"> manager on my Windows Machine.</w:t>
      </w:r>
    </w:p>
    <w:p w14:paraId="153F87A0" w14:textId="6D3D0260" w:rsidR="008505C2" w:rsidRPr="00492E5C" w:rsidRDefault="008505C2" w:rsidP="00492E5C">
      <w:pPr>
        <w:jc w:val="both"/>
        <w:rPr>
          <w:rFonts w:ascii="Times New Roman" w:hAnsi="Times New Roman" w:cs="Times New Roman"/>
        </w:rPr>
      </w:pPr>
      <w:r w:rsidRPr="00492E5C">
        <w:rPr>
          <w:rFonts w:ascii="Times New Roman" w:hAnsi="Times New Roman" w:cs="Times New Roman"/>
        </w:rPr>
        <w:t xml:space="preserve">The following are the screenshots of </w:t>
      </w:r>
      <w:proofErr w:type="spellStart"/>
      <w:r w:rsidRPr="00492E5C">
        <w:rPr>
          <w:rFonts w:ascii="Times New Roman" w:hAnsi="Times New Roman" w:cs="Times New Roman"/>
        </w:rPr>
        <w:t>Wazuh</w:t>
      </w:r>
      <w:proofErr w:type="spellEnd"/>
      <w:r w:rsidRPr="00492E5C">
        <w:rPr>
          <w:rFonts w:ascii="Times New Roman" w:hAnsi="Times New Roman" w:cs="Times New Roman"/>
        </w:rPr>
        <w:t xml:space="preserve"> Agent showing the dashboard, compliance report and the modification and deletion of sensitive financial forecast document</w:t>
      </w:r>
      <w:r w:rsidR="00AF0C45" w:rsidRPr="00492E5C">
        <w:rPr>
          <w:rFonts w:ascii="Times New Roman" w:hAnsi="Times New Roman" w:cs="Times New Roman"/>
        </w:rPr>
        <w:t>:</w:t>
      </w:r>
    </w:p>
    <w:p w14:paraId="13E8E467" w14:textId="77777777" w:rsidR="008505C2" w:rsidRDefault="008505C2" w:rsidP="00F36E4B">
      <w:r>
        <w:rPr>
          <w:noProof/>
        </w:rPr>
        <w:drawing>
          <wp:inline distT="0" distB="0" distL="0" distR="0" wp14:anchorId="215EB948" wp14:editId="01716896">
            <wp:extent cx="5731510" cy="30270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27045"/>
                    </a:xfrm>
                    <a:prstGeom prst="rect">
                      <a:avLst/>
                    </a:prstGeom>
                    <a:noFill/>
                    <a:ln>
                      <a:noFill/>
                    </a:ln>
                  </pic:spPr>
                </pic:pic>
              </a:graphicData>
            </a:graphic>
          </wp:inline>
        </w:drawing>
      </w:r>
    </w:p>
    <w:p w14:paraId="51D027C6" w14:textId="77777777" w:rsidR="008505C2" w:rsidRDefault="008505C2" w:rsidP="00F36E4B">
      <w:r>
        <w:rPr>
          <w:noProof/>
        </w:rPr>
        <w:lastRenderedPageBreak/>
        <w:drawing>
          <wp:inline distT="0" distB="0" distL="0" distR="0" wp14:anchorId="49F6D121" wp14:editId="46212ABD">
            <wp:extent cx="5731510" cy="30759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75940"/>
                    </a:xfrm>
                    <a:prstGeom prst="rect">
                      <a:avLst/>
                    </a:prstGeom>
                    <a:noFill/>
                    <a:ln>
                      <a:noFill/>
                    </a:ln>
                  </pic:spPr>
                </pic:pic>
              </a:graphicData>
            </a:graphic>
          </wp:inline>
        </w:drawing>
      </w:r>
    </w:p>
    <w:p w14:paraId="4C6EBD69" w14:textId="77777777" w:rsidR="008505C2" w:rsidRDefault="008505C2" w:rsidP="00F36E4B">
      <w:r>
        <w:rPr>
          <w:noProof/>
        </w:rPr>
        <w:drawing>
          <wp:inline distT="0" distB="0" distL="0" distR="0" wp14:anchorId="1CC1ADE4" wp14:editId="0F583620">
            <wp:extent cx="5731510" cy="30213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21330"/>
                    </a:xfrm>
                    <a:prstGeom prst="rect">
                      <a:avLst/>
                    </a:prstGeom>
                    <a:noFill/>
                    <a:ln>
                      <a:noFill/>
                    </a:ln>
                  </pic:spPr>
                </pic:pic>
              </a:graphicData>
            </a:graphic>
          </wp:inline>
        </w:drawing>
      </w:r>
    </w:p>
    <w:p w14:paraId="792B66DB" w14:textId="77777777" w:rsidR="008505C2" w:rsidRDefault="008505C2" w:rsidP="00F36E4B">
      <w:r>
        <w:rPr>
          <w:noProof/>
        </w:rPr>
        <w:lastRenderedPageBreak/>
        <w:drawing>
          <wp:inline distT="0" distB="0" distL="0" distR="0" wp14:anchorId="4D38C192" wp14:editId="46BE588F">
            <wp:extent cx="5731510" cy="29825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82595"/>
                    </a:xfrm>
                    <a:prstGeom prst="rect">
                      <a:avLst/>
                    </a:prstGeom>
                    <a:noFill/>
                    <a:ln>
                      <a:noFill/>
                    </a:ln>
                  </pic:spPr>
                </pic:pic>
              </a:graphicData>
            </a:graphic>
          </wp:inline>
        </w:drawing>
      </w:r>
    </w:p>
    <w:p w14:paraId="0D3C245A" w14:textId="77777777" w:rsidR="008505C2" w:rsidRDefault="008505C2" w:rsidP="00F36E4B"/>
    <w:p w14:paraId="7DF3389C" w14:textId="77777777" w:rsidR="008505C2" w:rsidRDefault="008505C2" w:rsidP="00F36E4B">
      <w:r>
        <w:rPr>
          <w:noProof/>
        </w:rPr>
        <w:drawing>
          <wp:inline distT="0" distB="0" distL="0" distR="0" wp14:anchorId="1566CB4B" wp14:editId="53B44B6C">
            <wp:extent cx="5731510" cy="21158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115820"/>
                    </a:xfrm>
                    <a:prstGeom prst="rect">
                      <a:avLst/>
                    </a:prstGeom>
                    <a:noFill/>
                    <a:ln>
                      <a:noFill/>
                    </a:ln>
                  </pic:spPr>
                </pic:pic>
              </a:graphicData>
            </a:graphic>
          </wp:inline>
        </w:drawing>
      </w:r>
    </w:p>
    <w:p w14:paraId="18CC285F" w14:textId="77777777" w:rsidR="008505C2" w:rsidRDefault="008505C2" w:rsidP="00F36E4B"/>
    <w:p w14:paraId="2219AE18" w14:textId="76CFB127" w:rsidR="008505C2" w:rsidRDefault="008505C2" w:rsidP="00F36E4B">
      <w:r>
        <w:rPr>
          <w:noProof/>
        </w:rPr>
        <w:lastRenderedPageBreak/>
        <w:drawing>
          <wp:inline distT="0" distB="0" distL="0" distR="0" wp14:anchorId="2391BA24" wp14:editId="75FF06C9">
            <wp:extent cx="5731510" cy="30734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73400"/>
                    </a:xfrm>
                    <a:prstGeom prst="rect">
                      <a:avLst/>
                    </a:prstGeom>
                    <a:noFill/>
                    <a:ln>
                      <a:noFill/>
                    </a:ln>
                  </pic:spPr>
                </pic:pic>
              </a:graphicData>
            </a:graphic>
          </wp:inline>
        </w:drawing>
      </w:r>
    </w:p>
    <w:p w14:paraId="51438387" w14:textId="1AA46EA4" w:rsidR="00AF0C45" w:rsidRPr="00492E5C" w:rsidRDefault="00AF0C45" w:rsidP="00492E5C">
      <w:pPr>
        <w:jc w:val="both"/>
        <w:rPr>
          <w:rFonts w:ascii="Times New Roman" w:hAnsi="Times New Roman" w:cs="Times New Roman"/>
        </w:rPr>
      </w:pPr>
      <w:r w:rsidRPr="00492E5C">
        <w:rPr>
          <w:rFonts w:ascii="Times New Roman" w:hAnsi="Times New Roman" w:cs="Times New Roman"/>
        </w:rPr>
        <w:t>Analysis Question:</w:t>
      </w:r>
    </w:p>
    <w:p w14:paraId="61F59972" w14:textId="5F8C9C49" w:rsidR="00AF0C45" w:rsidRPr="00492E5C" w:rsidRDefault="00AF0C45" w:rsidP="00492E5C">
      <w:pPr>
        <w:pStyle w:val="ListParagraph"/>
        <w:numPr>
          <w:ilvl w:val="0"/>
          <w:numId w:val="2"/>
        </w:numPr>
        <w:jc w:val="both"/>
        <w:rPr>
          <w:rFonts w:ascii="Times New Roman" w:hAnsi="Times New Roman" w:cs="Times New Roman"/>
        </w:rPr>
      </w:pPr>
      <w:r w:rsidRPr="00492E5C">
        <w:rPr>
          <w:rFonts w:ascii="Times New Roman" w:hAnsi="Times New Roman" w:cs="Times New Roman"/>
        </w:rPr>
        <w:t>Risk Identification and Analysis: in this scenario the risk is unauthorized. The potential business impact if this risk were realized will be Reputational Damage, the data has been compromised by unauthorized access. The alerts generated helped in quantifying risks through the timestamps generated providing evidence of how the file events took place.</w:t>
      </w:r>
    </w:p>
    <w:p w14:paraId="3EA35711" w14:textId="73340A91" w:rsidR="00AF0C45" w:rsidRPr="00492E5C" w:rsidRDefault="00AF0C45" w:rsidP="00492E5C">
      <w:pPr>
        <w:pStyle w:val="ListParagraph"/>
        <w:numPr>
          <w:ilvl w:val="0"/>
          <w:numId w:val="2"/>
        </w:numPr>
        <w:jc w:val="both"/>
        <w:rPr>
          <w:rFonts w:ascii="Times New Roman" w:hAnsi="Times New Roman" w:cs="Times New Roman"/>
        </w:rPr>
      </w:pPr>
      <w:r w:rsidRPr="00492E5C">
        <w:rPr>
          <w:rFonts w:ascii="Times New Roman" w:hAnsi="Times New Roman" w:cs="Times New Roman"/>
        </w:rPr>
        <w:t xml:space="preserve">Control Evaluation and Treatment: complementary preventive control for this risk is access restrictions using NTFS permissions or Active Directory. </w:t>
      </w:r>
      <w:r w:rsidR="002329C6" w:rsidRPr="00492E5C">
        <w:rPr>
          <w:rFonts w:ascii="Times New Roman" w:hAnsi="Times New Roman" w:cs="Times New Roman"/>
        </w:rPr>
        <w:t>Unauthorized modification and deletion of sensitive file could trigger an incident response action.</w:t>
      </w:r>
    </w:p>
    <w:p w14:paraId="742D0F7B" w14:textId="33851266" w:rsidR="002329C6" w:rsidRPr="00492E5C" w:rsidRDefault="002329C6" w:rsidP="00492E5C">
      <w:pPr>
        <w:pStyle w:val="ListParagraph"/>
        <w:numPr>
          <w:ilvl w:val="0"/>
          <w:numId w:val="2"/>
        </w:numPr>
        <w:jc w:val="both"/>
        <w:rPr>
          <w:rFonts w:ascii="Times New Roman" w:hAnsi="Times New Roman" w:cs="Times New Roman"/>
        </w:rPr>
      </w:pPr>
      <w:r w:rsidRPr="00492E5C">
        <w:rPr>
          <w:rFonts w:ascii="Times New Roman" w:hAnsi="Times New Roman" w:cs="Times New Roman"/>
        </w:rPr>
        <w:t xml:space="preserve">Risk Monitoring and Reporting: </w:t>
      </w:r>
    </w:p>
    <w:p w14:paraId="42246B43" w14:textId="4BF81512" w:rsidR="002329C6" w:rsidRPr="00492E5C" w:rsidRDefault="002329C6" w:rsidP="00492E5C">
      <w:pPr>
        <w:jc w:val="both"/>
        <w:rPr>
          <w:rFonts w:ascii="Times New Roman" w:hAnsi="Times New Roman" w:cs="Times New Roman"/>
        </w:rPr>
      </w:pPr>
      <w:r w:rsidRPr="00492E5C">
        <w:rPr>
          <w:rFonts w:ascii="Times New Roman" w:hAnsi="Times New Roman" w:cs="Times New Roman"/>
        </w:rPr>
        <w:t>Key metrics:</w:t>
      </w:r>
    </w:p>
    <w:p w14:paraId="3711F111" w14:textId="65BA6311" w:rsidR="002329C6" w:rsidRPr="00492E5C" w:rsidRDefault="002329C6" w:rsidP="00492E5C">
      <w:pPr>
        <w:pStyle w:val="ListParagraph"/>
        <w:numPr>
          <w:ilvl w:val="0"/>
          <w:numId w:val="3"/>
        </w:numPr>
        <w:jc w:val="both"/>
        <w:rPr>
          <w:rFonts w:ascii="Times New Roman" w:hAnsi="Times New Roman" w:cs="Times New Roman"/>
        </w:rPr>
      </w:pPr>
      <w:r w:rsidRPr="00492E5C">
        <w:rPr>
          <w:rFonts w:ascii="Times New Roman" w:hAnsi="Times New Roman" w:cs="Times New Roman"/>
        </w:rPr>
        <w:t>Types of Actions (modified, deleted, added)</w:t>
      </w:r>
    </w:p>
    <w:p w14:paraId="10692051" w14:textId="283FF45B" w:rsidR="002329C6" w:rsidRPr="00492E5C" w:rsidRDefault="002329C6" w:rsidP="00492E5C">
      <w:pPr>
        <w:pStyle w:val="ListParagraph"/>
        <w:numPr>
          <w:ilvl w:val="0"/>
          <w:numId w:val="3"/>
        </w:numPr>
        <w:jc w:val="both"/>
        <w:rPr>
          <w:rFonts w:ascii="Times New Roman" w:hAnsi="Times New Roman" w:cs="Times New Roman"/>
        </w:rPr>
      </w:pPr>
      <w:r w:rsidRPr="00492E5C">
        <w:rPr>
          <w:rFonts w:ascii="Times New Roman" w:hAnsi="Times New Roman" w:cs="Times New Roman"/>
        </w:rPr>
        <w:t xml:space="preserve">Number of </w:t>
      </w:r>
      <w:proofErr w:type="spellStart"/>
      <w:r w:rsidRPr="00492E5C">
        <w:rPr>
          <w:rFonts w:ascii="Times New Roman" w:hAnsi="Times New Roman" w:cs="Times New Roman"/>
        </w:rPr>
        <w:t>syscheck</w:t>
      </w:r>
      <w:proofErr w:type="spellEnd"/>
      <w:r w:rsidRPr="00492E5C">
        <w:rPr>
          <w:rFonts w:ascii="Times New Roman" w:hAnsi="Times New Roman" w:cs="Times New Roman"/>
        </w:rPr>
        <w:t xml:space="preserve"> alerts</w:t>
      </w:r>
    </w:p>
    <w:p w14:paraId="3BCB14AE" w14:textId="7C2F8EC5" w:rsidR="002329C6" w:rsidRPr="00492E5C" w:rsidRDefault="002329C6" w:rsidP="00492E5C">
      <w:pPr>
        <w:pStyle w:val="ListParagraph"/>
        <w:numPr>
          <w:ilvl w:val="0"/>
          <w:numId w:val="3"/>
        </w:numPr>
        <w:jc w:val="both"/>
        <w:rPr>
          <w:rFonts w:ascii="Times New Roman" w:hAnsi="Times New Roman" w:cs="Times New Roman"/>
        </w:rPr>
      </w:pPr>
      <w:r w:rsidRPr="00492E5C">
        <w:rPr>
          <w:rFonts w:ascii="Times New Roman" w:hAnsi="Times New Roman" w:cs="Times New Roman"/>
        </w:rPr>
        <w:t>Timestamps and usernames</w:t>
      </w:r>
    </w:p>
    <w:p w14:paraId="5802EC43" w14:textId="548CA8B2" w:rsidR="002329C6" w:rsidRPr="00492E5C" w:rsidRDefault="002329C6" w:rsidP="00492E5C">
      <w:pPr>
        <w:jc w:val="both"/>
        <w:rPr>
          <w:rFonts w:ascii="Times New Roman" w:hAnsi="Times New Roman" w:cs="Times New Roman"/>
        </w:rPr>
      </w:pPr>
      <w:r w:rsidRPr="00492E5C">
        <w:rPr>
          <w:rFonts w:ascii="Times New Roman" w:hAnsi="Times New Roman" w:cs="Times New Roman"/>
        </w:rPr>
        <w:t>Centralized monitoring reduces manually logging events, also enhances compliance documentation.</w:t>
      </w:r>
    </w:p>
    <w:p w14:paraId="68E05C25" w14:textId="6C75CA50" w:rsidR="002329C6" w:rsidRPr="00492E5C" w:rsidRDefault="002329C6" w:rsidP="00492E5C">
      <w:pPr>
        <w:pStyle w:val="ListParagraph"/>
        <w:numPr>
          <w:ilvl w:val="0"/>
          <w:numId w:val="2"/>
        </w:numPr>
        <w:jc w:val="both"/>
        <w:rPr>
          <w:rFonts w:ascii="Times New Roman" w:hAnsi="Times New Roman" w:cs="Times New Roman"/>
        </w:rPr>
      </w:pPr>
      <w:r w:rsidRPr="00492E5C">
        <w:rPr>
          <w:rFonts w:ascii="Times New Roman" w:hAnsi="Times New Roman" w:cs="Times New Roman"/>
        </w:rPr>
        <w:t xml:space="preserve">Compliance Mapping: </w:t>
      </w:r>
      <w:proofErr w:type="spellStart"/>
      <w:r w:rsidR="00464AB7" w:rsidRPr="00492E5C">
        <w:rPr>
          <w:rFonts w:ascii="Times New Roman" w:hAnsi="Times New Roman" w:cs="Times New Roman"/>
        </w:rPr>
        <w:t>wazuh</w:t>
      </w:r>
      <w:proofErr w:type="spellEnd"/>
      <w:r w:rsidR="00464AB7" w:rsidRPr="00492E5C">
        <w:rPr>
          <w:rFonts w:ascii="Times New Roman" w:hAnsi="Times New Roman" w:cs="Times New Roman"/>
        </w:rPr>
        <w:t xml:space="preserve"> provides evidence for compliance audits by automating the collection of critical security data, mapping it to specific regulatory requirements, and producing automated, audit-ready reports. Its features include log analysis, file integrity monitoring, security configuration assessment</w:t>
      </w:r>
      <w:r w:rsidR="00553943" w:rsidRPr="00492E5C">
        <w:rPr>
          <w:rFonts w:ascii="Times New Roman" w:hAnsi="Times New Roman" w:cs="Times New Roman"/>
        </w:rPr>
        <w:t>.</w:t>
      </w:r>
      <w:r w:rsidR="000D7F98" w:rsidRPr="00492E5C">
        <w:rPr>
          <w:rFonts w:ascii="Times New Roman" w:hAnsi="Times New Roman" w:cs="Times New Roman"/>
        </w:rPr>
        <w:t xml:space="preserve"> To demonstrate to an auditor, I will navigate to the File Integrity Monitoring Module, this will visualize all FIM activity from the monitored endpoints. I will use the time-range selector on the dashboard to define the specific period, the search bar will also be used to filter for the file I am reporting on. </w:t>
      </w:r>
    </w:p>
    <w:sectPr w:rsidR="002329C6" w:rsidRPr="00492E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A4D8A"/>
    <w:multiLevelType w:val="hybridMultilevel"/>
    <w:tmpl w:val="D1F893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B95270"/>
    <w:multiLevelType w:val="hybridMultilevel"/>
    <w:tmpl w:val="C7FA6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8A224E7"/>
    <w:multiLevelType w:val="hybridMultilevel"/>
    <w:tmpl w:val="CA025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3555574">
    <w:abstractNumId w:val="2"/>
  </w:num>
  <w:num w:numId="2" w16cid:durableId="1066143290">
    <w:abstractNumId w:val="0"/>
  </w:num>
  <w:num w:numId="3" w16cid:durableId="422914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864"/>
    <w:rsid w:val="000D7F98"/>
    <w:rsid w:val="002329C6"/>
    <w:rsid w:val="003529B7"/>
    <w:rsid w:val="00464AB7"/>
    <w:rsid w:val="00492E5C"/>
    <w:rsid w:val="00514697"/>
    <w:rsid w:val="00553943"/>
    <w:rsid w:val="00753864"/>
    <w:rsid w:val="007900FB"/>
    <w:rsid w:val="00815DA4"/>
    <w:rsid w:val="008505C2"/>
    <w:rsid w:val="00AF0C45"/>
    <w:rsid w:val="00F36E4B"/>
    <w:rsid w:val="00F911BF"/>
    <w:rsid w:val="00FF0E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9C264"/>
  <w15:chartTrackingRefBased/>
  <w15:docId w15:val="{286B6689-8DB0-4C9D-AED1-D2C8C2247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8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8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4</cp:revision>
  <dcterms:created xsi:type="dcterms:W3CDTF">2025-10-25T08:36:00Z</dcterms:created>
  <dcterms:modified xsi:type="dcterms:W3CDTF">2025-10-26T19:44:00Z</dcterms:modified>
</cp:coreProperties>
</file>