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Policy Framework</w:t>
      </w:r>
    </w:p>
    <w:p>
      <w:pPr>
        <w:pStyle w:val="Subtitle"/>
        <w:jc w:val="center"/>
      </w:pPr>
      <w:r>
        <w:t>Fintech Payment Processing Company</w:t>
      </w:r>
    </w:p>
    <w:p>
      <w:r>
        <w:br w:type="page"/>
      </w:r>
    </w:p>
    <w:p>
      <w:pPr>
        <w:pStyle w:val="Heading1"/>
      </w:pPr>
      <w:r>
        <w:t>Table of Contents</w:t>
      </w:r>
    </w:p>
    <w:p>
      <w:pPr/>
      <w:r>
        <w:t>1. Purpose</w:t>
      </w:r>
    </w:p>
    <w:p>
      <w:pPr/>
      <w:r>
        <w:t>2. Scope</w:t>
      </w:r>
    </w:p>
    <w:p>
      <w:pPr/>
      <w:r>
        <w:t>3. Policy Areas</w:t>
      </w:r>
    </w:p>
    <w:p>
      <w:pPr/>
      <w:r>
        <w:t>4. Roles &amp; Responsibilities</w:t>
      </w:r>
    </w:p>
    <w:p>
      <w:pPr/>
      <w:r>
        <w:t>5. Enforcement</w:t>
      </w:r>
    </w:p>
    <w:p>
      <w:pPr/>
      <w:r>
        <w:t>6. Review &amp; Update Process</w:t>
      </w:r>
    </w:p>
    <w:p>
      <w:pPr/>
      <w:r>
        <w:t>7. Supporting Documents</w:t>
      </w:r>
    </w:p>
    <w:p>
      <w:r>
        <w:br w:type="page"/>
      </w:r>
    </w:p>
    <w:p>
      <w:pPr>
        <w:pStyle w:val="Heading1"/>
      </w:pPr>
      <w:r>
        <w:t>1. Purpose</w:t>
      </w:r>
    </w:p>
    <w:p>
      <w:pPr/>
      <w:r>
        <w:t>This Policy Framework establishes a unified set of organizational policies to ensure compliance with applicable laws and regulations, safeguard sensitive financial data, maintain operational integrity, and support sustainable growth across the United States, Canada, and Mexico.</w:t>
      </w:r>
    </w:p>
    <w:p>
      <w:pPr>
        <w:pStyle w:val="Heading1"/>
      </w:pPr>
      <w:r>
        <w:t>2. Scope</w:t>
      </w:r>
    </w:p>
    <w:p>
      <w:pPr/>
      <w:r>
        <w:t>This framework applies to:</w:t>
      </w:r>
    </w:p>
    <w:p>
      <w:pPr/>
      <w:r>
        <w:t>- All employees, contractors, and third-party partners.</w:t>
      </w:r>
    </w:p>
    <w:p>
      <w:pPr/>
      <w:r>
        <w:t>- All business units and subsidiaries in all countries of operation.</w:t>
      </w:r>
    </w:p>
    <w:p>
      <w:pPr/>
      <w:r>
        <w:t>- All activities involving payment processing, financial data handling, and client interactions.</w:t>
      </w:r>
    </w:p>
    <w:p>
      <w:pPr>
        <w:pStyle w:val="Heading1"/>
      </w:pPr>
      <w:r>
        <w:t>3. Policy Areas</w:t>
      </w:r>
    </w:p>
    <w:p>
      <w:pPr/>
      <w:r>
        <w:t>A. Corporate Governance Policy</w:t>
      </w:r>
    </w:p>
    <w:p>
      <w:pPr/>
      <w:r>
        <w:t>- Board Oversight: Establish a Governance, Risk, and Compliance (GRC) Committee to oversee strategic, regulatory, and ethical matters.</w:t>
      </w:r>
    </w:p>
    <w:p>
      <w:pPr/>
      <w:r>
        <w:t>- Code of Conduct: Define ethical standards, anti-bribery, and anti-corruption guidelines.</w:t>
      </w:r>
    </w:p>
    <w:p>
      <w:pPr/>
      <w:r>
        <w:t>- Conflict of Interest: Require disclosure and mitigation processes for all employees and executives.</w:t>
      </w:r>
    </w:p>
    <w:p>
      <w:pPr/>
    </w:p>
    <w:p>
      <w:pPr/>
      <w:r>
        <w:t>B. Regulatory Compliance Policy</w:t>
      </w:r>
    </w:p>
    <w:p>
      <w:pPr/>
      <w:r>
        <w:t>- Applicable Laws &amp; Standards: Ensure compliance with PCI-DSS, GDPR, PIPEDA, CCPA, AML, KYC, and local banking/payment laws in all jurisdictions.</w:t>
      </w:r>
    </w:p>
    <w:p>
      <w:pPr/>
      <w:r>
        <w:t>- Compliance Officer Role: Appoint a Chief Compliance Officer (CCO) with authority to enforce adherence.</w:t>
      </w:r>
    </w:p>
    <w:p>
      <w:pPr/>
      <w:r>
        <w:t>- Internal Audits: Conduct semi-annual compliance audits; immediate remediation for non-compliance.</w:t>
      </w:r>
    </w:p>
    <w:p>
      <w:pPr/>
    </w:p>
    <w:p>
      <w:pPr/>
      <w:r>
        <w:t>C. Data Privacy &amp; Protection Policy</w:t>
      </w:r>
    </w:p>
    <w:p>
      <w:pPr/>
      <w:r>
        <w:t>- Classification of Data: Categorize data as public, internal, confidential, or highly sensitive (PCI data, PII).</w:t>
      </w:r>
    </w:p>
    <w:p>
      <w:pPr/>
      <w:r>
        <w:t>- Data Handling Procedures: Encryption at rest and in transit; access control via role-based permissions.</w:t>
      </w:r>
    </w:p>
    <w:p>
      <w:pPr/>
      <w:r>
        <w:t>- Data Retention &amp; Disposal: Define retention schedules per jurisdiction; secure deletion protocols.</w:t>
      </w:r>
    </w:p>
    <w:p>
      <w:pPr/>
    </w:p>
    <w:p>
      <w:pPr/>
      <w:r>
        <w:t>D. Cybersecurity Policy</w:t>
      </w:r>
    </w:p>
    <w:p>
      <w:pPr/>
      <w:r>
        <w:t>- Security Controls: Multi-factor authentication, endpoint security, network segmentation, vulnerability scanning, and regular penetration testing.</w:t>
      </w:r>
    </w:p>
    <w:p>
      <w:pPr/>
      <w:r>
        <w:t>- Incident Response: Define a 24/7 incident response plan with breach notification protocols within regulatory timelines.</w:t>
      </w:r>
    </w:p>
    <w:p>
      <w:pPr/>
      <w:r>
        <w:t>- Third-Party Risk Management: Security assessments for vendors and partners before onboarding.</w:t>
      </w:r>
    </w:p>
    <w:p>
      <w:pPr/>
    </w:p>
    <w:p>
      <w:pPr/>
      <w:r>
        <w:t>E. Operational Risk Management Policy</w:t>
      </w:r>
    </w:p>
    <w:p>
      <w:pPr/>
      <w:r>
        <w:t>- Business Continuity &amp; Disaster Recovery (BC/DR): Maintain tested recovery plans for system outages, cyber incidents, and natural disasters.</w:t>
      </w:r>
    </w:p>
    <w:p>
      <w:pPr/>
      <w:r>
        <w:t>- Transaction Monitoring: Implement AI-driven fraud detection and suspicious activity reporting.</w:t>
      </w:r>
    </w:p>
    <w:p>
      <w:pPr/>
      <w:r>
        <w:t>- Change Management: All system changes documented, tested, and approved before deployment.</w:t>
      </w:r>
    </w:p>
    <w:p>
      <w:pPr/>
    </w:p>
    <w:p>
      <w:pPr/>
      <w:r>
        <w:t>F. Human Resources Policy</w:t>
      </w:r>
    </w:p>
    <w:p>
      <w:pPr/>
      <w:r>
        <w:t>- Hiring &amp; Background Checks: Pre-employment screening, especially for roles handling sensitive data.</w:t>
      </w:r>
    </w:p>
    <w:p>
      <w:pPr/>
      <w:r>
        <w:t>- Training &amp; Awareness: Mandatory compliance and cybersecurity training for all staff annually.</w:t>
      </w:r>
    </w:p>
    <w:p>
      <w:pPr/>
      <w:r>
        <w:t>- Employee Exit Protocol: Immediate revocation of access and secure return of company assets.</w:t>
      </w:r>
    </w:p>
    <w:p>
      <w:pPr/>
    </w:p>
    <w:p>
      <w:pPr/>
      <w:r>
        <w:t>G. Anti-Money Laundering &amp; Fraud Prevention Policy</w:t>
      </w:r>
    </w:p>
    <w:p>
      <w:pPr/>
      <w:r>
        <w:t>- Customer Due Diligence (CDD): KYC verification at onboarding and periodic re-verification.</w:t>
      </w:r>
    </w:p>
    <w:p>
      <w:pPr/>
      <w:r>
        <w:t>- Transaction Screening: Against sanctions lists, fraud patterns, and unusual activity alerts.</w:t>
      </w:r>
    </w:p>
    <w:p>
      <w:pPr/>
      <w:r>
        <w:t>- Reporting: SAR/STR filing as per US, Canadian, and Mexican regulations.</w:t>
      </w:r>
    </w:p>
    <w:p>
      <w:pPr/>
    </w:p>
    <w:p>
      <w:pPr/>
      <w:r>
        <w:t>H. Vendor &amp; Partner Management Policy</w:t>
      </w:r>
    </w:p>
    <w:p>
      <w:pPr/>
      <w:r>
        <w:t>- Due Diligence: Review financial stability, compliance status, and cybersecurity posture of vendors.</w:t>
      </w:r>
    </w:p>
    <w:p>
      <w:pPr/>
      <w:r>
        <w:t>- Contractual Clauses: Include data protection, confidentiality, and audit rights in all contracts.</w:t>
      </w:r>
    </w:p>
    <w:p>
      <w:pPr>
        <w:pStyle w:val="Heading1"/>
      </w:pPr>
      <w:r>
        <w:t>4. Roles &amp; Responsibilities</w:t>
      </w:r>
    </w:p>
    <w:p>
      <w:pPr/>
      <w:r>
        <w:t>- Board of Directors: Approve and oversee policy framework.</w:t>
      </w:r>
    </w:p>
    <w:p>
      <w:pPr/>
      <w:r>
        <w:t>- Chief Executive Officer (CEO): Ensure strategic alignment and adequate resources.</w:t>
      </w:r>
    </w:p>
    <w:p>
      <w:pPr/>
      <w:r>
        <w:t>- Chief Compliance Officer (CCO): Lead compliance efforts, monitor regulatory changes, conduct audits.</w:t>
      </w:r>
    </w:p>
    <w:p>
      <w:pPr/>
      <w:r>
        <w:t>- Chief Information Security Officer (CISO): Oversee cybersecurity strategy and incident response.</w:t>
      </w:r>
    </w:p>
    <w:p>
      <w:pPr/>
      <w:r>
        <w:t>- Department Heads: Enforce policies within respective units.</w:t>
      </w:r>
    </w:p>
    <w:p>
      <w:pPr/>
      <w:r>
        <w:t>- Employees: Adhere to all policies, report violations.</w:t>
      </w:r>
    </w:p>
    <w:p>
      <w:pPr>
        <w:pStyle w:val="Heading1"/>
      </w:pPr>
      <w:r>
        <w:t>5. Enforcement</w:t>
      </w:r>
    </w:p>
    <w:p>
      <w:pPr/>
      <w:r>
        <w:t>- Violations may result in disciplinary action, up to and including termination.</w:t>
      </w:r>
    </w:p>
    <w:p>
      <w:pPr/>
      <w:r>
        <w:t>- Severe breaches may lead to regulatory reporting, fines, and legal action.</w:t>
      </w:r>
    </w:p>
    <w:p>
      <w:pPr>
        <w:pStyle w:val="Heading1"/>
      </w:pPr>
      <w:r>
        <w:t>6. Review &amp; Update Process</w:t>
      </w:r>
    </w:p>
    <w:p>
      <w:pPr/>
      <w:r>
        <w:t>- Annual Review: Policies reviewed by GRC Committee and updated for regulatory, technological, or operational changes.</w:t>
      </w:r>
    </w:p>
    <w:p>
      <w:pPr/>
      <w:r>
        <w:t>- Version Control: Maintain a documented history of changes with effective dates.</w:t>
      </w:r>
    </w:p>
    <w:p>
      <w:pPr>
        <w:pStyle w:val="Heading1"/>
      </w:pPr>
      <w:r>
        <w:t>7. Supporting Documents</w:t>
      </w:r>
    </w:p>
    <w:p>
      <w:pPr/>
      <w:r>
        <w:t>- Incident Response Plan</w:t>
      </w:r>
    </w:p>
    <w:p>
      <w:pPr/>
      <w:r>
        <w:t>- Business Continuity Plan</w:t>
      </w:r>
    </w:p>
    <w:p>
      <w:pPr/>
      <w:r>
        <w:t>- Data Classification Guidelines</w:t>
      </w:r>
    </w:p>
    <w:p>
      <w:pPr/>
      <w:r>
        <w:t>- Employee Code of Conduct</w:t>
      </w:r>
    </w:p>
    <w:p>
      <w:pPr/>
      <w:r>
        <w:t>- Vendor Risk Assessment Template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