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107F1" w14:textId="15920CB9" w:rsidR="003529B7" w:rsidRDefault="001D454B">
      <w:r>
        <w:t>Task 5: Integration with IR and BC/DR Programs</w:t>
      </w:r>
    </w:p>
    <w:p w14:paraId="31AA5920" w14:textId="364378D8" w:rsidR="001D454B" w:rsidRDefault="001D454B">
      <w:r>
        <w:t>5.1. Integration Framework</w:t>
      </w:r>
    </w:p>
    <w:p w14:paraId="22F43D8C" w14:textId="0CF6E7C0" w:rsidR="001D454B" w:rsidRDefault="001D454B">
      <w:r>
        <w:t>5.1.1. Conceptual model showing relationship between IR, BC/DR, and crisis communication</w:t>
      </w:r>
    </w:p>
    <w:p w14:paraId="2F80ABC8" w14:textId="77777777" w:rsidR="001D454B" w:rsidRPr="00822D38" w:rsidRDefault="001D454B" w:rsidP="001D454B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To create a unified capability, </w:t>
      </w:r>
      <w:proofErr w:type="spellStart"/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FinTrust</w:t>
      </w:r>
      <w:proofErr w:type="spellEnd"/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Bank views resilience as a triangle where each discipline supports the others.</w:t>
      </w:r>
    </w:p>
    <w:p w14:paraId="764AF1CB" w14:textId="77777777" w:rsidR="001D454B" w:rsidRPr="00822D38" w:rsidRDefault="001D454B" w:rsidP="001D454B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Incident Response (IR):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</w:t>
      </w: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Technical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pillar. Focuses on "What is broken and how do we fix it?" (Managed by the CISO).</w:t>
      </w:r>
    </w:p>
    <w:p w14:paraId="342AE64B" w14:textId="77777777" w:rsidR="001D454B" w:rsidRPr="00822D38" w:rsidRDefault="001D454B" w:rsidP="001D454B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Business Continuity &amp; Disaster Recovery (BC/DR):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</w:t>
      </w: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Operational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pillar. Focuses on "How do we keep the bank open while it’s broken?" (Managed by the COO).</w:t>
      </w:r>
    </w:p>
    <w:p w14:paraId="6CD1944C" w14:textId="77777777" w:rsidR="001D454B" w:rsidRPr="00822D38" w:rsidRDefault="001D454B" w:rsidP="001D454B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Crisis Communication (CC):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</w:t>
      </w: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Reputational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pillar. Focuses on "What do we tell people while we fix it?" (Managed by the CCO).</w:t>
      </w:r>
    </w:p>
    <w:p w14:paraId="3F332BA2" w14:textId="77777777" w:rsidR="001D454B" w:rsidRPr="00822D38" w:rsidRDefault="001D454B" w:rsidP="001D4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The Conceptual Model:</w:t>
      </w:r>
    </w:p>
    <w:p w14:paraId="291DC1CA" w14:textId="77777777" w:rsidR="001D454B" w:rsidRPr="00822D38" w:rsidRDefault="001D454B" w:rsidP="001D4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Integration is achieved through a Shared Operating Picture. IR and BC/DR provide the facts (input), and Crisis Communication provides the narrative (output).</w:t>
      </w:r>
    </w:p>
    <w:p w14:paraId="7068F7E7" w14:textId="37A86386" w:rsidR="001D454B" w:rsidRDefault="001D454B">
      <w:r>
        <w:t xml:space="preserve">5.1.2. </w:t>
      </w:r>
      <w:r w:rsidR="00886EA1">
        <w:t>Shared activation triggers and notification procedures</w:t>
      </w:r>
    </w:p>
    <w:p w14:paraId="1E1CEE09" w14:textId="77777777" w:rsidR="00886EA1" w:rsidRPr="00822D38" w:rsidRDefault="00886EA1" w:rsidP="00886EA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To avoid delays, </w:t>
      </w:r>
      <w:proofErr w:type="spellStart"/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FinTrust</w:t>
      </w:r>
      <w:proofErr w:type="spellEnd"/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uses a </w:t>
      </w: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Synchronized Trigger Matrix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. When one team activates, the others are automatically notified via the </w:t>
      </w: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Mass Notification System (MNS)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1"/>
        <w:gridCol w:w="2108"/>
        <w:gridCol w:w="2403"/>
        <w:gridCol w:w="2398"/>
      </w:tblGrid>
      <w:tr w:rsidR="00886EA1" w:rsidRPr="00822D38" w14:paraId="6CDCB680" w14:textId="77777777" w:rsidTr="00E86B7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4A1FD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Trigger 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75522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IR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9B43F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BC/DR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4A5E3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CC Action</w:t>
            </w:r>
          </w:p>
        </w:tc>
      </w:tr>
      <w:tr w:rsidR="00886EA1" w:rsidRPr="00822D38" w14:paraId="6A22B620" w14:textId="77777777" w:rsidTr="00E86B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23FD0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Cyber Intrusion Detected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6FD61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Lead:</w:t>
            </w: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Isolate systems.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364E1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Support:</w:t>
            </w: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Monitor for service lag.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1E249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Standby:</w:t>
            </w: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Draft "Holding Statement."</w:t>
            </w:r>
          </w:p>
        </w:tc>
      </w:tr>
      <w:tr w:rsidR="00886EA1" w:rsidRPr="00822D38" w14:paraId="536DACE7" w14:textId="77777777" w:rsidTr="00E86B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1DEE3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System Offline &gt; 15 Mins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08E91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Support:</w:t>
            </w: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Troubleshoot.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A444A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Lead:</w:t>
            </w: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Switch to Failover/Cloud.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AAF23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Lead:</w:t>
            </w: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Alert customers of "Technical Issue."</w:t>
            </w:r>
          </w:p>
        </w:tc>
      </w:tr>
      <w:tr w:rsidR="00886EA1" w:rsidRPr="00822D38" w14:paraId="6394C3DB" w14:textId="77777777" w:rsidTr="00E86B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EF5EE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Data Exfiltration Confirmed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D8766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Lead:</w:t>
            </w: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Forensic Lockdown.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02905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Support:</w:t>
            </w: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Assess PII impact.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2A445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Lead:</w:t>
            </w: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Activate "Rebuild" Strategy &amp; Legal.</w:t>
            </w:r>
          </w:p>
        </w:tc>
      </w:tr>
    </w:tbl>
    <w:p w14:paraId="5D2A8BC3" w14:textId="77777777" w:rsidR="00886EA1" w:rsidRPr="00822D38" w:rsidRDefault="00886EA1" w:rsidP="00886EA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Notification Procedure:</w:t>
      </w:r>
    </w:p>
    <w:p w14:paraId="4440A490" w14:textId="77777777" w:rsidR="00886EA1" w:rsidRPr="00822D38" w:rsidRDefault="00886EA1" w:rsidP="00886EA1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Detection: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system alert or manual report is logged.</w:t>
      </w:r>
    </w:p>
    <w:p w14:paraId="7EF5F14A" w14:textId="77777777" w:rsidR="00886EA1" w:rsidRPr="00822D38" w:rsidRDefault="00886EA1" w:rsidP="00886EA1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"Crisis Bridge":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dedicated, encrypted conference line is opened immediately for the three leads (CISO, COO, CCO).</w:t>
      </w:r>
    </w:p>
    <w:p w14:paraId="3C36A0F0" w14:textId="77777777" w:rsidR="00886EA1" w:rsidRPr="00822D38" w:rsidRDefault="00886EA1" w:rsidP="00886EA1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Cross-Team Alert: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An automated Signal/SMS alert is sent: </w:t>
      </w:r>
      <w:r w:rsidRPr="00822D38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"Code Red: Level 3 Cyber. All Resilience Leads report to Bridge 1."</w:t>
      </w:r>
    </w:p>
    <w:p w14:paraId="3A2277B7" w14:textId="77777777" w:rsidR="00886EA1" w:rsidRDefault="00886EA1"/>
    <w:p w14:paraId="54D0EB55" w14:textId="11DC5FAC" w:rsidR="00886EA1" w:rsidRDefault="00886EA1">
      <w:r>
        <w:lastRenderedPageBreak/>
        <w:t>5.1.3. Unified command structure and coordination mechanisms</w:t>
      </w:r>
    </w:p>
    <w:p w14:paraId="5B3C23E4" w14:textId="77777777" w:rsidR="00886EA1" w:rsidRPr="00822D38" w:rsidRDefault="00886EA1" w:rsidP="00886EA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FinTrust</w:t>
      </w:r>
      <w:proofErr w:type="spellEnd"/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Bank utilizes a </w:t>
      </w: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Unified Command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structure to prevent conflicting orders.</w:t>
      </w:r>
    </w:p>
    <w:p w14:paraId="2D39D3F2" w14:textId="77777777" w:rsidR="00886EA1" w:rsidRPr="00822D38" w:rsidRDefault="00886EA1" w:rsidP="00886EA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Commander (CEO):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Final decision-maker on high-impact choices (e.g., paying a ransom or closing all branches).</w:t>
      </w:r>
    </w:p>
    <w:p w14:paraId="1E84B6E5" w14:textId="77777777" w:rsidR="00886EA1" w:rsidRPr="00822D38" w:rsidRDefault="00886EA1" w:rsidP="00886EA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Operations Section (COO/BCDR):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Manages branch staff, vendor workarounds, and backup systems.</w:t>
      </w:r>
    </w:p>
    <w:p w14:paraId="646929B5" w14:textId="77777777" w:rsidR="00886EA1" w:rsidRPr="00822D38" w:rsidRDefault="00886EA1" w:rsidP="00886EA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Intelligence Section (CISO/IR):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Provides real-time data on the threat, containment status, and forensic evidence.</w:t>
      </w:r>
    </w:p>
    <w:p w14:paraId="3171FFA3" w14:textId="77777777" w:rsidR="00886EA1" w:rsidRPr="00822D38" w:rsidRDefault="00886EA1" w:rsidP="00886EA1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Public Information Officer (CCO/Crisis Comms):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only authorized link between the Unified Command and the outside world.</w:t>
      </w:r>
    </w:p>
    <w:p w14:paraId="473FBB8E" w14:textId="77777777" w:rsidR="00886EA1" w:rsidRDefault="00886EA1"/>
    <w:p w14:paraId="567AE7E3" w14:textId="1D7A20CA" w:rsidR="00886EA1" w:rsidRDefault="00886EA1">
      <w:r>
        <w:t>5.1.4. Information flow between teams during incidents</w:t>
      </w:r>
    </w:p>
    <w:p w14:paraId="599761D7" w14:textId="77777777" w:rsidR="00886EA1" w:rsidRPr="00822D38" w:rsidRDefault="00886EA1" w:rsidP="00886EA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Information must flow in a </w:t>
      </w: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Loop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not a line. We use the </w:t>
      </w: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SITREP (Situation Report)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model to ensure Crisis Comms never speculates.</w:t>
      </w:r>
    </w:p>
    <w:p w14:paraId="1F9166A0" w14:textId="77777777" w:rsidR="00886EA1" w:rsidRPr="00822D38" w:rsidRDefault="00886EA1" w:rsidP="00886EA1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Input (IR to CC):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Every 30 minutes, IR provides a "Technical Fact Sheet" (e.g., "The malware is contained; 40% of servers are clean").</w:t>
      </w:r>
    </w:p>
    <w:p w14:paraId="281AC2B9" w14:textId="77777777" w:rsidR="00886EA1" w:rsidRPr="00822D38" w:rsidRDefault="00886EA1" w:rsidP="00886EA1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Operational Filter (BC/DR to CC):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BC/DR adds context (e.g., "Online banking is down, but ATMs in Georgia are functional").</w:t>
      </w:r>
    </w:p>
    <w:p w14:paraId="25ACE855" w14:textId="77777777" w:rsidR="00886EA1" w:rsidRPr="00822D38" w:rsidRDefault="00886EA1" w:rsidP="00886EA1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Narrative Output (CC to Stakeholders):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CCT translates these facts into a "Comprehensive Statement" (Task 3.2).</w:t>
      </w:r>
    </w:p>
    <w:p w14:paraId="0964DE5D" w14:textId="7559D666" w:rsidR="00886EA1" w:rsidRDefault="00886EA1" w:rsidP="00886EA1">
      <w:pPr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Feedback Loop: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CCT monitors social media/news sentiment and feeds it back to the CEO and IR (e.g., "Customers are panicking about ATM limits; we need a technical fix for that specific feature first").</w:t>
      </w:r>
    </w:p>
    <w:p w14:paraId="38184CEB" w14:textId="6CE62A64" w:rsidR="00886EA1" w:rsidRDefault="00886EA1" w:rsidP="00886EA1">
      <w:r>
        <w:t>5.2. Scenario-Based Integration Examples</w:t>
      </w:r>
    </w:p>
    <w:p w14:paraId="5B9B651F" w14:textId="78D5F1A8" w:rsidR="00886EA1" w:rsidRDefault="00886EA1" w:rsidP="00886EA1">
      <w:r>
        <w:t>5.2.1. Ransomware attack scenario</w:t>
      </w:r>
    </w:p>
    <w:p w14:paraId="0E97CA44" w14:textId="77777777" w:rsidR="00886EA1" w:rsidRPr="00822D38" w:rsidRDefault="00886EA1" w:rsidP="00886EA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The bank’s internal servers are encrypted by a "</w:t>
      </w:r>
      <w:proofErr w:type="spellStart"/>
      <w:r w:rsidRPr="00822D38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LockBit</w:t>
      </w:r>
      <w:proofErr w:type="spellEnd"/>
      <w:r w:rsidRPr="00822D38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" variant; attackers demand $5 million.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6"/>
        <w:gridCol w:w="2471"/>
        <w:gridCol w:w="2489"/>
        <w:gridCol w:w="2944"/>
      </w:tblGrid>
      <w:tr w:rsidR="00886EA1" w:rsidRPr="00822D38" w14:paraId="4D0B261D" w14:textId="77777777" w:rsidTr="00E86B7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75E27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3FB00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IR Action (Technical)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0FA27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BC/DR Action (Operational)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98B20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CC Action (Communication)</w:t>
            </w:r>
          </w:p>
        </w:tc>
      </w:tr>
      <w:tr w:rsidR="00886EA1" w:rsidRPr="00822D38" w14:paraId="181FDB31" w14:textId="77777777" w:rsidTr="00E86B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1F80F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T+0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622E8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Detection: SOC identifies encryption. Disconnects network.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5CE62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Activates "Offline Mode." Branches switch to paper logs.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B76F9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Issues </w:t>
            </w: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Holding Statement</w:t>
            </w: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to employees via MNS.</w:t>
            </w:r>
          </w:p>
        </w:tc>
      </w:tr>
      <w:tr w:rsidR="00886EA1" w:rsidRPr="00822D38" w14:paraId="684A1DC2" w14:textId="77777777" w:rsidTr="00E86B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8AB23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T+2h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A2A5E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Forensic Analysis: Identifies entry point. Begins clean-room restores.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82B04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Redirects customer calls to an external outsourced center.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7349B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Publishes </w:t>
            </w: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System Outage</w:t>
            </w: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notice on Website/Social Media.</w:t>
            </w:r>
          </w:p>
        </w:tc>
      </w:tr>
      <w:tr w:rsidR="00886EA1" w:rsidRPr="00822D38" w14:paraId="0B118276" w14:textId="77777777" w:rsidTr="00E86B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49AA0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T+12h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CF5B1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Validates backup integrity. Confirms no PII exfiltration (yet).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A7405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Deploys mobile banking "Light" version on cloud servers.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1D33C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CCO/CEO host </w:t>
            </w: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Internal Town Hall</w:t>
            </w: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to prevent staff </w:t>
            </w:r>
            <w:proofErr w:type="spellStart"/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rumors</w:t>
            </w:r>
            <w:proofErr w:type="spellEnd"/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886EA1" w:rsidRPr="00822D38" w14:paraId="57B73A22" w14:textId="77777777" w:rsidTr="00E86B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69E4B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T+36h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36A48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System Restoration: Servers brought back online one-by-one.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1071F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Resumes normal digital transactions in phases.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B2E97" w14:textId="77777777" w:rsidR="00886EA1" w:rsidRPr="00822D38" w:rsidRDefault="00886EA1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Issues </w:t>
            </w: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Comprehensive Statement</w:t>
            </w: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detailing restoration success.</w:t>
            </w:r>
          </w:p>
        </w:tc>
      </w:tr>
    </w:tbl>
    <w:p w14:paraId="2B3E1E1E" w14:textId="77777777" w:rsidR="00886EA1" w:rsidRPr="00822D38" w:rsidRDefault="00886EA1" w:rsidP="00886EA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Decision Point: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CEO, advised by Legal (CC) and CISO (IR), must decide: </w:t>
      </w:r>
      <w:r w:rsidRPr="00822D38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Do we pay the ransom?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</w:t>
      </w:r>
      <w:proofErr w:type="spellStart"/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FinTrust</w:t>
      </w:r>
      <w:proofErr w:type="spellEnd"/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Policy: No payment; rely on BC/DR backups).</w:t>
      </w:r>
    </w:p>
    <w:p w14:paraId="45BA13D6" w14:textId="77777777" w:rsidR="00886EA1" w:rsidRDefault="00886EA1" w:rsidP="00886EA1"/>
    <w:p w14:paraId="425F8670" w14:textId="29AD388D" w:rsidR="00886EA1" w:rsidRDefault="00886EA1" w:rsidP="00886EA1">
      <w:r>
        <w:t>5.2.2. Data Breach Scenario</w:t>
      </w:r>
    </w:p>
    <w:p w14:paraId="66EF264A" w14:textId="77777777" w:rsidR="00886EA1" w:rsidRPr="00822D38" w:rsidRDefault="00886EA1" w:rsidP="00886EA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Unauthorized access to the Mortgage Loan database; 500,000 PII records exfiltrated.</w:t>
      </w:r>
    </w:p>
    <w:p w14:paraId="7F9CC1CA" w14:textId="77777777" w:rsidR="00886EA1" w:rsidRPr="00822D38" w:rsidRDefault="00886EA1" w:rsidP="00886EA1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IR Role: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Focuses on "Containment and Evidence." They hunt for the "backdoor" to ensure the attacker is kicked out.</w:t>
      </w:r>
    </w:p>
    <w:p w14:paraId="3BC36B94" w14:textId="77777777" w:rsidR="00886EA1" w:rsidRPr="00822D38" w:rsidRDefault="00886EA1" w:rsidP="00886EA1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BC/DR Role: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Focuses on "Victim Support." They coordinate with the credit monitoring vendor to prepare 500,000 activation codes.</w:t>
      </w:r>
    </w:p>
    <w:p w14:paraId="5302D6B8" w14:textId="77777777" w:rsidR="00886EA1" w:rsidRPr="00822D38" w:rsidRDefault="00886EA1" w:rsidP="00886EA1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CC Role: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Focuses on "Regulatory &amp; Reputational Alignment."</w:t>
      </w:r>
    </w:p>
    <w:p w14:paraId="2EF43566" w14:textId="77777777" w:rsidR="00886EA1" w:rsidRPr="00822D38" w:rsidRDefault="00886EA1" w:rsidP="00886EA1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Coordination: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CC waits for IR to confirm the </w:t>
      </w:r>
      <w:r w:rsidRPr="00822D38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exact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number of victims so the "Impact Assessment" in the Press Release is accurate.</w:t>
      </w:r>
    </w:p>
    <w:p w14:paraId="69B15AC0" w14:textId="77777777" w:rsidR="00886EA1" w:rsidRPr="00822D38" w:rsidRDefault="00886EA1" w:rsidP="00886EA1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Timeline: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* </w:t>
      </w: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Day 1: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IR confirms breach.</w:t>
      </w:r>
    </w:p>
    <w:p w14:paraId="53F369A4" w14:textId="77777777" w:rsidR="00886EA1" w:rsidRPr="00822D38" w:rsidRDefault="00886EA1" w:rsidP="00886EA1">
      <w:pPr>
        <w:numPr>
          <w:ilvl w:val="2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Day 2: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CC notifies regulators (OCC/FDIC) via the </w:t>
      </w: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36-Hour Checklist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3C289604" w14:textId="77777777" w:rsidR="00886EA1" w:rsidRPr="00822D38" w:rsidRDefault="00886EA1" w:rsidP="00886EA1">
      <w:pPr>
        <w:numPr>
          <w:ilvl w:val="2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Day 3: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CC sends direct emails to victims with the BC/DR-prepared monitoring codes.</w:t>
      </w:r>
    </w:p>
    <w:p w14:paraId="613CA0F0" w14:textId="3BDA1B2E" w:rsidR="00886EA1" w:rsidRDefault="00886EA1" w:rsidP="00886EA1">
      <w:r>
        <w:t xml:space="preserve">5.2.3. Natural Disaster </w:t>
      </w:r>
    </w:p>
    <w:p w14:paraId="07E32ACE" w14:textId="77777777" w:rsidR="00886EA1" w:rsidRPr="00822D38" w:rsidRDefault="00886EA1" w:rsidP="00886EA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A Category 4 hurricane hits the Atlanta HQ and 15 regional branches.</w:t>
      </w:r>
    </w:p>
    <w:p w14:paraId="30EDE5FF" w14:textId="77777777" w:rsidR="00886EA1" w:rsidRPr="00822D38" w:rsidRDefault="00886EA1" w:rsidP="00886EA1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BC/DR Role (The Lead):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* Activates the </w:t>
      </w: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Secondary Operations Center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in a different state.</w:t>
      </w:r>
    </w:p>
    <w:p w14:paraId="319D3437" w14:textId="77777777" w:rsidR="00886EA1" w:rsidRPr="00822D38" w:rsidRDefault="00886EA1" w:rsidP="00886EA1">
      <w:pPr>
        <w:numPr>
          <w:ilvl w:val="1"/>
          <w:numId w:val="6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Manages "Life Safety" checks for all 400 affected employees.</w:t>
      </w:r>
    </w:p>
    <w:p w14:paraId="76E8EDE1" w14:textId="77777777" w:rsidR="00886EA1" w:rsidRPr="00822D38" w:rsidRDefault="00886EA1" w:rsidP="00886EA1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IR Role: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* Initiates remote data mirroring to ensure no data loss during power failures.</w:t>
      </w:r>
    </w:p>
    <w:p w14:paraId="60FAD104" w14:textId="77777777" w:rsidR="00886EA1" w:rsidRPr="00822D38" w:rsidRDefault="00886EA1" w:rsidP="00886EA1">
      <w:pPr>
        <w:numPr>
          <w:ilvl w:val="1"/>
          <w:numId w:val="6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Ensures secure VPN access for employees working from hotels/temporary housing.</w:t>
      </w:r>
    </w:p>
    <w:p w14:paraId="11315F19" w14:textId="77777777" w:rsidR="00886EA1" w:rsidRPr="00822D38" w:rsidRDefault="00886EA1" w:rsidP="00886E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CC Role (The Support): * Timeline: * Pre-Impact: CC issues "Safe Banking" tips and branch closure alerts.</w:t>
      </w:r>
    </w:p>
    <w:p w14:paraId="2E19F0FD" w14:textId="77777777" w:rsidR="00886EA1" w:rsidRPr="00822D38" w:rsidRDefault="00886EA1" w:rsidP="00886EA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lastRenderedPageBreak/>
        <w:t>* During Impact: CC monitors social media for customers needing emergency cash access.</w:t>
      </w:r>
    </w:p>
    <w:p w14:paraId="7ABB8B7D" w14:textId="343EE883" w:rsidR="00886EA1" w:rsidRDefault="00886EA1" w:rsidP="00886EA1">
      <w:pPr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* Post-Impact: CC highlights the bank’s "Community Relief Fund" and temporary fee waivers to build Bolstering credit (SCCT).</w:t>
      </w:r>
    </w:p>
    <w:p w14:paraId="27B373D1" w14:textId="2D1142AA" w:rsidR="005806AD" w:rsidRDefault="005806AD" w:rsidP="00886EA1">
      <w:pPr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5.3. Joint Testing and Exercises</w:t>
      </w:r>
    </w:p>
    <w:p w14:paraId="0230ABBB" w14:textId="729348B4" w:rsidR="005806AD" w:rsidRDefault="005806AD" w:rsidP="00886EA1">
      <w:pPr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5.3.1. Integrated tabletop exercise design </w:t>
      </w:r>
    </w:p>
    <w:p w14:paraId="30049F2A" w14:textId="77777777" w:rsidR="005806AD" w:rsidRDefault="005806AD" w:rsidP="005806A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Exercise Name:</w:t>
      </w:r>
      <w:r>
        <w:rPr>
          <w:color w:val="1F1F1F"/>
        </w:rPr>
        <w:t xml:space="preserve"> "Project Ironclad"</w:t>
      </w:r>
    </w:p>
    <w:p w14:paraId="3C5ACEC6" w14:textId="77777777" w:rsidR="005806AD" w:rsidRDefault="005806AD" w:rsidP="005806A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Duration:</w:t>
      </w:r>
      <w:r>
        <w:rPr>
          <w:color w:val="1F1F1F"/>
        </w:rPr>
        <w:t xml:space="preserve"> 4 Hours</w:t>
      </w:r>
    </w:p>
    <w:p w14:paraId="02BB4478" w14:textId="77777777" w:rsidR="005806AD" w:rsidRDefault="005806AD" w:rsidP="005806A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Focus:</w:t>
      </w:r>
      <w:r>
        <w:rPr>
          <w:color w:val="1F1F1F"/>
        </w:rPr>
        <w:t xml:space="preserve"> High-Intensity Integration (IR, BC/DR, and CC)</w:t>
      </w:r>
    </w:p>
    <w:p w14:paraId="653E6E75" w14:textId="77777777" w:rsidR="005806AD" w:rsidRDefault="005806AD" w:rsidP="005806AD">
      <w:pPr>
        <w:pStyle w:val="Heading4"/>
        <w:rPr>
          <w:color w:val="1F1F1F"/>
        </w:rPr>
      </w:pPr>
      <w:r>
        <w:rPr>
          <w:color w:val="1F1F1F"/>
          <w:bdr w:val="none" w:sz="0" w:space="0" w:color="auto" w:frame="1"/>
        </w:rPr>
        <w:t>1. Exercise Objectives</w:t>
      </w:r>
    </w:p>
    <w:p w14:paraId="2720678F" w14:textId="77777777" w:rsidR="005806AD" w:rsidRDefault="005806AD" w:rsidP="005806AD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Integrated Activation:</w:t>
      </w:r>
      <w:r>
        <w:rPr>
          <w:color w:val="1F1F1F"/>
        </w:rPr>
        <w:t xml:space="preserve"> Successfully trigger IR, BC/DR, and CC teams within 15 minutes of the initial "inject."</w:t>
      </w:r>
    </w:p>
    <w:p w14:paraId="21319665" w14:textId="77777777" w:rsidR="005806AD" w:rsidRDefault="005806AD" w:rsidP="005806AD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Information Synthesis:</w:t>
      </w:r>
      <w:r>
        <w:rPr>
          <w:color w:val="1F1F1F"/>
        </w:rPr>
        <w:t xml:space="preserve"> Demonstrate the flow of technical data from IR to CC for the creation of an accurate public statement.</w:t>
      </w:r>
    </w:p>
    <w:p w14:paraId="06635213" w14:textId="77777777" w:rsidR="005806AD" w:rsidRDefault="005806AD" w:rsidP="005806AD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Operational Pivot:</w:t>
      </w:r>
      <w:r>
        <w:rPr>
          <w:color w:val="1F1F1F"/>
        </w:rPr>
        <w:t xml:space="preserve"> Execute a BC/DR failover while maintaining "One Voice" messaging.</w:t>
      </w:r>
    </w:p>
    <w:p w14:paraId="2B504AEA" w14:textId="77777777" w:rsidR="005806AD" w:rsidRDefault="005806AD" w:rsidP="005806AD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Regulatory Compliance:</w:t>
      </w:r>
      <w:r>
        <w:rPr>
          <w:color w:val="1F1F1F"/>
        </w:rPr>
        <w:t xml:space="preserve"> Simulate the 36-hour notification process for the OCC/FDIC.</w:t>
      </w:r>
    </w:p>
    <w:p w14:paraId="4256CCB2" w14:textId="77777777" w:rsidR="005806AD" w:rsidRDefault="005806AD" w:rsidP="005806AD">
      <w:pPr>
        <w:pStyle w:val="Heading4"/>
        <w:rPr>
          <w:color w:val="1F1F1F"/>
        </w:rPr>
      </w:pPr>
      <w:r>
        <w:rPr>
          <w:color w:val="1F1F1F"/>
          <w:bdr w:val="none" w:sz="0" w:space="0" w:color="auto" w:frame="1"/>
        </w:rPr>
        <w:t>2. The Scenario: "The Double-Squeeze"</w:t>
      </w:r>
    </w:p>
    <w:p w14:paraId="16F7B2C4" w14:textId="77777777" w:rsidR="005806AD" w:rsidRDefault="005806AD" w:rsidP="005806AD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Phase 1 (The Trigger):</w:t>
      </w:r>
      <w:r>
        <w:rPr>
          <w:color w:val="1F1F1F"/>
        </w:rPr>
        <w:t xml:space="preserve"> A massive DDoS attack takes down the </w:t>
      </w:r>
      <w:proofErr w:type="spellStart"/>
      <w:r>
        <w:rPr>
          <w:color w:val="1F1F1F"/>
        </w:rPr>
        <w:t>FinTrust</w:t>
      </w:r>
      <w:proofErr w:type="spellEnd"/>
      <w:r>
        <w:rPr>
          <w:color w:val="1F1F1F"/>
        </w:rPr>
        <w:t xml:space="preserve"> Mobile App on a Friday afternoon (Payday).</w:t>
      </w:r>
    </w:p>
    <w:p w14:paraId="3791C479" w14:textId="77777777" w:rsidR="005806AD" w:rsidRDefault="005806AD" w:rsidP="005806AD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Phase 2 (The Escalation):</w:t>
      </w:r>
      <w:r>
        <w:rPr>
          <w:color w:val="1F1F1F"/>
        </w:rPr>
        <w:t xml:space="preserve"> While IR is fighting the DDoS, an internal "whistleblower" (simulated) leaks a screenshot to social media claiming the bank has been hacked and funds are missing.</w:t>
      </w:r>
    </w:p>
    <w:p w14:paraId="6E2B236E" w14:textId="77777777" w:rsidR="005806AD" w:rsidRDefault="005806AD" w:rsidP="005806AD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Phase 3 (The Crisis):</w:t>
      </w:r>
      <w:r>
        <w:rPr>
          <w:color w:val="1F1F1F"/>
        </w:rPr>
        <w:t xml:space="preserve"> BC/DR identifies that the DDoS is a "smokescreen" for a lateral ransomware attack on the wire-transfer system.</w:t>
      </w:r>
    </w:p>
    <w:p w14:paraId="07FB2C20" w14:textId="77777777" w:rsidR="005806AD" w:rsidRDefault="005806AD" w:rsidP="005806AD">
      <w:pPr>
        <w:pStyle w:val="Heading4"/>
        <w:rPr>
          <w:color w:val="1F1F1F"/>
        </w:rPr>
      </w:pPr>
      <w:r>
        <w:rPr>
          <w:color w:val="1F1F1F"/>
          <w:bdr w:val="none" w:sz="0" w:space="0" w:color="auto" w:frame="1"/>
        </w:rPr>
        <w:t>3. Participant Roles</w:t>
      </w:r>
    </w:p>
    <w:p w14:paraId="49D87029" w14:textId="77777777" w:rsidR="005806AD" w:rsidRDefault="005806AD" w:rsidP="005806AD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The Facilitator:</w:t>
      </w:r>
      <w:r>
        <w:rPr>
          <w:color w:val="1F1F1F"/>
        </w:rPr>
        <w:t xml:space="preserve"> Provides "Injects" (new information) to steer the exercise.</w:t>
      </w:r>
    </w:p>
    <w:p w14:paraId="0F53B901" w14:textId="77777777" w:rsidR="005806AD" w:rsidRDefault="005806AD" w:rsidP="005806AD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IR Lead (CISO):</w:t>
      </w:r>
      <w:r>
        <w:rPr>
          <w:color w:val="1F1F1F"/>
        </w:rPr>
        <w:t xml:space="preserve"> Manages the technical defense and forensic updates.</w:t>
      </w:r>
    </w:p>
    <w:p w14:paraId="19ED0241" w14:textId="77777777" w:rsidR="005806AD" w:rsidRDefault="005806AD" w:rsidP="005806AD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BC/DR Lead (COO):</w:t>
      </w:r>
      <w:r>
        <w:rPr>
          <w:color w:val="1F1F1F"/>
        </w:rPr>
        <w:t xml:space="preserve"> Manages branch safety and manual transaction workarounds.</w:t>
      </w:r>
    </w:p>
    <w:p w14:paraId="347C3581" w14:textId="77777777" w:rsidR="005806AD" w:rsidRDefault="005806AD" w:rsidP="005806AD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CC Lead (CCO):</w:t>
      </w:r>
      <w:r>
        <w:rPr>
          <w:color w:val="1F1F1F"/>
        </w:rPr>
        <w:t xml:space="preserve"> Manages the "Dark Site," media inquiries, and social media sentiment.</w:t>
      </w:r>
    </w:p>
    <w:p w14:paraId="1C1D710E" w14:textId="77777777" w:rsidR="005806AD" w:rsidRDefault="005806AD" w:rsidP="005806AD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The Executive Bench (CEO/Legal):</w:t>
      </w:r>
      <w:r>
        <w:rPr>
          <w:color w:val="1F1F1F"/>
        </w:rPr>
        <w:t xml:space="preserve"> Approves the "Rebuild" strategy and high-stakes decisions.</w:t>
      </w:r>
    </w:p>
    <w:p w14:paraId="510BBA4F" w14:textId="77777777" w:rsidR="005806AD" w:rsidRDefault="005806AD" w:rsidP="00886EA1">
      <w:pPr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4BDB188A" w14:textId="49EF3BB1" w:rsidR="005806AD" w:rsidRDefault="005806AD" w:rsidP="00886EA1">
      <w:pPr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5.3.2. Evaluation Criteria for Communication Effectiveness</w:t>
      </w:r>
    </w:p>
    <w:p w14:paraId="46B98C91" w14:textId="77777777" w:rsidR="005806AD" w:rsidRDefault="005806AD" w:rsidP="005806AD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>The success of the communication team is measured against four "Key Performance Indicators" (KPIs):</w:t>
      </w:r>
    </w:p>
    <w:p w14:paraId="57527C81" w14:textId="77777777" w:rsidR="005806AD" w:rsidRDefault="005806AD" w:rsidP="005806AD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Speed of Initial Response:</w:t>
      </w:r>
      <w:r>
        <w:rPr>
          <w:color w:val="1F1F1F"/>
        </w:rPr>
        <w:t xml:space="preserve"> Was a "Holding Statement" issued within 20 minutes of the Phase 2 leak?</w:t>
      </w:r>
    </w:p>
    <w:p w14:paraId="127F34F0" w14:textId="77777777" w:rsidR="005806AD" w:rsidRDefault="005806AD" w:rsidP="005806AD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Message Accuracy:</w:t>
      </w:r>
      <w:r>
        <w:rPr>
          <w:color w:val="1F1F1F"/>
        </w:rPr>
        <w:t xml:space="preserve"> Did the CC team's statements match the technical reality provided by the IR lead? (i.e., Did they claim "no breach" when IR had already confirmed "unauthorized access"?)</w:t>
      </w:r>
    </w:p>
    <w:p w14:paraId="351E8706" w14:textId="77777777" w:rsidR="005806AD" w:rsidRDefault="005806AD" w:rsidP="005806AD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Stakeholder Reach:</w:t>
      </w:r>
      <w:r>
        <w:rPr>
          <w:color w:val="1F1F1F"/>
        </w:rPr>
        <w:t xml:space="preserve"> Did the notification reach all internal staff before they read about it on social media?</w:t>
      </w:r>
    </w:p>
    <w:p w14:paraId="6F2EAE9E" w14:textId="77777777" w:rsidR="005806AD" w:rsidRDefault="005806AD" w:rsidP="005806AD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Tone &amp; Empathy:</w:t>
      </w:r>
      <w:r>
        <w:rPr>
          <w:color w:val="1F1F1F"/>
        </w:rPr>
        <w:t xml:space="preserve"> In the "Rebuild" statement, did the bank take appropriate responsibility according to SCCT principles?</w:t>
      </w:r>
    </w:p>
    <w:p w14:paraId="00B6CD3F" w14:textId="5D46A67D" w:rsidR="005806AD" w:rsidRDefault="005806AD" w:rsidP="00886EA1">
      <w:pPr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5.3.3. After-action review process</w:t>
      </w:r>
    </w:p>
    <w:p w14:paraId="631D6BF6" w14:textId="77777777" w:rsidR="005806AD" w:rsidRDefault="005806AD" w:rsidP="005806AD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The AAR is conducted 48 hours after the exercise to ensure a "no-blame" environment focused on improvement.</w:t>
      </w:r>
    </w:p>
    <w:p w14:paraId="7AC3AF87" w14:textId="77777777" w:rsidR="005806AD" w:rsidRDefault="005806AD" w:rsidP="005806AD">
      <w:pPr>
        <w:pStyle w:val="NormalWeb"/>
        <w:rPr>
          <w:color w:val="1F1F1F"/>
        </w:rPr>
      </w:pPr>
      <w:r>
        <w:rPr>
          <w:color w:val="1F1F1F"/>
        </w:rPr>
        <w:t>A. Timeline Reconstruction</w:t>
      </w:r>
    </w:p>
    <w:p w14:paraId="4031D537" w14:textId="77777777" w:rsidR="005806AD" w:rsidRDefault="005806AD" w:rsidP="005806AD">
      <w:pPr>
        <w:pStyle w:val="NormalWeb"/>
        <w:rPr>
          <w:color w:val="1F1F1F"/>
        </w:rPr>
      </w:pPr>
      <w:r>
        <w:rPr>
          <w:color w:val="1F1F1F"/>
        </w:rPr>
        <w:t>The three leads (IR, BC/DR, CC) build a single, unified timeline of what happened. This identifies "Information Gaps"—moments where Comms was waiting for data that IR hadn't provided yet.</w:t>
      </w:r>
    </w:p>
    <w:p w14:paraId="52CD6C88" w14:textId="77777777" w:rsidR="005806AD" w:rsidRDefault="005806AD" w:rsidP="005806AD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B. The "Three-Discipline" Gap Analysis</w:t>
      </w:r>
    </w:p>
    <w:p w14:paraId="2DC9772C" w14:textId="77777777" w:rsidR="005806AD" w:rsidRDefault="005806AD" w:rsidP="005806AD">
      <w:pPr>
        <w:pStyle w:val="NormalWeb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IR Gaps:</w:t>
      </w:r>
      <w:r>
        <w:rPr>
          <w:color w:val="1F1F1F"/>
        </w:rPr>
        <w:t xml:space="preserve"> Was the technical jargon too thick for the CCO to translate?</w:t>
      </w:r>
    </w:p>
    <w:p w14:paraId="24ED9DB1" w14:textId="77777777" w:rsidR="005806AD" w:rsidRDefault="005806AD" w:rsidP="005806AD">
      <w:pPr>
        <w:pStyle w:val="NormalWeb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BC/DR Gaps:</w:t>
      </w:r>
      <w:r>
        <w:rPr>
          <w:color w:val="1F1F1F"/>
        </w:rPr>
        <w:t xml:space="preserve"> Did the branch managers have the "Talk Tracks" they needed to calm customers?</w:t>
      </w:r>
    </w:p>
    <w:p w14:paraId="4AC74673" w14:textId="77777777" w:rsidR="005806AD" w:rsidRDefault="005806AD" w:rsidP="005806AD">
      <w:pPr>
        <w:pStyle w:val="NormalWeb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CC Gaps:</w:t>
      </w:r>
      <w:r>
        <w:rPr>
          <w:color w:val="1F1F1F"/>
        </w:rPr>
        <w:t xml:space="preserve"> Did the social media response trigger more panic or provide a clear path to the "Dark Site"?</w:t>
      </w:r>
    </w:p>
    <w:p w14:paraId="59E677A0" w14:textId="77777777" w:rsidR="005806AD" w:rsidRDefault="005806AD" w:rsidP="005806AD">
      <w:pPr>
        <w:pStyle w:val="NormalWeb"/>
        <w:rPr>
          <w:color w:val="1F1F1F"/>
        </w:rPr>
      </w:pPr>
      <w:r>
        <w:rPr>
          <w:color w:val="1F1F1F"/>
        </w:rPr>
        <w:t>C. The Improvement Plan (IP)</w:t>
      </w:r>
    </w:p>
    <w:p w14:paraId="79882AC2" w14:textId="77777777" w:rsidR="005806AD" w:rsidRDefault="005806AD" w:rsidP="005806AD">
      <w:pPr>
        <w:pStyle w:val="NormalWeb"/>
        <w:rPr>
          <w:color w:val="1F1F1F"/>
        </w:rPr>
      </w:pPr>
      <w:r>
        <w:rPr>
          <w:color w:val="1F1F1F"/>
        </w:rPr>
        <w:t>The AAR results in a formal document assigned to the CCO, CISO, and COO. Each must update their respective playbooks (from Tasks 2 and 3) based on the lessons learned.</w:t>
      </w:r>
    </w:p>
    <w:p w14:paraId="66A5298C" w14:textId="77777777" w:rsidR="005806AD" w:rsidRDefault="005806AD" w:rsidP="00886EA1">
      <w:pPr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2CEF4769" w14:textId="77777777" w:rsidR="005806AD" w:rsidRDefault="005806AD" w:rsidP="00886EA1"/>
    <w:sectPr w:rsidR="00580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4EAA"/>
    <w:multiLevelType w:val="multilevel"/>
    <w:tmpl w:val="3EF2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C3BE8"/>
    <w:multiLevelType w:val="multilevel"/>
    <w:tmpl w:val="02CA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E4369"/>
    <w:multiLevelType w:val="multilevel"/>
    <w:tmpl w:val="C67A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77DA8"/>
    <w:multiLevelType w:val="multilevel"/>
    <w:tmpl w:val="D828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11059"/>
    <w:multiLevelType w:val="multilevel"/>
    <w:tmpl w:val="AEA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7067C"/>
    <w:multiLevelType w:val="multilevel"/>
    <w:tmpl w:val="C59ED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CC73EA"/>
    <w:multiLevelType w:val="multilevel"/>
    <w:tmpl w:val="71A09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F26C0C"/>
    <w:multiLevelType w:val="multilevel"/>
    <w:tmpl w:val="8E26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537FFA"/>
    <w:multiLevelType w:val="multilevel"/>
    <w:tmpl w:val="CBC0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063A93"/>
    <w:multiLevelType w:val="multilevel"/>
    <w:tmpl w:val="AA46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3A334E"/>
    <w:multiLevelType w:val="multilevel"/>
    <w:tmpl w:val="CDE8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63161">
    <w:abstractNumId w:val="7"/>
  </w:num>
  <w:num w:numId="2" w16cid:durableId="108668136">
    <w:abstractNumId w:val="8"/>
  </w:num>
  <w:num w:numId="3" w16cid:durableId="322710087">
    <w:abstractNumId w:val="10"/>
  </w:num>
  <w:num w:numId="4" w16cid:durableId="1139807630">
    <w:abstractNumId w:val="5"/>
  </w:num>
  <w:num w:numId="5" w16cid:durableId="2119762649">
    <w:abstractNumId w:val="3"/>
  </w:num>
  <w:num w:numId="6" w16cid:durableId="467211327">
    <w:abstractNumId w:val="2"/>
  </w:num>
  <w:num w:numId="7" w16cid:durableId="2111779810">
    <w:abstractNumId w:val="0"/>
  </w:num>
  <w:num w:numId="8" w16cid:durableId="1272324584">
    <w:abstractNumId w:val="9"/>
  </w:num>
  <w:num w:numId="9" w16cid:durableId="1785342595">
    <w:abstractNumId w:val="4"/>
  </w:num>
  <w:num w:numId="10" w16cid:durableId="1097363453">
    <w:abstractNumId w:val="6"/>
  </w:num>
  <w:num w:numId="11" w16cid:durableId="1544367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54B"/>
    <w:rsid w:val="0003262D"/>
    <w:rsid w:val="001D454B"/>
    <w:rsid w:val="003529B7"/>
    <w:rsid w:val="005806AD"/>
    <w:rsid w:val="007900FB"/>
    <w:rsid w:val="00886EA1"/>
    <w:rsid w:val="00F9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4A7D9"/>
  <w15:chartTrackingRefBased/>
  <w15:docId w15:val="{E89AB497-4701-4012-A526-209FA1D81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54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0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1318</Words>
  <Characters>7515</Characters>
  <Application>Microsoft Office Word</Application>
  <DocSecurity>0</DocSecurity>
  <Lines>62</Lines>
  <Paragraphs>17</Paragraphs>
  <ScaleCrop>false</ScaleCrop>
  <Company/>
  <LinksUpToDate>false</LinksUpToDate>
  <CharactersWithSpaces>8816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Oluwatimilehin Oluwagbemi</dc:creator>
  <cp:keywords/>
  <dc:description/>
  <cp:lastModifiedBy>Oluwatimilehin Oluwagbemi</cp:lastModifiedBy>
  <cp:revision>3</cp:revision>
  <dcterms:created xsi:type="dcterms:W3CDTF">2026-01-08T20:46:00Z</dcterms:created>
  <dcterms:modified xsi:type="dcterms:W3CDTF">2026-01-08T21:02:00Z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77ce45e6-1363-4e30-8749-cc41d7d0a7bb</vt:lpwstr>
  </property>
</Properties>
</file>