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3453B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Security governance faces a range of complex and evolving challenges that can undermine an organization’s ability to protect its assets, comply with regulations, and respond to threats effectively. Here’s a breakdown of the most pressing issues:</w:t>
      </w:r>
    </w:p>
    <w:p w14:paraId="27F3E5F1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19F527FC">
          <v:rect id="_x0000_i1025" style="width:0;height:1.5pt" o:hralign="center" o:hrstd="t" o:hr="t" fillcolor="#a0a0a0" stroked="f"/>
        </w:pict>
      </w:r>
    </w:p>
    <w:p w14:paraId="52C90B9E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Challenges in Security Governance</w:t>
      </w:r>
    </w:p>
    <w:p w14:paraId="05CF87AA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Fragmented Regulatory Landscape</w:t>
      </w:r>
    </w:p>
    <w:p w14:paraId="05944161" w14:textId="77777777" w:rsidR="008C3234" w:rsidRPr="008C3234" w:rsidRDefault="008C3234" w:rsidP="008C3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Different regions and industries enforce varying cybersecurity laws (e.g., GDPR, CCPA, NIS2).</w:t>
      </w:r>
    </w:p>
    <w:p w14:paraId="239CD7B1" w14:textId="77777777" w:rsidR="008C3234" w:rsidRPr="008C3234" w:rsidRDefault="008C3234" w:rsidP="008C32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Organizations struggle to keep up with frequent updates and overlapping compliance requirements.</w:t>
      </w:r>
    </w:p>
    <w:p w14:paraId="530B76A5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Lack of Unified Governance Frameworks</w:t>
      </w:r>
    </w:p>
    <w:p w14:paraId="79D36D82" w14:textId="77777777" w:rsidR="008C3234" w:rsidRPr="008C3234" w:rsidRDefault="008C3234" w:rsidP="008C3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Many organizations operate without a cohesive security governance model.</w:t>
      </w:r>
    </w:p>
    <w:p w14:paraId="3F1CFEB3" w14:textId="77777777" w:rsidR="008C3234" w:rsidRPr="008C3234" w:rsidRDefault="008C3234" w:rsidP="008C32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This leads to inconsistent policies, unclear roles, and siloed decision-making.</w:t>
      </w:r>
    </w:p>
    <w:p w14:paraId="5663F736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Rapidly Evolving Threat Landscape</w:t>
      </w:r>
    </w:p>
    <w:p w14:paraId="540FB8D2" w14:textId="77777777" w:rsidR="008C3234" w:rsidRPr="008C3234" w:rsidRDefault="008C3234" w:rsidP="008C3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Cyber threats like ransomware, phishing, and AI-driven attacks are growing in sophistication.</w:t>
      </w:r>
    </w:p>
    <w:p w14:paraId="7A3220D5" w14:textId="77777777" w:rsidR="008C3234" w:rsidRPr="008C3234" w:rsidRDefault="008C3234" w:rsidP="008C32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Governance structures often lag behind the pace of technological change.</w:t>
      </w:r>
    </w:p>
    <w:p w14:paraId="702295B2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Insufficient Board-Level Engagement</w:t>
      </w:r>
    </w:p>
    <w:p w14:paraId="79D5B37D" w14:textId="77777777" w:rsidR="008C3234" w:rsidRPr="008C3234" w:rsidRDefault="008C3234" w:rsidP="008C3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Security is still viewed as a technical issue rather than a strategic priority.</w:t>
      </w:r>
    </w:p>
    <w:p w14:paraId="1653BCEC" w14:textId="77777777" w:rsidR="008C3234" w:rsidRPr="008C3234" w:rsidRDefault="008C3234" w:rsidP="008C32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CISOs may lack direct access to executive leadership, limiting their influence on governance decisions.</w:t>
      </w:r>
    </w:p>
    <w:p w14:paraId="25835C9D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Data Privacy and Ethical Concerns</w:t>
      </w:r>
    </w:p>
    <w:p w14:paraId="3B84B353" w14:textId="77777777" w:rsidR="008C3234" w:rsidRPr="008C3234" w:rsidRDefault="008C3234" w:rsidP="008C3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Balancing security with user privacy and ethical use of data is increasingly difficult.</w:t>
      </w:r>
    </w:p>
    <w:p w14:paraId="6CE04B25" w14:textId="77777777" w:rsidR="008C3234" w:rsidRPr="008C3234" w:rsidRDefault="008C3234" w:rsidP="008C32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AI and automation introduce new risks around bias, transparency, and accountability.</w:t>
      </w:r>
    </w:p>
    <w:p w14:paraId="73AFBC08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Talent Shortages and Skill Gaps</w:t>
      </w:r>
    </w:p>
    <w:p w14:paraId="37CD66D5" w14:textId="77777777" w:rsidR="008C3234" w:rsidRPr="008C3234" w:rsidRDefault="008C3234" w:rsidP="008C3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There’s a global shortage of cybersecurity professionals with governance expertise.</w:t>
      </w:r>
    </w:p>
    <w:p w14:paraId="5DEED0D2" w14:textId="77777777" w:rsidR="008C3234" w:rsidRPr="008C3234" w:rsidRDefault="008C3234" w:rsidP="008C32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Organizations struggle to build teams capable of managing complex GRC (Governance, Risk, Compliance) programs.</w:t>
      </w:r>
    </w:p>
    <w:p w14:paraId="2DCDE128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Poor Incident Response Coordination</w:t>
      </w:r>
    </w:p>
    <w:p w14:paraId="4E437F57" w14:textId="77777777" w:rsidR="008C3234" w:rsidRPr="008C3234" w:rsidRDefault="008C3234" w:rsidP="008C3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Without clear governance, incident response can be slow, disjointed, or ineffective.</w:t>
      </w:r>
    </w:p>
    <w:p w14:paraId="0E791535" w14:textId="77777777" w:rsidR="008C3234" w:rsidRPr="008C3234" w:rsidRDefault="008C3234" w:rsidP="008C32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increases the impact of breaches and regulatory penalties.</w:t>
      </w:r>
    </w:p>
    <w:p w14:paraId="562F5B9C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Legacy Systems and Technical Debt</w:t>
      </w:r>
    </w:p>
    <w:p w14:paraId="71DA42D7" w14:textId="77777777" w:rsidR="008C3234" w:rsidRPr="008C3234" w:rsidRDefault="008C3234" w:rsidP="008C3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Outdated infrastructure often lacks modern security controls.</w:t>
      </w:r>
    </w:p>
    <w:p w14:paraId="5D4323C5" w14:textId="77777777" w:rsidR="008C3234" w:rsidRPr="008C3234" w:rsidRDefault="008C3234" w:rsidP="008C32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Governance frameworks must account for both innovation and legacy risk management.</w:t>
      </w:r>
    </w:p>
    <w:p w14:paraId="73C02B88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6D0BBBDF">
          <v:rect id="_x0000_i1026" style="width:0;height:1.5pt" o:hralign="center" o:hrstd="t" o:hr="t" fillcolor="#a0a0a0" stroked="f"/>
        </w:pict>
      </w:r>
    </w:p>
    <w:p w14:paraId="2E5300FC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Would you like help applying these challenges to a real-world case study or exploring how organizations overcome them? I can also help you draft governance recommendations tailored to a specific industry.</w:t>
      </w:r>
    </w:p>
    <w:p w14:paraId="2FEFBDDC" w14:textId="2EEDB94C" w:rsidR="002E25CA" w:rsidRDefault="008C3234">
      <w:hyperlink r:id="rId5" w:history="1">
        <w:r w:rsidRPr="00C66FA7">
          <w:rPr>
            <w:rStyle w:val="Hyperlink"/>
          </w:rPr>
          <w:t>https://www.cyberpeace.org/resources/blogs/cybersecurity-governance-policies-challenges-and-the-road-ahead</w:t>
        </w:r>
      </w:hyperlink>
    </w:p>
    <w:p w14:paraId="39132D88" w14:textId="5002FED3" w:rsidR="008C3234" w:rsidRDefault="008C3234">
      <w:hyperlink r:id="rId6" w:history="1">
        <w:r w:rsidRPr="00C66FA7">
          <w:rPr>
            <w:rStyle w:val="Hyperlink"/>
          </w:rPr>
          <w:t>https://www.forbes.com/councils/forbestechcouncil/2025/08/25/governance-risk-and-compliance-in-generative-ai-navigating-the-challenges-of-responsible-ai-development/</w:t>
        </w:r>
      </w:hyperlink>
    </w:p>
    <w:p w14:paraId="77A8676C" w14:textId="728980CA" w:rsidR="008C3234" w:rsidRDefault="008C3234"/>
    <w:p w14:paraId="16598972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Security governance challenges can have serious ripple effects across an organization—impacting everything from operational resilience to reputation and regulatory standing. Let’s break down how these challenges play out in real-world terms:</w:t>
      </w:r>
    </w:p>
    <w:p w14:paraId="03FA8A4C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7474CF56">
          <v:rect id="_x0000_i1029" style="width:0;height:1.5pt" o:hralign="center" o:hrstd="t" o:hr="t" fillcolor="#a0a0a0" stroked="f"/>
        </w:pict>
      </w:r>
    </w:p>
    <w:p w14:paraId="3D983BB5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🚨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Operational &amp; Strategic Impact</w:t>
      </w:r>
    </w:p>
    <w:p w14:paraId="14376E24" w14:textId="77777777" w:rsidR="008C3234" w:rsidRPr="008C3234" w:rsidRDefault="008C3234" w:rsidP="008C3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Disjointed Decision-Making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Without a unified governance framework, security decisions are made in silos, leading to inconsistent protection across departments.</w:t>
      </w:r>
    </w:p>
    <w:p w14:paraId="2D891752" w14:textId="77777777" w:rsidR="008C3234" w:rsidRPr="008C3234" w:rsidRDefault="008C3234" w:rsidP="008C3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Delayed Incident Response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Poor coordination and unclear roles slow down breach containment, increasing damage and downtime.</w:t>
      </w:r>
    </w:p>
    <w:p w14:paraId="7F508020" w14:textId="77777777" w:rsidR="008C3234" w:rsidRPr="008C3234" w:rsidRDefault="008C3234" w:rsidP="008C32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Misaligned Priorities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Security may be treated as a technical issue rather than a strategic imperative, causing underinvestment and reactive policies.</w:t>
      </w:r>
    </w:p>
    <w:p w14:paraId="4E503593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40430D4E">
          <v:rect id="_x0000_i1030" style="width:0;height:1.5pt" o:hralign="center" o:hrstd="t" o:hr="t" fillcolor="#a0a0a0" stroked="f"/>
        </w:pict>
      </w:r>
    </w:p>
    <w:p w14:paraId="76241C3E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💸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Financial Consequences</w:t>
      </w:r>
    </w:p>
    <w:p w14:paraId="625C808A" w14:textId="77777777" w:rsidR="008C3234" w:rsidRPr="008C3234" w:rsidRDefault="008C3234" w:rsidP="008C3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Costly Breaches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Weak governance often results in preventable incidents. The average cost of a data breach globally exceeds $4 million.</w:t>
      </w:r>
    </w:p>
    <w:p w14:paraId="11BC1E74" w14:textId="77777777" w:rsidR="008C3234" w:rsidRPr="008C3234" w:rsidRDefault="008C3234" w:rsidP="008C3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Regulatory Fines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Non-compliance with laws like GDPR or HIPAA can lead to multimillion-dollar penalties.</w:t>
      </w:r>
    </w:p>
    <w:p w14:paraId="78E90654" w14:textId="77777777" w:rsidR="008C3234" w:rsidRPr="008C3234" w:rsidRDefault="008C3234" w:rsidP="008C32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Insurance Premiums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Poor governance can drive up cyber insurance costs or lead to denial of coverage.</w:t>
      </w:r>
    </w:p>
    <w:p w14:paraId="1EA4BB94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76234F0">
          <v:rect id="_x0000_i1031" style="width:0;height:1.5pt" o:hralign="center" o:hrstd="t" o:hr="t" fillcolor="#a0a0a0" stroked="f"/>
        </w:pict>
      </w:r>
    </w:p>
    <w:p w14:paraId="30BCE85F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📉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Reputational Damage</w:t>
      </w:r>
    </w:p>
    <w:p w14:paraId="5A2B428D" w14:textId="77777777" w:rsidR="008C3234" w:rsidRPr="008C3234" w:rsidRDefault="008C3234" w:rsidP="008C32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Loss of Trust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Customers and partners lose confidence when breaches occur or when governance failures are exposed.</w:t>
      </w:r>
    </w:p>
    <w:p w14:paraId="48A50459" w14:textId="77777777" w:rsidR="008C3234" w:rsidRPr="008C3234" w:rsidRDefault="008C3234" w:rsidP="008C32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Brand Erosion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Publicized incidents can tarnish a brand for years, especially if mishandled or repeated.</w:t>
      </w:r>
    </w:p>
    <w:p w14:paraId="7DA49E19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3D95BF98">
          <v:rect id="_x0000_i1032" style="width:0;height:1.5pt" o:hralign="center" o:hrstd="t" o:hr="t" fillcolor="#a0a0a0" stroked="f"/>
        </w:pict>
      </w:r>
    </w:p>
    <w:p w14:paraId="2F522822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Talent &amp; Culture Challenges</w:t>
      </w:r>
    </w:p>
    <w:p w14:paraId="7DDA6E59" w14:textId="77777777" w:rsidR="008C3234" w:rsidRPr="008C3234" w:rsidRDefault="008C3234" w:rsidP="008C3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Burnout &amp; Turnover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Security teams working without clear governance often face overload and unclear expectations.</w:t>
      </w:r>
    </w:p>
    <w:p w14:paraId="3FC84FE8" w14:textId="77777777" w:rsidR="008C3234" w:rsidRPr="008C3234" w:rsidRDefault="008C3234" w:rsidP="008C32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 Security Awareness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Without top-down governance, employees may not receive proper training, increasing insider risk.</w:t>
      </w:r>
    </w:p>
    <w:p w14:paraId="02AE4FA0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34E3ECFB">
          <v:rect id="_x0000_i1033" style="width:0;height:1.5pt" o:hralign="center" o:hrstd="t" o:hr="t" fillcolor="#a0a0a0" stroked="f"/>
        </w:pict>
      </w:r>
    </w:p>
    <w:p w14:paraId="74316684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Compliance &amp; Audit Failures</w:t>
      </w:r>
    </w:p>
    <w:p w14:paraId="2636DB68" w14:textId="77777777" w:rsidR="008C3234" w:rsidRPr="008C3234" w:rsidRDefault="008C3234" w:rsidP="008C32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Gaps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Inadequate documentation and oversight can lead to failed audits and increased scrutiny.</w:t>
      </w:r>
    </w:p>
    <w:p w14:paraId="218BDC28" w14:textId="77777777" w:rsidR="008C3234" w:rsidRPr="008C3234" w:rsidRDefault="008C3234" w:rsidP="008C32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Crypto-Agility Risks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As quantum threats emerge, organizations without flexible governance may struggle to adapt encryption standards.</w:t>
      </w:r>
    </w:p>
    <w:p w14:paraId="0D89A6ED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27072CF5">
          <v:rect id="_x0000_i1034" style="width:0;height:1.5pt" o:hralign="center" o:hrstd="t" o:hr="t" fillcolor="#a0a0a0" stroked="f"/>
        </w:pict>
      </w:r>
    </w:p>
    <w:p w14:paraId="74D59501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🔮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Future Readiness Risks</w:t>
      </w:r>
    </w:p>
    <w:p w14:paraId="40C24F6F" w14:textId="77777777" w:rsidR="008C3234" w:rsidRPr="008C3234" w:rsidRDefault="008C3234" w:rsidP="008C32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Inability to Scale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Governance that doesn’t evolve with technology (e.g., AI, cloud, IoT) leaves organizations exposed.</w:t>
      </w:r>
    </w:p>
    <w:p w14:paraId="796E29C4" w14:textId="77777777" w:rsidR="008C3234" w:rsidRPr="008C3234" w:rsidRDefault="008C3234" w:rsidP="008C32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Reactive Posture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Instead of proactively managing risk, organizations are stuck firefighting—responding to threats after damage is done.</w:t>
      </w:r>
    </w:p>
    <w:p w14:paraId="1245393F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59546953">
          <v:rect id="_x0000_i1035" style="width:0;height:1.5pt" o:hralign="center" o:hrstd="t" o:hr="t" fillcolor="#a0a0a0" stroked="f"/>
        </w:pict>
      </w:r>
    </w:p>
    <w:p w14:paraId="04B1CEE0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If you’re working on a case study or assignment, I can help you map these impacts to a specific breach or industry. Just say the word.</w:t>
      </w:r>
    </w:p>
    <w:p w14:paraId="201EB986" w14:textId="1014F1B6" w:rsidR="008C3234" w:rsidRDefault="008C3234">
      <w:hyperlink r:id="rId7" w:history="1">
        <w:r w:rsidRPr="00C66FA7">
          <w:rPr>
            <w:rStyle w:val="Hyperlink"/>
          </w:rPr>
          <w:t>https://www.forbes.com/councils/forbestechcouncil/2025/08/26/navigating-the-impact-of-post-quantum-cryptography-on-regulatory-compliance/</w:t>
        </w:r>
      </w:hyperlink>
    </w:p>
    <w:p w14:paraId="07AC2357" w14:textId="3D02D3BE" w:rsidR="008C3234" w:rsidRDefault="008C3234"/>
    <w:p w14:paraId="0CB7CCB6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Absolutely—security governance failures have left deep marks on some of the world’s most prominent organizations. Here are a few compelling examples that show how these challenges play out in real life:</w:t>
      </w:r>
    </w:p>
    <w:p w14:paraId="02352BA0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3AED2CD1">
          <v:rect id="_x0000_i1043" style="width:0;height:1.5pt" o:hralign="center" o:hrstd="t" o:hr="t" fillcolor="#a0a0a0" stroked="f"/>
        </w:pict>
      </w:r>
    </w:p>
    <w:p w14:paraId="4CD753DE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🧨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Equifax (2017) – Unpatched Vulnerability</w:t>
      </w:r>
    </w:p>
    <w:p w14:paraId="7BB95512" w14:textId="77777777" w:rsidR="008C3234" w:rsidRPr="008C3234" w:rsidRDefault="008C3234" w:rsidP="008C3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happened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A known flaw in the Apache Struts framework went unpatched, leading to a breach that exposed personal data of over 147 million people.</w:t>
      </w:r>
    </w:p>
    <w:p w14:paraId="10019A30" w14:textId="77777777" w:rsidR="008C3234" w:rsidRPr="008C3234" w:rsidRDefault="008C3234" w:rsidP="008C3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failure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Weak vulnerability management and poor board oversight.</w:t>
      </w:r>
    </w:p>
    <w:p w14:paraId="2884E6A6" w14:textId="77777777" w:rsidR="008C3234" w:rsidRPr="008C3234" w:rsidRDefault="008C3234" w:rsidP="008C3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Lawsuits, regulatory fines, executive resignations, and long-term reputational damage.</w:t>
      </w:r>
    </w:p>
    <w:p w14:paraId="0D914586" w14:textId="77777777" w:rsidR="008C3234" w:rsidRPr="008C3234" w:rsidRDefault="008C3234" w:rsidP="008C323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Governance must enforce timely patching and accountability for risk ownership.</w:t>
      </w:r>
    </w:p>
    <w:p w14:paraId="1924E9A4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37DD285D">
          <v:rect id="_x0000_i1044" style="width:0;height:1.5pt" o:hralign="center" o:hrstd="t" o:hr="t" fillcolor="#a0a0a0" stroked="f"/>
        </w:pict>
      </w:r>
    </w:p>
    <w:p w14:paraId="382408C1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🛠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️ 2. SolarWinds (2020) – Supply Chain Attack</w:t>
      </w:r>
    </w:p>
    <w:p w14:paraId="5970953A" w14:textId="77777777" w:rsidR="008C3234" w:rsidRPr="008C3234" w:rsidRDefault="008C3234" w:rsidP="008C32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happened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Hackers inserted malicious code into SolarWinds’ Orion software updates, compromising thousands of organizations including U.S. government agencies.</w:t>
      </w:r>
    </w:p>
    <w:p w14:paraId="4F19A5FD" w14:textId="77777777" w:rsidR="008C3234" w:rsidRPr="008C3234" w:rsidRDefault="008C3234" w:rsidP="008C32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failure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Inadequate software integrity checks and third-party risk oversight.</w:t>
      </w:r>
    </w:p>
    <w:p w14:paraId="2601C589" w14:textId="77777777" w:rsidR="008C3234" w:rsidRPr="008C3234" w:rsidRDefault="008C3234" w:rsidP="008C32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National security concerns, congressional hearings, and erosion of trust in IT supply chains.</w:t>
      </w:r>
    </w:p>
    <w:p w14:paraId="2D03DE74" w14:textId="77777777" w:rsidR="008C3234" w:rsidRPr="008C3234" w:rsidRDefault="008C3234" w:rsidP="008C323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Governance must extend to vendor management and software lifecycle controls.</w:t>
      </w:r>
    </w:p>
    <w:p w14:paraId="0879DF23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3A625AD7">
          <v:rect id="_x0000_i1045" style="width:0;height:1.5pt" o:hralign="center" o:hrstd="t" o:hr="t" fillcolor="#a0a0a0" stroked="f"/>
        </w:pict>
      </w:r>
    </w:p>
    <w:p w14:paraId="4671F0C5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⛽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Colonial Pipeline (2021) – Ransomware via Legacy VPN</w:t>
      </w:r>
    </w:p>
    <w:p w14:paraId="1C2E921B" w14:textId="77777777" w:rsidR="008C3234" w:rsidRPr="008C3234" w:rsidRDefault="008C3234" w:rsidP="008C32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happened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Attackers used a compromised password to access a legacy VPN system, triggering a ransomware attack that shut down fuel distribution across the southeastern U.S.</w:t>
      </w:r>
    </w:p>
    <w:p w14:paraId="41A7D5CC" w14:textId="77777777" w:rsidR="008C3234" w:rsidRPr="008C3234" w:rsidRDefault="008C3234" w:rsidP="008C32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failure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Poor access control, outdated infrastructure, and lack of incident response planning.</w:t>
      </w:r>
    </w:p>
    <w:p w14:paraId="5EC1D198" w14:textId="77777777" w:rsidR="008C3234" w:rsidRPr="008C3234" w:rsidRDefault="008C3234" w:rsidP="008C32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Fuel shortages, panic buying, and a $4.4 million ransom payment.</w:t>
      </w:r>
    </w:p>
    <w:p w14:paraId="4C928FEE" w14:textId="77777777" w:rsidR="008C3234" w:rsidRPr="008C3234" w:rsidRDefault="008C3234" w:rsidP="008C323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Governance must prioritize infrastructure modernization and crisis readiness.</w:t>
      </w:r>
    </w:p>
    <w:p w14:paraId="2DA883E4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6A43C8E3">
          <v:rect id="_x0000_i1046" style="width:0;height:1.5pt" o:hralign="center" o:hrstd="t" o:hr="t" fillcolor="#a0a0a0" stroked="f"/>
        </w:pict>
      </w:r>
    </w:p>
    <w:p w14:paraId="34D880EB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💳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Wells Fargo – Ethical Governance Breakdown</w:t>
      </w:r>
    </w:p>
    <w:p w14:paraId="70D68EF6" w14:textId="77777777" w:rsidR="008C3234" w:rsidRPr="008C3234" w:rsidRDefault="008C3234" w:rsidP="008C32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happened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Employees opened millions of unauthorized accounts to meet aggressive sales targets.</w:t>
      </w:r>
    </w:p>
    <w:p w14:paraId="72375A2B" w14:textId="77777777" w:rsidR="008C3234" w:rsidRPr="008C3234" w:rsidRDefault="008C3234" w:rsidP="008C32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Governance failure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Toxic culture, lack of whistleblower protection, and board negligence.</w:t>
      </w:r>
    </w:p>
    <w:p w14:paraId="508B058D" w14:textId="77777777" w:rsidR="008C3234" w:rsidRPr="008C3234" w:rsidRDefault="008C3234" w:rsidP="008C32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Billions in fines, CEO resignation, and massive reputational fallout.</w:t>
      </w:r>
    </w:p>
    <w:p w14:paraId="0060DBA7" w14:textId="77777777" w:rsidR="008C3234" w:rsidRPr="008C3234" w:rsidRDefault="008C3234" w:rsidP="008C323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Governance must embed ethics, transparency, and employee protections.</w:t>
      </w:r>
    </w:p>
    <w:p w14:paraId="1ED73896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457EA40D">
          <v:rect id="_x0000_i1047" style="width:0;height:1.5pt" o:hralign="center" o:hrstd="t" o:hr="t" fillcolor="#a0a0a0" stroked="f"/>
        </w:pict>
      </w:r>
    </w:p>
    <w:p w14:paraId="41A29EB2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🏗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️ 5. UK Construction Firm – Risk Mismanagement</w:t>
      </w:r>
    </w:p>
    <w:p w14:paraId="16AEF07A" w14:textId="77777777" w:rsidR="008C3234" w:rsidRPr="008C3234" w:rsidRDefault="008C3234" w:rsidP="008C32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happened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The board allowed excessive debt and low-margin trading, leading to liquidation.</w:t>
      </w:r>
    </w:p>
    <w:p w14:paraId="504C3BAE" w14:textId="77777777" w:rsidR="008C3234" w:rsidRPr="008C3234" w:rsidRDefault="008C3234" w:rsidP="008C32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failure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Failure to manage principal risks and financial oversight.</w:t>
      </w:r>
    </w:p>
    <w:p w14:paraId="179A675E" w14:textId="77777777" w:rsidR="008C3234" w:rsidRPr="008C3234" w:rsidRDefault="008C3234" w:rsidP="008C32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Job losses, legal scrutiny, and collapse of operations.</w:t>
      </w:r>
    </w:p>
    <w:p w14:paraId="197C3CDE" w14:textId="77777777" w:rsidR="008C3234" w:rsidRPr="008C3234" w:rsidRDefault="008C3234" w:rsidP="008C323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Lesson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Governance must align risk appetite with financial strategy.</w:t>
      </w:r>
    </w:p>
    <w:p w14:paraId="4E37E192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26685CAB">
          <v:rect id="_x0000_i1048" style="width:0;height:1.5pt" o:hralign="center" o:hrstd="t" o:hr="t" fillcolor="#a0a0a0" stroked="f"/>
        </w:pict>
      </w:r>
    </w:p>
    <w:p w14:paraId="50D57E79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These cases show that governance isn’t just a boardroom buzzword—it’s the backbone of resilience. If you’re working on a case study or need help analyzing one of these incidents in depth, I’d be thrilled to help you break it down.</w:t>
      </w:r>
    </w:p>
    <w:p w14:paraId="3081FD03" w14:textId="775C1A0E" w:rsidR="008C3234" w:rsidRDefault="008C3234">
      <w:hyperlink r:id="rId8" w:history="1">
        <w:r w:rsidRPr="00C66FA7">
          <w:rPr>
            <w:rStyle w:val="Hyperlink"/>
          </w:rPr>
          <w:t>https://true-positives.com/appsec-blog/cybersecurity-breaches-real-world-examples-lessons-learned</w:t>
        </w:r>
      </w:hyperlink>
    </w:p>
    <w:p w14:paraId="7EDC129E" w14:textId="42B1750C" w:rsidR="008C3234" w:rsidRDefault="008C3234">
      <w:hyperlink r:id="rId9" w:history="1">
        <w:r w:rsidRPr="00C66FA7">
          <w:rPr>
            <w:rStyle w:val="Hyperlink"/>
          </w:rPr>
          <w:t>https://oxford-management.com/articles/corporate-governance-in-action-real-world-examples-of-success-and-failure</w:t>
        </w:r>
      </w:hyperlink>
    </w:p>
    <w:p w14:paraId="27220846" w14:textId="1545BC8E" w:rsidR="008C3234" w:rsidRDefault="008C3234">
      <w:hyperlink r:id="rId10" w:history="1">
        <w:r w:rsidRPr="00C66FA7">
          <w:rPr>
            <w:rStyle w:val="Hyperlink"/>
          </w:rPr>
          <w:t>https://bing.com/search?q=real+world+examples+of+organizations+impacted+by+security+governance+failures</w:t>
        </w:r>
      </w:hyperlink>
    </w:p>
    <w:p w14:paraId="3E4792CA" w14:textId="7177CD7C" w:rsidR="008C3234" w:rsidRDefault="008C3234"/>
    <w:p w14:paraId="01861C22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Absolutely—let’s unpack the governance failures behind some of the most high-profile incidents. These failures weren’t just technical oversights; they were breakdowns in leadership, accountability, and strategic alignment. Here's a deeper look:</w:t>
      </w:r>
    </w:p>
    <w:p w14:paraId="10F1FDAD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720CC761">
          <v:rect id="_x0000_i1055" style="width:0;height:1.5pt" o:hralign="center" o:hrstd="t" o:hr="t" fillcolor="#a0a0a0" stroked="f"/>
        </w:pict>
      </w:r>
    </w:p>
    <w:p w14:paraId="2E9D879A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🧨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Equifax (2017)</w:t>
      </w:r>
    </w:p>
    <w:p w14:paraId="6C67F54C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Failures:</w:t>
      </w:r>
    </w:p>
    <w:p w14:paraId="6B3A5EB4" w14:textId="77777777" w:rsidR="008C3234" w:rsidRPr="008C3234" w:rsidRDefault="008C3234" w:rsidP="008C32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Poor Patch Management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A known Apache Struts vulnerability wasn’t patched, despite alerts.</w:t>
      </w:r>
    </w:p>
    <w:p w14:paraId="39500BD0" w14:textId="77777777" w:rsidR="008C3234" w:rsidRPr="008C3234" w:rsidRDefault="008C3234" w:rsidP="008C32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Lack of Role Clarity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The CIO and CSO operated in silos, with unclear accountability for security decisions.</w:t>
      </w:r>
    </w:p>
    <w:p w14:paraId="4EE1FE1B" w14:textId="77777777" w:rsidR="008C3234" w:rsidRPr="008C3234" w:rsidRDefault="008C3234" w:rsidP="008C32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Board Oversight Gaps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The board lacked cybersecurity expertise and failed to prioritize risk governance.</w:t>
      </w:r>
    </w:p>
    <w:p w14:paraId="4EDE3FF4" w14:textId="77777777" w:rsidR="008C3234" w:rsidRPr="008C3234" w:rsidRDefault="008C3234" w:rsidP="008C323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Inadequate Risk Reporting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Security risks weren’t escalated effectively to senior leadership.</w:t>
      </w:r>
    </w:p>
    <w:p w14:paraId="3F484DEE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147 million records exposed, $700M+ in settlements, and lasting reputational damage.</w:t>
      </w:r>
    </w:p>
    <w:p w14:paraId="53E27894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6F49D5DD">
          <v:rect id="_x0000_i1056" style="width:0;height:1.5pt" o:hralign="center" o:hrstd="t" o:hr="t" fillcolor="#a0a0a0" stroked="f"/>
        </w:pict>
      </w:r>
    </w:p>
    <w:p w14:paraId="3238ACCB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🛠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️ SolarWinds (2020)</w:t>
      </w:r>
    </w:p>
    <w:p w14:paraId="4349B838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Failures:</w:t>
      </w:r>
    </w:p>
    <w:p w14:paraId="7E2D1954" w14:textId="77777777" w:rsidR="008C3234" w:rsidRPr="008C3234" w:rsidRDefault="008C3234" w:rsidP="008C32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Supply Chain Neglect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No robust controls over code integrity in Orion updates.</w:t>
      </w:r>
    </w:p>
    <w:p w14:paraId="23319551" w14:textId="77777777" w:rsidR="008C3234" w:rsidRPr="008C3234" w:rsidRDefault="008C3234" w:rsidP="008C32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Limited Vendor Risk Management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Third-party risks weren’t adequately assessed or monitored.</w:t>
      </w:r>
    </w:p>
    <w:p w14:paraId="403A0A2F" w14:textId="77777777" w:rsidR="008C3234" w:rsidRPr="008C3234" w:rsidRDefault="008C3234" w:rsidP="008C32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Weak Internal Audits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Governance structures failed to detect or prevent systemic vulnerabilities.</w:t>
      </w:r>
    </w:p>
    <w:p w14:paraId="0DA58B0A" w14:textId="77777777" w:rsidR="008C3234" w:rsidRPr="008C3234" w:rsidRDefault="008C3234" w:rsidP="008C323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Delayed Disclosure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Poor incident response governance led to slow public and stakeholder communication.</w:t>
      </w:r>
    </w:p>
    <w:p w14:paraId="22D3A992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Thousands of organizations compromised, including U.S. federal agencies.</w:t>
      </w:r>
    </w:p>
    <w:p w14:paraId="2D1CFC97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7E9E6269">
          <v:rect id="_x0000_i1057" style="width:0;height:1.5pt" o:hralign="center" o:hrstd="t" o:hr="t" fillcolor="#a0a0a0" stroked="f"/>
        </w:pict>
      </w:r>
    </w:p>
    <w:p w14:paraId="4C12E952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⛽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Colonial Pipeline (2021)</w:t>
      </w:r>
    </w:p>
    <w:p w14:paraId="0C8DDF09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Governance Failures:</w:t>
      </w:r>
    </w:p>
    <w:p w14:paraId="39B2137E" w14:textId="77777777" w:rsidR="008C3234" w:rsidRPr="008C3234" w:rsidRDefault="008C3234" w:rsidP="008C32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Legacy Infrastructure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A VPN system without multi-factor authentication was still in use.</w:t>
      </w:r>
    </w:p>
    <w:p w14:paraId="7FA29D97" w14:textId="77777777" w:rsidR="008C3234" w:rsidRPr="008C3234" w:rsidRDefault="008C3234" w:rsidP="008C32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 Formal Incident Playbook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The company lacked a tested governance framework for ransomware response.</w:t>
      </w:r>
    </w:p>
    <w:p w14:paraId="1C849B60" w14:textId="77777777" w:rsidR="008C3234" w:rsidRPr="008C3234" w:rsidRDefault="008C3234" w:rsidP="008C32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Board-Level Disconnect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Cybersecurity wasn’t embedded in strategic planning or board discussions.</w:t>
      </w:r>
    </w:p>
    <w:p w14:paraId="26496C8C" w14:textId="77777777" w:rsidR="008C3234" w:rsidRPr="008C3234" w:rsidRDefault="008C3234" w:rsidP="008C323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Reactive Culture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Security investments were reactive, not proactive or risk-aligned.</w:t>
      </w:r>
    </w:p>
    <w:p w14:paraId="69D5F2F3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Fuel shortages across the U.S. East Coast, $4.4M ransom paid, and national security concerns.</w:t>
      </w:r>
    </w:p>
    <w:p w14:paraId="4FD6480A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1D326256">
          <v:rect id="_x0000_i1058" style="width:0;height:1.5pt" o:hralign="center" o:hrstd="t" o:hr="t" fillcolor="#a0a0a0" stroked="f"/>
        </w:pict>
      </w:r>
    </w:p>
    <w:p w14:paraId="6A9699D2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💳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Wells Fargo (2016)</w:t>
      </w:r>
    </w:p>
    <w:p w14:paraId="2E980699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Governance Failures:</w:t>
      </w:r>
    </w:p>
    <w:p w14:paraId="1941F859" w14:textId="77777777" w:rsidR="008C3234" w:rsidRPr="008C3234" w:rsidRDefault="008C3234" w:rsidP="008C32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Toxic Sales Culture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Employees were pressured to meet unrealistic targets, leading to 3.5M fake accounts.</w:t>
      </w:r>
    </w:p>
    <w:p w14:paraId="12E11CDE" w14:textId="77777777" w:rsidR="008C3234" w:rsidRPr="008C3234" w:rsidRDefault="008C3234" w:rsidP="008C32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Decentralized Oversight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Business units operated independently, obscuring misconduct from central governance.</w:t>
      </w:r>
    </w:p>
    <w:p w14:paraId="611D1C68" w14:textId="77777777" w:rsidR="008C3234" w:rsidRPr="008C3234" w:rsidRDefault="008C3234" w:rsidP="008C32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Whistleblower Suppression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Complaints were ignored or punished, violating ethical governance norms.</w:t>
      </w:r>
    </w:p>
    <w:p w14:paraId="34D79E9E" w14:textId="77777777" w:rsidR="008C3234" w:rsidRPr="008C3234" w:rsidRDefault="008C3234" w:rsidP="008C323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Board Inaction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Despite red flags, the board failed to intervene or reform incentive structures.</w:t>
      </w:r>
    </w:p>
    <w:p w14:paraId="4EECEF43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: Billions in fines, CEO resignation, and erosion of public trust.</w:t>
      </w:r>
    </w:p>
    <w:p w14:paraId="72A3AB56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30F35163">
          <v:rect id="_x0000_i1059" style="width:0;height:1.5pt" o:hralign="center" o:hrstd="t" o:hr="t" fillcolor="#a0a0a0" stroked="f"/>
        </w:pict>
      </w:r>
    </w:p>
    <w:p w14:paraId="0BF105D2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These cases show that governance isn’t just about compliance—it’s about culture, leadership, and foresight. If you’re working on a case study or need help framing these failures in an academic or professional context, I’d be glad to help you build that out.</w:t>
      </w:r>
    </w:p>
    <w:p w14:paraId="2CFD2DB6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 xml:space="preserve">Improving security governance isn’t just about ticking compliance boxes—it’s about building a resilient, accountable, and forward-looking security culture. Here are the </w:t>
      </w: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best practices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 xml:space="preserve"> that leading organizations use to strengthen their governance frameworks:</w:t>
      </w:r>
    </w:p>
    <w:p w14:paraId="07CF58D1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304E5EFC">
          <v:rect id="_x0000_i1065" style="width:0;height:1.5pt" o:hralign="center" o:hrstd="t" o:hr="t" fillcolor="#a0a0a0" stroked="f"/>
        </w:pict>
      </w:r>
    </w:p>
    <w:p w14:paraId="388EF828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🧭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Adopt a Proven Governance Framework</w:t>
      </w:r>
    </w:p>
    <w:p w14:paraId="5FD2F324" w14:textId="77777777" w:rsidR="008C3234" w:rsidRPr="008C3234" w:rsidRDefault="008C3234" w:rsidP="008C32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 xml:space="preserve">Use established models like </w:t>
      </w: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NIST Cybersecurity Framework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ISO/IEC 27001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 Controls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C69966" w14:textId="77777777" w:rsidR="008C3234" w:rsidRPr="008C3234" w:rsidRDefault="008C3234" w:rsidP="008C323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These frameworks offer structured guidance for aligning security with business goals and managing risk effectively.</w:t>
      </w:r>
    </w:p>
    <w:p w14:paraId="6FF7B86A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499EAB42">
          <v:rect id="_x0000_i1066" style="width:0;height:1.5pt" o:hralign="center" o:hrstd="t" o:hr="t" fillcolor="#a0a0a0" stroked="f"/>
        </w:pict>
      </w:r>
    </w:p>
    <w:p w14:paraId="0D6ABCF6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🛡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️ 2. Define Clear Roles and Responsibilities</w:t>
      </w:r>
    </w:p>
    <w:p w14:paraId="52DFE5FC" w14:textId="77777777" w:rsidR="008C3234" w:rsidRPr="008C3234" w:rsidRDefault="008C3234" w:rsidP="008C32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 xml:space="preserve">Establish accountability across the board—from the </w:t>
      </w:r>
      <w:r w:rsidRPr="008C32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CISO</w:t>
      </w:r>
      <w:r w:rsidRPr="008C3234">
        <w:rPr>
          <w:rFonts w:ascii="Times New Roman" w:eastAsia="Times New Roman" w:hAnsi="Times New Roman" w:cs="Times New Roman"/>
          <w:kern w:val="0"/>
          <w14:ligatures w14:val="none"/>
        </w:rPr>
        <w:t xml:space="preserve"> to executive leadership and operational teams.</w:t>
      </w:r>
    </w:p>
    <w:p w14:paraId="7286CC5C" w14:textId="77777777" w:rsidR="008C3234" w:rsidRPr="008C3234" w:rsidRDefault="008C3234" w:rsidP="008C323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Ensure the board understands its oversight role and receives regular risk briefings.</w:t>
      </w:r>
    </w:p>
    <w:p w14:paraId="385AE121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671CE847">
          <v:rect id="_x0000_i1067" style="width:0;height:1.5pt" o:hralign="center" o:hrstd="t" o:hr="t" fillcolor="#a0a0a0" stroked="f"/>
        </w:pict>
      </w:r>
    </w:p>
    <w:p w14:paraId="117B84A2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📜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Develop Comprehensive Security Policies</w:t>
      </w:r>
    </w:p>
    <w:p w14:paraId="4A9C05EE" w14:textId="77777777" w:rsidR="008C3234" w:rsidRPr="008C3234" w:rsidRDefault="008C3234" w:rsidP="008C32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Create clear, enforceable policies that cover access control, incident response, data protection, and acceptable use.</w:t>
      </w:r>
    </w:p>
    <w:p w14:paraId="5E9C5573" w14:textId="77777777" w:rsidR="008C3234" w:rsidRPr="008C3234" w:rsidRDefault="008C3234" w:rsidP="008C323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Regularly review and update policies to reflect evolving threats and technologies.</w:t>
      </w:r>
    </w:p>
    <w:p w14:paraId="2E86FC63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5B07DBCF">
          <v:rect id="_x0000_i1068" style="width:0;height:1.5pt" o:hralign="center" o:hrstd="t" o:hr="t" fillcolor="#a0a0a0" stroked="f"/>
        </w:pict>
      </w:r>
    </w:p>
    <w:p w14:paraId="0B8D331E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📣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Foster Executive Support and Board Engagement</w:t>
      </w:r>
    </w:p>
    <w:p w14:paraId="42EEAE82" w14:textId="77777777" w:rsidR="008C3234" w:rsidRPr="008C3234" w:rsidRDefault="008C3234" w:rsidP="008C32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Security governance must be championed at the highest levels.</w:t>
      </w:r>
    </w:p>
    <w:p w14:paraId="59A99C4C" w14:textId="77777777" w:rsidR="008C3234" w:rsidRPr="008C3234" w:rsidRDefault="008C3234" w:rsidP="008C323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CISOs should report directly to the board or CEO to ensure visibility and strategic alignment.</w:t>
      </w:r>
    </w:p>
    <w:p w14:paraId="5ADDFF1A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5788833E">
          <v:rect id="_x0000_i1069" style="width:0;height:1.5pt" o:hralign="center" o:hrstd="t" o:hr="t" fillcolor="#a0a0a0" stroked="f"/>
        </w:pict>
      </w:r>
    </w:p>
    <w:p w14:paraId="11906D14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📊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Implement Continuous Risk Assessment</w:t>
      </w:r>
    </w:p>
    <w:p w14:paraId="6CB54991" w14:textId="77777777" w:rsidR="008C3234" w:rsidRPr="008C3234" w:rsidRDefault="008C3234" w:rsidP="008C32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Conduct regular assessments to identify vulnerabilities, evaluate controls, and prioritize mitigation.</w:t>
      </w:r>
    </w:p>
    <w:p w14:paraId="01D42D73" w14:textId="77777777" w:rsidR="008C3234" w:rsidRPr="008C3234" w:rsidRDefault="008C3234" w:rsidP="008C323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Use risk registers and dashboards to track and communicate risk posture.</w:t>
      </w:r>
    </w:p>
    <w:p w14:paraId="43E04C4D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2B1FC2B5">
          <v:rect id="_x0000_i1070" style="width:0;height:1.5pt" o:hralign="center" o:hrstd="t" o:hr="t" fillcolor="#a0a0a0" stroked="f"/>
        </w:pict>
      </w:r>
    </w:p>
    <w:p w14:paraId="0EDBF04F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6. Invest in Security Awareness and Training</w:t>
      </w:r>
    </w:p>
    <w:p w14:paraId="269EB202" w14:textId="77777777" w:rsidR="008C3234" w:rsidRPr="008C3234" w:rsidRDefault="008C3234" w:rsidP="008C32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Educate employees at all levels about their role in protecting the organization.</w:t>
      </w:r>
    </w:p>
    <w:p w14:paraId="311FD01E" w14:textId="77777777" w:rsidR="008C3234" w:rsidRPr="008C3234" w:rsidRDefault="008C3234" w:rsidP="008C323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Tailor training to different roles—executives, developers, HR, etc.—to maximize relevance and impact.</w:t>
      </w:r>
    </w:p>
    <w:p w14:paraId="2C7FDD20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7C7D63C8">
          <v:rect id="_x0000_i1071" style="width:0;height:1.5pt" o:hralign="center" o:hrstd="t" o:hr="t" fillcolor="#a0a0a0" stroked="f"/>
        </w:pict>
      </w:r>
    </w:p>
    <w:p w14:paraId="4052E061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🔄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7. Establish Incident Response and Crisis Management Protocols</w:t>
      </w:r>
    </w:p>
    <w:p w14:paraId="4676B537" w14:textId="77777777" w:rsidR="008C3234" w:rsidRPr="008C3234" w:rsidRDefault="008C3234" w:rsidP="008C32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Create and test playbooks for different incident types (e.g., ransomware, insider threats).</w:t>
      </w:r>
    </w:p>
    <w:p w14:paraId="5312DFDD" w14:textId="77777777" w:rsidR="008C3234" w:rsidRPr="008C3234" w:rsidRDefault="008C3234" w:rsidP="008C323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Include legal, PR, and compliance teams in tabletop exercises to ensure coordinated response.</w:t>
      </w:r>
    </w:p>
    <w:p w14:paraId="1622F5CF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7169DB2D">
          <v:rect id="_x0000_i1072" style="width:0;height:1.5pt" o:hralign="center" o:hrstd="t" o:hr="t" fillcolor="#a0a0a0" stroked="f"/>
        </w:pict>
      </w:r>
    </w:p>
    <w:p w14:paraId="563CB57A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📈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8. Measure and Report Governance Effectiveness</w:t>
      </w:r>
    </w:p>
    <w:p w14:paraId="720AFAC2" w14:textId="77777777" w:rsidR="008C3234" w:rsidRPr="008C3234" w:rsidRDefault="008C3234" w:rsidP="008C32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Use KPIs like incident resolution time, audit findings, and compliance scores.</w:t>
      </w:r>
    </w:p>
    <w:p w14:paraId="2A42E4D5" w14:textId="77777777" w:rsidR="008C3234" w:rsidRPr="008C3234" w:rsidRDefault="008C3234" w:rsidP="008C323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Regular reporting builds transparency and helps refine governance strategies.</w:t>
      </w:r>
    </w:p>
    <w:p w14:paraId="635178B2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050A405E">
          <v:rect id="_x0000_i1073" style="width:0;height:1.5pt" o:hralign="center" o:hrstd="t" o:hr="t" fillcolor="#a0a0a0" stroked="f"/>
        </w:pict>
      </w:r>
    </w:p>
    <w:p w14:paraId="47904325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🌐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9. Integrate Third-Party Risk Management</w:t>
      </w:r>
    </w:p>
    <w:p w14:paraId="046CAD4C" w14:textId="77777777" w:rsidR="008C3234" w:rsidRPr="008C3234" w:rsidRDefault="008C3234" w:rsidP="008C32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Assess vendors and partners for security posture and governance maturity.</w:t>
      </w:r>
    </w:p>
    <w:p w14:paraId="584101B1" w14:textId="77777777" w:rsidR="008C3234" w:rsidRPr="008C3234" w:rsidRDefault="008C3234" w:rsidP="008C323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Include governance clauses in contracts and monitor compliance continuously.</w:t>
      </w:r>
    </w:p>
    <w:p w14:paraId="50EACF46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755402BA">
          <v:rect id="_x0000_i1074" style="width:0;height:1.5pt" o:hralign="center" o:hrstd="t" o:hr="t" fillcolor="#a0a0a0" stroked="f"/>
        </w:pict>
      </w:r>
    </w:p>
    <w:p w14:paraId="5B1E8074" w14:textId="77777777" w:rsidR="008C3234" w:rsidRPr="008C3234" w:rsidRDefault="008C3234" w:rsidP="008C32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C323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🔮</w:t>
      </w:r>
      <w:r w:rsidRPr="008C323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10. Align Governance with Innovation</w:t>
      </w:r>
    </w:p>
    <w:p w14:paraId="3C32BBAE" w14:textId="77777777" w:rsidR="008C3234" w:rsidRPr="008C3234" w:rsidRDefault="008C3234" w:rsidP="008C32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Ensure governance adapts to emerging tech like AI, cloud, and IoT.</w:t>
      </w:r>
    </w:p>
    <w:p w14:paraId="0156DE60" w14:textId="77777777" w:rsidR="008C3234" w:rsidRPr="008C3234" w:rsidRDefault="008C3234" w:rsidP="008C323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Build crypto-agility and data ethics into governance frameworks to future-proof your strategy.</w:t>
      </w:r>
    </w:p>
    <w:p w14:paraId="7C9DCC62" w14:textId="77777777" w:rsidR="008C3234" w:rsidRPr="008C3234" w:rsidRDefault="008C3234" w:rsidP="008C323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pict w14:anchorId="32F99CB2">
          <v:rect id="_x0000_i1075" style="width:0;height:1.5pt" o:hralign="center" o:hrstd="t" o:hr="t" fillcolor="#a0a0a0" stroked="f"/>
        </w:pict>
      </w:r>
    </w:p>
    <w:p w14:paraId="4CB6BEB1" w14:textId="77777777" w:rsidR="008C3234" w:rsidRPr="008C3234" w:rsidRDefault="008C3234" w:rsidP="008C32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C3234">
        <w:rPr>
          <w:rFonts w:ascii="Times New Roman" w:eastAsia="Times New Roman" w:hAnsi="Times New Roman" w:cs="Times New Roman"/>
          <w:kern w:val="0"/>
          <w14:ligatures w14:val="none"/>
        </w:rPr>
        <w:t>If you’re working on a case study or assignment, I can help you tailor these best practices to a specific industry or breach scenario. Just say the word.</w:t>
      </w:r>
    </w:p>
    <w:p w14:paraId="1C12FBAB" w14:textId="77777777" w:rsidR="008C3234" w:rsidRDefault="008C3234"/>
    <w:sectPr w:rsidR="008C32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71610"/>
    <w:multiLevelType w:val="multilevel"/>
    <w:tmpl w:val="4814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33FE8"/>
    <w:multiLevelType w:val="multilevel"/>
    <w:tmpl w:val="C5B0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92E55"/>
    <w:multiLevelType w:val="multilevel"/>
    <w:tmpl w:val="72CC7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D62ED"/>
    <w:multiLevelType w:val="multilevel"/>
    <w:tmpl w:val="E06E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A3469"/>
    <w:multiLevelType w:val="multilevel"/>
    <w:tmpl w:val="AE00D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82C58"/>
    <w:multiLevelType w:val="multilevel"/>
    <w:tmpl w:val="CD42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A3FCB"/>
    <w:multiLevelType w:val="multilevel"/>
    <w:tmpl w:val="FFC23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BD36F3"/>
    <w:multiLevelType w:val="multilevel"/>
    <w:tmpl w:val="B3CAD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0F769F"/>
    <w:multiLevelType w:val="multilevel"/>
    <w:tmpl w:val="E790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35307B"/>
    <w:multiLevelType w:val="multilevel"/>
    <w:tmpl w:val="27E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73AAD"/>
    <w:multiLevelType w:val="multilevel"/>
    <w:tmpl w:val="867C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F150A4"/>
    <w:multiLevelType w:val="multilevel"/>
    <w:tmpl w:val="B984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224985"/>
    <w:multiLevelType w:val="multilevel"/>
    <w:tmpl w:val="4E92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A6218"/>
    <w:multiLevelType w:val="multilevel"/>
    <w:tmpl w:val="F11E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8423D8"/>
    <w:multiLevelType w:val="multilevel"/>
    <w:tmpl w:val="B532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977E7B"/>
    <w:multiLevelType w:val="multilevel"/>
    <w:tmpl w:val="1656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542423"/>
    <w:multiLevelType w:val="multilevel"/>
    <w:tmpl w:val="33B0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715FE"/>
    <w:multiLevelType w:val="multilevel"/>
    <w:tmpl w:val="C8EC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7E4B75"/>
    <w:multiLevelType w:val="multilevel"/>
    <w:tmpl w:val="0AA8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E21E7E"/>
    <w:multiLevelType w:val="multilevel"/>
    <w:tmpl w:val="F044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A01EF5"/>
    <w:multiLevelType w:val="multilevel"/>
    <w:tmpl w:val="9B186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C63619"/>
    <w:multiLevelType w:val="multilevel"/>
    <w:tmpl w:val="5912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9E7D3C"/>
    <w:multiLevelType w:val="multilevel"/>
    <w:tmpl w:val="7D905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9A3EA3"/>
    <w:multiLevelType w:val="multilevel"/>
    <w:tmpl w:val="46B4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637B2D"/>
    <w:multiLevelType w:val="multilevel"/>
    <w:tmpl w:val="A540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C407F2"/>
    <w:multiLevelType w:val="multilevel"/>
    <w:tmpl w:val="10A6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CF3EFB"/>
    <w:multiLevelType w:val="multilevel"/>
    <w:tmpl w:val="B10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14411D"/>
    <w:multiLevelType w:val="multilevel"/>
    <w:tmpl w:val="5DB0A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E93D59"/>
    <w:multiLevelType w:val="multilevel"/>
    <w:tmpl w:val="9B2C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A52DD8"/>
    <w:multiLevelType w:val="multilevel"/>
    <w:tmpl w:val="E9805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513AE"/>
    <w:multiLevelType w:val="multilevel"/>
    <w:tmpl w:val="830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CB0950"/>
    <w:multiLevelType w:val="multilevel"/>
    <w:tmpl w:val="F1B4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8D2AE5"/>
    <w:multiLevelType w:val="multilevel"/>
    <w:tmpl w:val="C060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12"/>
  </w:num>
  <w:num w:numId="4">
    <w:abstractNumId w:val="8"/>
  </w:num>
  <w:num w:numId="5">
    <w:abstractNumId w:val="6"/>
  </w:num>
  <w:num w:numId="6">
    <w:abstractNumId w:val="13"/>
  </w:num>
  <w:num w:numId="7">
    <w:abstractNumId w:val="29"/>
  </w:num>
  <w:num w:numId="8">
    <w:abstractNumId w:val="1"/>
  </w:num>
  <w:num w:numId="9">
    <w:abstractNumId w:val="16"/>
  </w:num>
  <w:num w:numId="10">
    <w:abstractNumId w:val="7"/>
  </w:num>
  <w:num w:numId="11">
    <w:abstractNumId w:val="5"/>
  </w:num>
  <w:num w:numId="12">
    <w:abstractNumId w:val="23"/>
  </w:num>
  <w:num w:numId="13">
    <w:abstractNumId w:val="20"/>
  </w:num>
  <w:num w:numId="14">
    <w:abstractNumId w:val="22"/>
  </w:num>
  <w:num w:numId="15">
    <w:abstractNumId w:val="15"/>
  </w:num>
  <w:num w:numId="16">
    <w:abstractNumId w:val="10"/>
  </w:num>
  <w:num w:numId="17">
    <w:abstractNumId w:val="9"/>
  </w:num>
  <w:num w:numId="18">
    <w:abstractNumId w:val="25"/>
  </w:num>
  <w:num w:numId="19">
    <w:abstractNumId w:val="24"/>
  </w:num>
  <w:num w:numId="20">
    <w:abstractNumId w:val="21"/>
  </w:num>
  <w:num w:numId="21">
    <w:abstractNumId w:val="17"/>
  </w:num>
  <w:num w:numId="22">
    <w:abstractNumId w:val="14"/>
  </w:num>
  <w:num w:numId="23">
    <w:abstractNumId w:val="2"/>
  </w:num>
  <w:num w:numId="24">
    <w:abstractNumId w:val="32"/>
  </w:num>
  <w:num w:numId="25">
    <w:abstractNumId w:val="3"/>
  </w:num>
  <w:num w:numId="26">
    <w:abstractNumId w:val="11"/>
  </w:num>
  <w:num w:numId="27">
    <w:abstractNumId w:val="31"/>
  </w:num>
  <w:num w:numId="28">
    <w:abstractNumId w:val="4"/>
  </w:num>
  <w:num w:numId="29">
    <w:abstractNumId w:val="19"/>
  </w:num>
  <w:num w:numId="30">
    <w:abstractNumId w:val="30"/>
  </w:num>
  <w:num w:numId="31">
    <w:abstractNumId w:val="27"/>
  </w:num>
  <w:num w:numId="32">
    <w:abstractNumId w:val="28"/>
  </w:num>
  <w:num w:numId="3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234"/>
    <w:rsid w:val="002E25CA"/>
    <w:rsid w:val="006D2238"/>
    <w:rsid w:val="0080008B"/>
    <w:rsid w:val="008C3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F11D9"/>
  <w15:chartTrackingRefBased/>
  <w15:docId w15:val="{847AAAAA-E319-4E03-BD2D-EF6EE7602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3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8C323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3234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C3234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C3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C3234"/>
    <w:rPr>
      <w:b/>
      <w:bCs/>
    </w:rPr>
  </w:style>
  <w:style w:type="character" w:styleId="Hyperlink">
    <w:name w:val="Hyperlink"/>
    <w:basedOn w:val="DefaultParagraphFont"/>
    <w:uiPriority w:val="99"/>
    <w:unhideWhenUsed/>
    <w:rsid w:val="008C32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32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52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ue-positives.com/appsec-blog/cybersecurity-breaches-real-world-examples-lessons-learne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orbes.com/councils/forbestechcouncil/2025/08/26/navigating-the-impact-of-post-quantum-cryptography-on-regulatory-complianc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orbes.com/councils/forbestechcouncil/2025/08/25/governance-risk-and-compliance-in-generative-ai-navigating-the-challenges-of-responsible-ai-development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cyberpeace.org/resources/blogs/cybersecurity-governance-policies-challenges-and-the-road-ahead" TargetMode="External"/><Relationship Id="rId10" Type="http://schemas.openxmlformats.org/officeDocument/2006/relationships/hyperlink" Target="https://bing.com/search?q=real+world+examples+of+organizations+impacted+by+security+governance+failur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oxford-management.com/articles/corporate-governance-in-action-real-world-examples-of-success-and-fail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2078</Words>
  <Characters>11846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2025-09-02T08:17:00Z</dcterms:created>
  <dcterms:modified xsi:type="dcterms:W3CDTF">2025-09-02T08:54:00Z</dcterms:modified>
</cp:coreProperties>
</file>