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F8EEB" w14:textId="77777777" w:rsidR="00812AB8" w:rsidRPr="00812AB8" w:rsidRDefault="00812AB8" w:rsidP="00812AB8">
      <w:p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That's a great request! Incorporating official references, especially </w:t>
      </w:r>
      <w:r w:rsidRPr="00812AB8">
        <w:rPr>
          <w:rFonts w:ascii="Times New Roman" w:eastAsia="Times New Roman" w:hAnsi="Times New Roman" w:cs="Times New Roman"/>
          <w:b/>
          <w:bCs/>
          <w:color w:val="1F1F1F"/>
          <w:kern w:val="0"/>
          <w:bdr w:val="none" w:sz="0" w:space="0" w:color="auto" w:frame="1"/>
          <w14:ligatures w14:val="none"/>
        </w:rPr>
        <w:t>NIST SP 800-61 Rev. 3</w:t>
      </w:r>
      <w:r w:rsidRPr="00812AB8">
        <w:rPr>
          <w:rFonts w:ascii="Times New Roman" w:eastAsia="Times New Roman" w:hAnsi="Times New Roman" w:cs="Times New Roman"/>
          <w:color w:val="1F1F1F"/>
          <w:kern w:val="0"/>
          <w14:ligatures w14:val="none"/>
        </w:rPr>
        <w:t>, will significantly strengthen your professional policy documents and meet the assignment's academic requirements (APA format).</w:t>
      </w:r>
    </w:p>
    <w:p w14:paraId="233A8A71" w14:textId="77777777" w:rsidR="00812AB8" w:rsidRPr="00812AB8" w:rsidRDefault="00812AB8" w:rsidP="00812AB8">
      <w:p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Let's start by designing the required component from Task 1: </w:t>
      </w:r>
      <w:r w:rsidRPr="00812AB8">
        <w:rPr>
          <w:rFonts w:ascii="Times New Roman" w:eastAsia="Times New Roman" w:hAnsi="Times New Roman" w:cs="Times New Roman"/>
          <w:b/>
          <w:bCs/>
          <w:color w:val="1F1F1F"/>
          <w:kern w:val="0"/>
          <w:bdr w:val="none" w:sz="0" w:space="0" w:color="auto" w:frame="1"/>
          <w14:ligatures w14:val="none"/>
        </w:rPr>
        <w:t>Incident Classification Framework</w:t>
      </w:r>
      <w:r w:rsidRPr="00812AB8">
        <w:rPr>
          <w:rFonts w:ascii="Times New Roman" w:eastAsia="Times New Roman" w:hAnsi="Times New Roman" w:cs="Times New Roman"/>
          <w:color w:val="1F1F1F"/>
          <w:kern w:val="0"/>
          <w14:ligatures w14:val="none"/>
        </w:rPr>
        <w:t>.</w:t>
      </w:r>
    </w:p>
    <w:p w14:paraId="17DDC5F4" w14:textId="77777777" w:rsidR="00812AB8" w:rsidRPr="00812AB8" w:rsidRDefault="00812AB8" w:rsidP="00812AB8">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812AB8">
        <w:rPr>
          <w:rFonts w:ascii="Segoe UI Emoji" w:eastAsia="Times New Roman" w:hAnsi="Segoe UI Emoji" w:cs="Segoe UI Emoji"/>
          <w:b/>
          <w:bCs/>
          <w:color w:val="1F1F1F"/>
          <w:kern w:val="0"/>
          <w:sz w:val="36"/>
          <w:szCs w:val="36"/>
          <w14:ligatures w14:val="none"/>
        </w:rPr>
        <w:t>🛡</w:t>
      </w:r>
      <w:r w:rsidRPr="00812AB8">
        <w:rPr>
          <w:rFonts w:ascii="Times New Roman" w:eastAsia="Times New Roman" w:hAnsi="Times New Roman" w:cs="Times New Roman"/>
          <w:b/>
          <w:bCs/>
          <w:color w:val="1F1F1F"/>
          <w:kern w:val="0"/>
          <w:sz w:val="36"/>
          <w:szCs w:val="36"/>
          <w14:ligatures w14:val="none"/>
        </w:rPr>
        <w:t>️ Task 1: Incident Classification Framework</w:t>
      </w:r>
    </w:p>
    <w:p w14:paraId="31FFDE42" w14:textId="77777777" w:rsidR="00812AB8" w:rsidRPr="00812AB8" w:rsidRDefault="00812AB8" w:rsidP="00812AB8">
      <w:p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For </w:t>
      </w:r>
      <w:proofErr w:type="spellStart"/>
      <w:r w:rsidRPr="00812AB8">
        <w:rPr>
          <w:rFonts w:ascii="Times New Roman" w:eastAsia="Times New Roman" w:hAnsi="Times New Roman" w:cs="Times New Roman"/>
          <w:color w:val="1F1F1F"/>
          <w:kern w:val="0"/>
          <w14:ligatures w14:val="none"/>
        </w:rPr>
        <w:t>TechMed</w:t>
      </w:r>
      <w:proofErr w:type="spellEnd"/>
      <w:r w:rsidRPr="00812AB8">
        <w:rPr>
          <w:rFonts w:ascii="Times New Roman" w:eastAsia="Times New Roman" w:hAnsi="Times New Roman" w:cs="Times New Roman"/>
          <w:color w:val="1F1F1F"/>
          <w:kern w:val="0"/>
          <w14:ligatures w14:val="none"/>
        </w:rPr>
        <w:t xml:space="preserve"> Solutions, the framework must categorize incidents by </w:t>
      </w:r>
      <w:r w:rsidRPr="00812AB8">
        <w:rPr>
          <w:rFonts w:ascii="Times New Roman" w:eastAsia="Times New Roman" w:hAnsi="Times New Roman" w:cs="Times New Roman"/>
          <w:b/>
          <w:bCs/>
          <w:color w:val="1F1F1F"/>
          <w:kern w:val="0"/>
          <w:bdr w:val="none" w:sz="0" w:space="0" w:color="auto" w:frame="1"/>
          <w14:ligatures w14:val="none"/>
        </w:rPr>
        <w:t>Type</w:t>
      </w:r>
      <w:r w:rsidRPr="00812AB8">
        <w:rPr>
          <w:rFonts w:ascii="Times New Roman" w:eastAsia="Times New Roman" w:hAnsi="Times New Roman" w:cs="Times New Roman"/>
          <w:color w:val="1F1F1F"/>
          <w:kern w:val="0"/>
          <w14:ligatures w14:val="none"/>
        </w:rPr>
        <w:t xml:space="preserve"> and </w:t>
      </w:r>
      <w:r w:rsidRPr="00812AB8">
        <w:rPr>
          <w:rFonts w:ascii="Times New Roman" w:eastAsia="Times New Roman" w:hAnsi="Times New Roman" w:cs="Times New Roman"/>
          <w:b/>
          <w:bCs/>
          <w:color w:val="1F1F1F"/>
          <w:kern w:val="0"/>
          <w:bdr w:val="none" w:sz="0" w:space="0" w:color="auto" w:frame="1"/>
          <w14:ligatures w14:val="none"/>
        </w:rPr>
        <w:t>Severity</w:t>
      </w:r>
      <w:r w:rsidRPr="00812AB8">
        <w:rPr>
          <w:rFonts w:ascii="Times New Roman" w:eastAsia="Times New Roman" w:hAnsi="Times New Roman" w:cs="Times New Roman"/>
          <w:color w:val="1F1F1F"/>
          <w:kern w:val="0"/>
          <w14:ligatures w14:val="none"/>
        </w:rPr>
        <w:t xml:space="preserve">, linking them directly to the company's handling of </w:t>
      </w:r>
      <w:r w:rsidRPr="00812AB8">
        <w:rPr>
          <w:rFonts w:ascii="Times New Roman" w:eastAsia="Times New Roman" w:hAnsi="Times New Roman" w:cs="Times New Roman"/>
          <w:b/>
          <w:bCs/>
          <w:color w:val="1F1F1F"/>
          <w:kern w:val="0"/>
          <w:bdr w:val="none" w:sz="0" w:space="0" w:color="auto" w:frame="1"/>
          <w14:ligatures w14:val="none"/>
        </w:rPr>
        <w:t>Protected Health Information (PHI)</w:t>
      </w:r>
      <w:r w:rsidRPr="00812AB8">
        <w:rPr>
          <w:rFonts w:ascii="Times New Roman" w:eastAsia="Times New Roman" w:hAnsi="Times New Roman" w:cs="Times New Roman"/>
          <w:color w:val="1F1F1F"/>
          <w:kern w:val="0"/>
          <w14:ligatures w14:val="none"/>
        </w:rPr>
        <w:t xml:space="preserve"> and </w:t>
      </w:r>
      <w:r w:rsidRPr="00812AB8">
        <w:rPr>
          <w:rFonts w:ascii="Times New Roman" w:eastAsia="Times New Roman" w:hAnsi="Times New Roman" w:cs="Times New Roman"/>
          <w:b/>
          <w:bCs/>
          <w:color w:val="1F1F1F"/>
          <w:kern w:val="0"/>
          <w:bdr w:val="none" w:sz="0" w:space="0" w:color="auto" w:frame="1"/>
          <w14:ligatures w14:val="none"/>
        </w:rPr>
        <w:t>Payment Card Data (PCI)</w:t>
      </w:r>
      <w:r w:rsidRPr="00812AB8">
        <w:rPr>
          <w:rFonts w:ascii="Times New Roman" w:eastAsia="Times New Roman" w:hAnsi="Times New Roman" w:cs="Times New Roman"/>
          <w:color w:val="1F1F1F"/>
          <w:kern w:val="0"/>
          <w14:ligatures w14:val="none"/>
        </w:rPr>
        <w:t>.</w:t>
      </w:r>
    </w:p>
    <w:p w14:paraId="3FFE61CB" w14:textId="77777777" w:rsidR="00812AB8" w:rsidRPr="00812AB8" w:rsidRDefault="00812AB8" w:rsidP="00812AB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812AB8">
        <w:rPr>
          <w:rFonts w:ascii="Times New Roman" w:eastAsia="Times New Roman" w:hAnsi="Times New Roman" w:cs="Times New Roman"/>
          <w:b/>
          <w:bCs/>
          <w:color w:val="1F1F1F"/>
          <w:kern w:val="0"/>
          <w:sz w:val="27"/>
          <w:szCs w:val="27"/>
          <w14:ligatures w14:val="none"/>
        </w:rPr>
        <w:t>1. Incident Classification by Type</w:t>
      </w:r>
    </w:p>
    <w:p w14:paraId="1CFA7E18" w14:textId="77777777" w:rsidR="00812AB8" w:rsidRPr="00812AB8" w:rsidRDefault="00812AB8" w:rsidP="00812AB8">
      <w:pPr>
        <w:spacing w:before="100" w:beforeAutospacing="1" w:after="24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This table establishes the fundamental types of security incidents, aligning with common NIST and industry categories.</w:t>
      </w:r>
    </w:p>
    <w:tbl>
      <w:tblPr>
        <w:tblW w:w="0" w:type="auto"/>
        <w:tblCellSpacing w:w="15" w:type="dxa"/>
        <w:tblCellMar>
          <w:left w:w="0" w:type="dxa"/>
          <w:right w:w="0" w:type="dxa"/>
        </w:tblCellMar>
        <w:tblLook w:val="04A0" w:firstRow="1" w:lastRow="0" w:firstColumn="1" w:lastColumn="0" w:noHBand="0" w:noVBand="1"/>
      </w:tblPr>
      <w:tblGrid>
        <w:gridCol w:w="2190"/>
        <w:gridCol w:w="4193"/>
        <w:gridCol w:w="2961"/>
      </w:tblGrid>
      <w:tr w:rsidR="00812AB8" w:rsidRPr="00812AB8" w14:paraId="3370CB05" w14:textId="77777777" w:rsidTr="00812A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40DEC"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Incident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70136"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62C5E"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Primary Impact Focus</w:t>
            </w:r>
          </w:p>
        </w:tc>
      </w:tr>
      <w:tr w:rsidR="00812AB8" w:rsidRPr="00812AB8" w14:paraId="7F5E171B"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537D"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Unauthorized Access / Intrusion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4AB22"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Any unauthorized logical or physical entry into the network, systems, applications (SaaS platform), or cloud environment (AWS).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5E279"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Confidentiality</w:t>
            </w:r>
            <w:r w:rsidRPr="00812AB8">
              <w:rPr>
                <w:rFonts w:ascii="Times New Roman" w:eastAsia="Times New Roman" w:hAnsi="Times New Roman" w:cs="Times New Roman"/>
                <w:color w:val="1F1F1F"/>
                <w:kern w:val="0"/>
                <w:bdr w:val="none" w:sz="0" w:space="0" w:color="auto" w:frame="1"/>
                <w14:ligatures w14:val="none"/>
              </w:rPr>
              <w:t>, especially of PHI/PCI data.</w:t>
            </w:r>
          </w:p>
        </w:tc>
      </w:tr>
      <w:tr w:rsidR="00812AB8" w:rsidRPr="00812AB8" w14:paraId="489AE316"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9528E"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Malicious Code / Malware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0F338"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Installation, execution, or spread of malicious software, including viruses, worms, and Trojans, but excluding ransomware (see below).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F78D3"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Availability</w:t>
            </w:r>
            <w:r w:rsidRPr="00812AB8">
              <w:rPr>
                <w:rFonts w:ascii="Times New Roman" w:eastAsia="Times New Roman" w:hAnsi="Times New Roman" w:cs="Times New Roman"/>
                <w:color w:val="1F1F1F"/>
                <w:kern w:val="0"/>
                <w:bdr w:val="none" w:sz="0" w:space="0" w:color="auto" w:frame="1"/>
                <w14:ligatures w14:val="none"/>
              </w:rPr>
              <w:t xml:space="preserve"> and </w:t>
            </w:r>
            <w:r w:rsidRPr="00812AB8">
              <w:rPr>
                <w:rFonts w:ascii="Times New Roman" w:eastAsia="Times New Roman" w:hAnsi="Times New Roman" w:cs="Times New Roman"/>
                <w:b/>
                <w:bCs/>
                <w:color w:val="1F1F1F"/>
                <w:kern w:val="0"/>
                <w:bdr w:val="none" w:sz="0" w:space="0" w:color="auto" w:frame="1"/>
                <w14:ligatures w14:val="none"/>
              </w:rPr>
              <w:t>Integrity</w:t>
            </w:r>
            <w:r w:rsidRPr="00812AB8">
              <w:rPr>
                <w:rFonts w:ascii="Times New Roman" w:eastAsia="Times New Roman" w:hAnsi="Times New Roman" w:cs="Times New Roman"/>
                <w:color w:val="1F1F1F"/>
                <w:kern w:val="0"/>
                <w:bdr w:val="none" w:sz="0" w:space="0" w:color="auto" w:frame="1"/>
                <w14:ligatures w14:val="none"/>
              </w:rPr>
              <w:t xml:space="preserve"> of systems.</w:t>
            </w:r>
          </w:p>
        </w:tc>
      </w:tr>
      <w:tr w:rsidR="00812AB8" w:rsidRPr="00812AB8" w14:paraId="389485D3"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691D0"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Ransomware / Extortion Attack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4DC11"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Specific malicious code leading to data encryption or system lock-out, coupled with a demand for payment.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B2343"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Availability</w:t>
            </w:r>
            <w:r w:rsidRPr="00812AB8">
              <w:rPr>
                <w:rFonts w:ascii="Times New Roman" w:eastAsia="Times New Roman" w:hAnsi="Times New Roman" w:cs="Times New Roman"/>
                <w:color w:val="1F1F1F"/>
                <w:kern w:val="0"/>
                <w:bdr w:val="none" w:sz="0" w:space="0" w:color="auto" w:frame="1"/>
                <w14:ligatures w14:val="none"/>
              </w:rPr>
              <w:t xml:space="preserve"> (Downtime) and </w:t>
            </w:r>
            <w:r w:rsidRPr="00812AB8">
              <w:rPr>
                <w:rFonts w:ascii="Times New Roman" w:eastAsia="Times New Roman" w:hAnsi="Times New Roman" w:cs="Times New Roman"/>
                <w:b/>
                <w:bCs/>
                <w:color w:val="1F1F1F"/>
                <w:kern w:val="0"/>
                <w:bdr w:val="none" w:sz="0" w:space="0" w:color="auto" w:frame="1"/>
                <w14:ligatures w14:val="none"/>
              </w:rPr>
              <w:t>Confidentiality</w:t>
            </w:r>
            <w:r w:rsidRPr="00812AB8">
              <w:rPr>
                <w:rFonts w:ascii="Times New Roman" w:eastAsia="Times New Roman" w:hAnsi="Times New Roman" w:cs="Times New Roman"/>
                <w:color w:val="1F1F1F"/>
                <w:kern w:val="0"/>
                <w:bdr w:val="none" w:sz="0" w:space="0" w:color="auto" w:frame="1"/>
                <w14:ligatures w14:val="none"/>
              </w:rPr>
              <w:t xml:space="preserve"> (Data Exfiltration).</w:t>
            </w:r>
          </w:p>
        </w:tc>
      </w:tr>
      <w:tr w:rsidR="00812AB8" w:rsidRPr="00812AB8" w14:paraId="07C6BD18"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ECA3E"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Denial of Service (DoS/DDoS)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17726"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Attack or event that prevents or significantly impairs authorized access to systems, services, or data (e.g., website or SaaS platform unavailability).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4E9B5"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Availability</w:t>
            </w:r>
            <w:r w:rsidRPr="00812AB8">
              <w:rPr>
                <w:rFonts w:ascii="Times New Roman" w:eastAsia="Times New Roman" w:hAnsi="Times New Roman" w:cs="Times New Roman"/>
                <w:color w:val="1F1F1F"/>
                <w:kern w:val="0"/>
                <w:bdr w:val="none" w:sz="0" w:space="0" w:color="auto" w:frame="1"/>
                <w14:ligatures w14:val="none"/>
              </w:rPr>
              <w:t xml:space="preserve"> (Service Uptime/SLAs).</w:t>
            </w:r>
          </w:p>
        </w:tc>
      </w:tr>
      <w:tr w:rsidR="00812AB8" w:rsidRPr="00812AB8" w14:paraId="529FB81E"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0EA67"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Data Breach / Leakage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D6376"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 xml:space="preserve">Unauthorized disclosure, loss, or exposure of sensitive data, primarily </w:t>
            </w:r>
            <w:r w:rsidRPr="00812AB8">
              <w:rPr>
                <w:rFonts w:ascii="Times New Roman" w:eastAsia="Times New Roman" w:hAnsi="Times New Roman" w:cs="Times New Roman"/>
                <w:b/>
                <w:bCs/>
                <w:color w:val="1F1F1F"/>
                <w:kern w:val="0"/>
                <w:bdr w:val="none" w:sz="0" w:space="0" w:color="auto" w:frame="1"/>
                <w14:ligatures w14:val="none"/>
              </w:rPr>
              <w:t>PHI</w:t>
            </w:r>
            <w:r w:rsidRPr="00812AB8">
              <w:rPr>
                <w:rFonts w:ascii="Times New Roman" w:eastAsia="Times New Roman" w:hAnsi="Times New Roman" w:cs="Times New Roman"/>
                <w:color w:val="1F1F1F"/>
                <w:kern w:val="0"/>
                <w:bdr w:val="none" w:sz="0" w:space="0" w:color="auto" w:frame="1"/>
                <w14:ligatures w14:val="none"/>
              </w:rPr>
              <w:t xml:space="preserve"> and </w:t>
            </w:r>
            <w:r w:rsidRPr="00812AB8">
              <w:rPr>
                <w:rFonts w:ascii="Times New Roman" w:eastAsia="Times New Roman" w:hAnsi="Times New Roman" w:cs="Times New Roman"/>
                <w:b/>
                <w:bCs/>
                <w:color w:val="1F1F1F"/>
                <w:kern w:val="0"/>
                <w:bdr w:val="none" w:sz="0" w:space="0" w:color="auto" w:frame="1"/>
                <w14:ligatures w14:val="none"/>
              </w:rPr>
              <w:t>PCI DSS</w:t>
            </w:r>
            <w:r w:rsidRPr="00812AB8">
              <w:rPr>
                <w:rFonts w:ascii="Times New Roman" w:eastAsia="Times New Roman" w:hAnsi="Times New Roman" w:cs="Times New Roman"/>
                <w:color w:val="1F1F1F"/>
                <w:kern w:val="0"/>
                <w:bdr w:val="none" w:sz="0" w:space="0" w:color="auto" w:frame="1"/>
                <w14:ligatures w14:val="none"/>
              </w:rPr>
              <w:t xml:space="preserve"> regulated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D6B07"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Confidentiality</w:t>
            </w:r>
            <w:r w:rsidRPr="00812AB8">
              <w:rPr>
                <w:rFonts w:ascii="Times New Roman" w:eastAsia="Times New Roman" w:hAnsi="Times New Roman" w:cs="Times New Roman"/>
                <w:color w:val="1F1F1F"/>
                <w:kern w:val="0"/>
                <w:bdr w:val="none" w:sz="0" w:space="0" w:color="auto" w:frame="1"/>
                <w14:ligatures w14:val="none"/>
              </w:rPr>
              <w:t>, Regulatory/Legal (HIPAA).</w:t>
            </w:r>
          </w:p>
        </w:tc>
      </w:tr>
      <w:tr w:rsidR="00812AB8" w:rsidRPr="00812AB8" w14:paraId="5539F964"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67492A"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lastRenderedPageBreak/>
              <w:t>Insider Threat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EAA2D"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Incident caused by a current or former employee, contractor, or partner, either malicious or accidental, resulting in system damage or data exposure.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332A0"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Confidentiality</w:t>
            </w:r>
            <w:r w:rsidRPr="00812AB8">
              <w:rPr>
                <w:rFonts w:ascii="Times New Roman" w:eastAsia="Times New Roman" w:hAnsi="Times New Roman" w:cs="Times New Roman"/>
                <w:color w:val="1F1F1F"/>
                <w:kern w:val="0"/>
                <w:bdr w:val="none" w:sz="0" w:space="0" w:color="auto" w:frame="1"/>
                <w14:ligatures w14:val="none"/>
              </w:rPr>
              <w:t xml:space="preserve">, </w:t>
            </w:r>
            <w:r w:rsidRPr="00812AB8">
              <w:rPr>
                <w:rFonts w:ascii="Times New Roman" w:eastAsia="Times New Roman" w:hAnsi="Times New Roman" w:cs="Times New Roman"/>
                <w:b/>
                <w:bCs/>
                <w:color w:val="1F1F1F"/>
                <w:kern w:val="0"/>
                <w:bdr w:val="none" w:sz="0" w:space="0" w:color="auto" w:frame="1"/>
                <w14:ligatures w14:val="none"/>
              </w:rPr>
              <w:t>Integrity</w:t>
            </w:r>
            <w:r w:rsidRPr="00812AB8">
              <w:rPr>
                <w:rFonts w:ascii="Times New Roman" w:eastAsia="Times New Roman" w:hAnsi="Times New Roman" w:cs="Times New Roman"/>
                <w:color w:val="1F1F1F"/>
                <w:kern w:val="0"/>
                <w:bdr w:val="none" w:sz="0" w:space="0" w:color="auto" w:frame="1"/>
                <w14:ligatures w14:val="none"/>
              </w:rPr>
              <w:t xml:space="preserve">, and </w:t>
            </w:r>
            <w:r w:rsidRPr="00812AB8">
              <w:rPr>
                <w:rFonts w:ascii="Times New Roman" w:eastAsia="Times New Roman" w:hAnsi="Times New Roman" w:cs="Times New Roman"/>
                <w:b/>
                <w:bCs/>
                <w:color w:val="1F1F1F"/>
                <w:kern w:val="0"/>
                <w:bdr w:val="none" w:sz="0" w:space="0" w:color="auto" w:frame="1"/>
                <w14:ligatures w14:val="none"/>
              </w:rPr>
              <w:t>Trust</w:t>
            </w:r>
            <w:r w:rsidRPr="00812AB8">
              <w:rPr>
                <w:rFonts w:ascii="Times New Roman" w:eastAsia="Times New Roman" w:hAnsi="Times New Roman" w:cs="Times New Roman"/>
                <w:color w:val="1F1F1F"/>
                <w:kern w:val="0"/>
                <w:bdr w:val="none" w:sz="0" w:space="0" w:color="auto" w:frame="1"/>
                <w14:ligatures w14:val="none"/>
              </w:rPr>
              <w:t>.</w:t>
            </w:r>
          </w:p>
        </w:tc>
      </w:tr>
      <w:tr w:rsidR="00812AB8" w:rsidRPr="00812AB8" w14:paraId="57E7B4D7"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1664B"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Policy Violation / Abuse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137B"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bdr w:val="none" w:sz="0" w:space="0" w:color="auto" w:frame="1"/>
                <w14:ligatures w14:val="none"/>
              </w:rPr>
              <w:t>Unauthorized use of resources or violation of acceptable use policies (e.g., prohibited software installation, non-malicious excessive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E0D0E"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Integrity</w:t>
            </w:r>
            <w:r w:rsidRPr="00812AB8">
              <w:rPr>
                <w:rFonts w:ascii="Times New Roman" w:eastAsia="Times New Roman" w:hAnsi="Times New Roman" w:cs="Times New Roman"/>
                <w:color w:val="1F1F1F"/>
                <w:kern w:val="0"/>
                <w:bdr w:val="none" w:sz="0" w:space="0" w:color="auto" w:frame="1"/>
                <w14:ligatures w14:val="none"/>
              </w:rPr>
              <w:t>, Operational Risk.</w:t>
            </w:r>
          </w:p>
        </w:tc>
      </w:tr>
    </w:tbl>
    <w:p w14:paraId="6F118587" w14:textId="77777777" w:rsidR="00812AB8" w:rsidRPr="00812AB8" w:rsidRDefault="00812AB8" w:rsidP="00812AB8">
      <w:pPr>
        <w:spacing w:after="12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pict w14:anchorId="4D968E86">
          <v:rect id="_x0000_i1025" style="width:0;height:1.5pt" o:hralign="center" o:hrstd="t" o:hrnoshade="t" o:hr="t" fillcolor="gray" stroked="f"/>
        </w:pict>
      </w:r>
    </w:p>
    <w:p w14:paraId="0E3C7BB1" w14:textId="77777777" w:rsidR="00812AB8" w:rsidRPr="00812AB8" w:rsidRDefault="00812AB8" w:rsidP="00812AB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812AB8">
        <w:rPr>
          <w:rFonts w:ascii="Times New Roman" w:eastAsia="Times New Roman" w:hAnsi="Times New Roman" w:cs="Times New Roman"/>
          <w:b/>
          <w:bCs/>
          <w:color w:val="1F1F1F"/>
          <w:kern w:val="0"/>
          <w:sz w:val="27"/>
          <w:szCs w:val="27"/>
          <w14:ligatures w14:val="none"/>
        </w:rPr>
        <w:t>2. Incident Classification by Severity (Prioritization)</w:t>
      </w:r>
    </w:p>
    <w:p w14:paraId="4161DB4A" w14:textId="77777777" w:rsidR="00812AB8" w:rsidRPr="00812AB8" w:rsidRDefault="00812AB8" w:rsidP="00812AB8">
      <w:p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Severity levels drive the immediate response actions, resource allocation, and escalation decisions (Task 3). For </w:t>
      </w:r>
      <w:proofErr w:type="spellStart"/>
      <w:r w:rsidRPr="00812AB8">
        <w:rPr>
          <w:rFonts w:ascii="Times New Roman" w:eastAsia="Times New Roman" w:hAnsi="Times New Roman" w:cs="Times New Roman"/>
          <w:color w:val="1F1F1F"/>
          <w:kern w:val="0"/>
          <w14:ligatures w14:val="none"/>
        </w:rPr>
        <w:t>TechMed</w:t>
      </w:r>
      <w:proofErr w:type="spellEnd"/>
      <w:r w:rsidRPr="00812AB8">
        <w:rPr>
          <w:rFonts w:ascii="Times New Roman" w:eastAsia="Times New Roman" w:hAnsi="Times New Roman" w:cs="Times New Roman"/>
          <w:color w:val="1F1F1F"/>
          <w:kern w:val="0"/>
          <w14:ligatures w14:val="none"/>
        </w:rPr>
        <w:t xml:space="preserve"> Solutions, this must be centered on the </w:t>
      </w:r>
      <w:r w:rsidRPr="00812AB8">
        <w:rPr>
          <w:rFonts w:ascii="Times New Roman" w:eastAsia="Times New Roman" w:hAnsi="Times New Roman" w:cs="Times New Roman"/>
          <w:b/>
          <w:bCs/>
          <w:color w:val="1F1F1F"/>
          <w:kern w:val="0"/>
          <w:bdr w:val="none" w:sz="0" w:space="0" w:color="auto" w:frame="1"/>
          <w14:ligatures w14:val="none"/>
        </w:rPr>
        <w:t>impact to the business, its customers (healthcare providers), and regulatory compliance (HIPAA, PCI DSS)</w:t>
      </w:r>
      <w:r w:rsidRPr="00812AB8">
        <w:rPr>
          <w:rFonts w:ascii="Times New Roman" w:eastAsia="Times New Roman" w:hAnsi="Times New Roman" w:cs="Times New Roman"/>
          <w:color w:val="1F1F1F"/>
          <w:kern w:val="0"/>
          <w14:ligatures w14:val="none"/>
        </w:rPr>
        <w:t>, as advised by NIST SP 800-61 Rev. 3.</w:t>
      </w:r>
    </w:p>
    <w:tbl>
      <w:tblPr>
        <w:tblW w:w="0" w:type="auto"/>
        <w:tblCellSpacing w:w="15" w:type="dxa"/>
        <w:tblCellMar>
          <w:left w:w="0" w:type="dxa"/>
          <w:right w:w="0" w:type="dxa"/>
        </w:tblCellMar>
        <w:tblLook w:val="04A0" w:firstRow="1" w:lastRow="0" w:firstColumn="1" w:lastColumn="0" w:noHBand="0" w:noVBand="1"/>
      </w:tblPr>
      <w:tblGrid>
        <w:gridCol w:w="1500"/>
        <w:gridCol w:w="1761"/>
        <w:gridCol w:w="6083"/>
      </w:tblGrid>
      <w:tr w:rsidR="00812AB8" w:rsidRPr="00812AB8" w14:paraId="6133FBBE" w14:textId="77777777" w:rsidTr="00812A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6833E"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Severity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5C7CC"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EDAFC"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 xml:space="preserve">Criteria for </w:t>
            </w:r>
            <w:proofErr w:type="spellStart"/>
            <w:r w:rsidRPr="00812AB8">
              <w:rPr>
                <w:rFonts w:ascii="Times New Roman" w:eastAsia="Times New Roman" w:hAnsi="Times New Roman" w:cs="Times New Roman"/>
                <w:b/>
                <w:bCs/>
                <w:color w:val="1F1F1F"/>
                <w:kern w:val="0"/>
                <w:bdr w:val="none" w:sz="0" w:space="0" w:color="auto" w:frame="1"/>
                <w14:ligatures w14:val="none"/>
              </w:rPr>
              <w:t>TechMed</w:t>
            </w:r>
            <w:proofErr w:type="spellEnd"/>
            <w:r w:rsidRPr="00812AB8">
              <w:rPr>
                <w:rFonts w:ascii="Times New Roman" w:eastAsia="Times New Roman" w:hAnsi="Times New Roman" w:cs="Times New Roman"/>
                <w:b/>
                <w:bCs/>
                <w:color w:val="1F1F1F"/>
                <w:kern w:val="0"/>
                <w:bdr w:val="none" w:sz="0" w:space="0" w:color="auto" w:frame="1"/>
                <w14:ligatures w14:val="none"/>
              </w:rPr>
              <w:t xml:space="preserve"> Solutions</w:t>
            </w:r>
          </w:p>
        </w:tc>
      </w:tr>
      <w:tr w:rsidR="00812AB8" w:rsidRPr="00812AB8" w14:paraId="7EEF8EA9"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4D8E27"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337C0"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P0</w:t>
            </w:r>
            <w:r w:rsidRPr="00812AB8">
              <w:rPr>
                <w:rFonts w:ascii="Times New Roman" w:eastAsia="Times New Roman" w:hAnsi="Times New Roman" w:cs="Times New Roman"/>
                <w:color w:val="1F1F1F"/>
                <w:kern w:val="0"/>
                <w:bdr w:val="none" w:sz="0" w:space="0" w:color="auto" w:frame="1"/>
                <w14:ligatures w14:val="none"/>
              </w:rPr>
              <w:t xml:space="preserve"> (Immediate)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E8276" w14:textId="77777777" w:rsidR="00812AB8" w:rsidRPr="00812AB8" w:rsidRDefault="00812AB8" w:rsidP="00812AB8">
            <w:pPr>
              <w:spacing w:before="100" w:beforeAutospacing="1" w:after="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Immediate or imminent threat to life/safety, or core business function.</w:t>
            </w:r>
          </w:p>
          <w:p w14:paraId="112FCE2C"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720537A3" w14:textId="77777777" w:rsidR="00812AB8" w:rsidRPr="00812AB8" w:rsidRDefault="00812AB8" w:rsidP="00812AB8">
            <w:pPr>
              <w:spacing w:before="100" w:beforeAutospacing="1" w:after="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 </w:t>
            </w:r>
            <w:r w:rsidRPr="00812AB8">
              <w:rPr>
                <w:rFonts w:ascii="Times New Roman" w:eastAsia="Times New Roman" w:hAnsi="Times New Roman" w:cs="Times New Roman"/>
                <w:b/>
                <w:bCs/>
                <w:color w:val="1F1F1F"/>
                <w:kern w:val="0"/>
                <w:bdr w:val="none" w:sz="0" w:space="0" w:color="auto" w:frame="1"/>
                <w14:ligatures w14:val="none"/>
              </w:rPr>
              <w:t>Confirmed Breach of PHI/PCI</w:t>
            </w:r>
            <w:r w:rsidRPr="00812AB8">
              <w:rPr>
                <w:rFonts w:ascii="Times New Roman" w:eastAsia="Times New Roman" w:hAnsi="Times New Roman" w:cs="Times New Roman"/>
                <w:color w:val="1F1F1F"/>
                <w:kern w:val="0"/>
                <w14:ligatures w14:val="none"/>
              </w:rPr>
              <w:t xml:space="preserve"> data affecting </w:t>
            </w:r>
            <w:r w:rsidRPr="00812AB8">
              <w:rPr>
                <w:rFonts w:ascii="Times New Roman" w:eastAsia="Times New Roman" w:hAnsi="Times New Roman" w:cs="Times New Roman"/>
                <w:b/>
                <w:bCs/>
                <w:color w:val="1F1F1F"/>
                <w:kern w:val="0"/>
                <w:bdr w:val="none" w:sz="0" w:space="0" w:color="auto" w:frame="1"/>
                <w14:ligatures w14:val="none"/>
              </w:rPr>
              <w:t>500+ individuals</w:t>
            </w:r>
            <w:r w:rsidRPr="00812AB8">
              <w:rPr>
                <w:rFonts w:ascii="Times New Roman" w:eastAsia="Times New Roman" w:hAnsi="Times New Roman" w:cs="Times New Roman"/>
                <w:color w:val="1F1F1F"/>
                <w:kern w:val="0"/>
                <w14:ligatures w14:val="none"/>
              </w:rPr>
              <w:t xml:space="preserve"> (Triggers immediate HIPAA Breach Notification Rule timeline).</w:t>
            </w:r>
          </w:p>
          <w:p w14:paraId="4D345742"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6C04604E"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Widespread production system outage (SaaS platform unavailable) or core database corruption.</w:t>
            </w:r>
          </w:p>
        </w:tc>
      </w:tr>
      <w:tr w:rsidR="00812AB8" w:rsidRPr="00812AB8" w14:paraId="571C3EE7"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0F330"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E53C7"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P1</w:t>
            </w:r>
            <w:r w:rsidRPr="00812AB8">
              <w:rPr>
                <w:rFonts w:ascii="Times New Roman" w:eastAsia="Times New Roman" w:hAnsi="Times New Roman" w:cs="Times New Roman"/>
                <w:color w:val="1F1F1F"/>
                <w:kern w:val="0"/>
                <w:bdr w:val="none" w:sz="0" w:space="0" w:color="auto" w:frame="1"/>
                <w14:ligatures w14:val="none"/>
              </w:rPr>
              <w:t xml:space="preserve"> (Urgent)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0BCE1" w14:textId="77777777" w:rsidR="00812AB8" w:rsidRPr="00812AB8" w:rsidRDefault="00812AB8" w:rsidP="00812AB8">
            <w:pPr>
              <w:spacing w:before="100" w:beforeAutospacing="1" w:after="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Significant business disruption or potential for major regulatory/financial harm.</w:t>
            </w:r>
          </w:p>
          <w:p w14:paraId="3A7AD76F"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15A7930C"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lastRenderedPageBreak/>
              <w:t>— Confirmed compromise of critical infrastructure systems (e.g., AWS core services, CDE).</w:t>
            </w:r>
          </w:p>
          <w:p w14:paraId="58C0DF0B"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7A397EDC"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Ransomware deployed and actively encrypting non-critical systems.</w:t>
            </w:r>
          </w:p>
          <w:p w14:paraId="0AC4C446"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39AA58C5" w14:textId="77777777" w:rsidR="00812AB8" w:rsidRPr="00812AB8" w:rsidRDefault="00812AB8" w:rsidP="00812AB8">
            <w:pPr>
              <w:spacing w:before="100" w:beforeAutospacing="1" w:after="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 Confirmed breach of PHI/PCI data affecting </w:t>
            </w:r>
            <w:r w:rsidRPr="00812AB8">
              <w:rPr>
                <w:rFonts w:ascii="Times New Roman" w:eastAsia="Times New Roman" w:hAnsi="Times New Roman" w:cs="Times New Roman"/>
                <w:b/>
                <w:bCs/>
                <w:color w:val="1F1F1F"/>
                <w:kern w:val="0"/>
                <w:bdr w:val="none" w:sz="0" w:space="0" w:color="auto" w:frame="1"/>
                <w14:ligatures w14:val="none"/>
              </w:rPr>
              <w:t>fewer than 500 individuals</w:t>
            </w:r>
            <w:r w:rsidRPr="00812AB8">
              <w:rPr>
                <w:rFonts w:ascii="Times New Roman" w:eastAsia="Times New Roman" w:hAnsi="Times New Roman" w:cs="Times New Roman"/>
                <w:color w:val="1F1F1F"/>
                <w:kern w:val="0"/>
                <w14:ligatures w14:val="none"/>
              </w:rPr>
              <w:t xml:space="preserve"> (Triggers HIPAA timeline).</w:t>
            </w:r>
          </w:p>
        </w:tc>
      </w:tr>
      <w:tr w:rsidR="00812AB8" w:rsidRPr="00812AB8" w14:paraId="0DE87AC2"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60CBD"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lastRenderedPageBreak/>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3B349"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P2</w:t>
            </w:r>
            <w:r w:rsidRPr="00812AB8">
              <w:rPr>
                <w:rFonts w:ascii="Times New Roman" w:eastAsia="Times New Roman" w:hAnsi="Times New Roman" w:cs="Times New Roman"/>
                <w:color w:val="1F1F1F"/>
                <w:kern w:val="0"/>
                <w:bdr w:val="none" w:sz="0" w:space="0" w:color="auto" w:frame="1"/>
                <w14:ligatures w14:val="none"/>
              </w:rPr>
              <w:t xml:space="preserve"> (Standard)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1BE7A" w14:textId="77777777" w:rsidR="00812AB8" w:rsidRPr="00812AB8" w:rsidRDefault="00812AB8" w:rsidP="00812AB8">
            <w:pPr>
              <w:spacing w:before="100" w:beforeAutospacing="1" w:after="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Localized security compromise or disruption; initial stages of a High/Critical incident.</w:t>
            </w:r>
          </w:p>
          <w:p w14:paraId="0F3528B0"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05669DAA"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Successful phishing attack leading to a single user account compromise (without confirmed data access).</w:t>
            </w:r>
          </w:p>
          <w:p w14:paraId="4CBB3F4D"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46783DD2"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Unauthorized access detected in a non-production or development environment (like the recent scenario).</w:t>
            </w:r>
          </w:p>
        </w:tc>
      </w:tr>
      <w:tr w:rsidR="00812AB8" w:rsidRPr="00812AB8" w14:paraId="1712F915"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A134F"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38555"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P3</w:t>
            </w:r>
            <w:r w:rsidRPr="00812AB8">
              <w:rPr>
                <w:rFonts w:ascii="Times New Roman" w:eastAsia="Times New Roman" w:hAnsi="Times New Roman" w:cs="Times New Roman"/>
                <w:color w:val="1F1F1F"/>
                <w:kern w:val="0"/>
                <w:bdr w:val="none" w:sz="0" w:space="0" w:color="auto" w:frame="1"/>
                <w14:ligatures w14:val="none"/>
              </w:rPr>
              <w:t xml:space="preserve"> (Non-Urgent)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EDA3B" w14:textId="77777777" w:rsidR="00812AB8" w:rsidRPr="00812AB8" w:rsidRDefault="00812AB8" w:rsidP="00812AB8">
            <w:pPr>
              <w:spacing w:before="100" w:beforeAutospacing="1" w:after="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Minor policy violation, known vulnerability exploitation attempt, or confirmed false positive.</w:t>
            </w:r>
          </w:p>
          <w:p w14:paraId="7026E6CB"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1F70E007"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Low-impact policy violation (e.g., installing unauthorized software on a non-critical workstation).</w:t>
            </w:r>
          </w:p>
          <w:p w14:paraId="484F1DC5" w14:textId="77777777" w:rsidR="00812AB8" w:rsidRPr="00812AB8" w:rsidRDefault="00812AB8" w:rsidP="00812AB8">
            <w:pPr>
              <w:spacing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br/>
            </w:r>
          </w:p>
          <w:p w14:paraId="1E35F55F" w14:textId="77777777" w:rsidR="00812AB8" w:rsidRPr="00812AB8" w:rsidRDefault="00812AB8" w:rsidP="00812AB8">
            <w:pPr>
              <w:spacing w:before="100" w:beforeAutospacing="1" w:after="100" w:afterAutospacing="1"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lastRenderedPageBreak/>
              <w:t>— Unsuccessful brute-force attack or known, contained malware alert on an isolated endpoint.</w:t>
            </w:r>
          </w:p>
        </w:tc>
      </w:tr>
    </w:tbl>
    <w:p w14:paraId="4DEA5D9D" w14:textId="77777777" w:rsidR="00812AB8" w:rsidRPr="00812AB8" w:rsidRDefault="00812AB8" w:rsidP="00812AB8">
      <w:pPr>
        <w:spacing w:after="12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lastRenderedPageBreak/>
        <w:pict w14:anchorId="23E6906F">
          <v:rect id="_x0000_i1026" style="width:0;height:1.5pt" o:hralign="center" o:hrstd="t" o:hrnoshade="t" o:hr="t" fillcolor="gray" stroked="f"/>
        </w:pict>
      </w:r>
    </w:p>
    <w:p w14:paraId="331638B6" w14:textId="77777777" w:rsidR="00812AB8" w:rsidRPr="00812AB8" w:rsidRDefault="00812AB8" w:rsidP="00812AB8">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812AB8">
        <w:rPr>
          <w:rFonts w:ascii="Segoe UI Emoji" w:eastAsia="Times New Roman" w:hAnsi="Segoe UI Emoji" w:cs="Segoe UI Emoji"/>
          <w:b/>
          <w:bCs/>
          <w:color w:val="1F1F1F"/>
          <w:kern w:val="0"/>
          <w:sz w:val="36"/>
          <w:szCs w:val="36"/>
          <w14:ligatures w14:val="none"/>
        </w:rPr>
        <w:t>📚</w:t>
      </w:r>
      <w:r w:rsidRPr="00812AB8">
        <w:rPr>
          <w:rFonts w:ascii="Times New Roman" w:eastAsia="Times New Roman" w:hAnsi="Times New Roman" w:cs="Times New Roman"/>
          <w:b/>
          <w:bCs/>
          <w:color w:val="1F1F1F"/>
          <w:kern w:val="0"/>
          <w:sz w:val="36"/>
          <w:szCs w:val="36"/>
          <w14:ligatures w14:val="none"/>
        </w:rPr>
        <w:t xml:space="preserve"> References (APA Format)</w:t>
      </w:r>
    </w:p>
    <w:p w14:paraId="768A6E70" w14:textId="77777777" w:rsidR="00812AB8" w:rsidRPr="00812AB8" w:rsidRDefault="00812AB8" w:rsidP="00812AB8">
      <w:pPr>
        <w:spacing w:before="100" w:beforeAutospacing="1" w:after="24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The assignment requires you to cite external sources, specifically NIST SP 800-61 Rev. 3 and CISA guidelines. Below are suggested APA-formatted references for your required documents.</w:t>
      </w:r>
    </w:p>
    <w:p w14:paraId="37BBB41A" w14:textId="77777777" w:rsidR="00812AB8" w:rsidRPr="00812AB8" w:rsidRDefault="00812AB8" w:rsidP="00812AB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812AB8">
        <w:rPr>
          <w:rFonts w:ascii="Times New Roman" w:eastAsia="Times New Roman" w:hAnsi="Times New Roman" w:cs="Times New Roman"/>
          <w:b/>
          <w:bCs/>
          <w:color w:val="1F1F1F"/>
          <w:kern w:val="0"/>
          <w:sz w:val="27"/>
          <w:szCs w:val="27"/>
          <w14:ligatures w14:val="none"/>
        </w:rPr>
        <w:t>Required References for Submission</w:t>
      </w:r>
    </w:p>
    <w:p w14:paraId="36F91533" w14:textId="77777777" w:rsidR="00812AB8" w:rsidRPr="00812AB8" w:rsidRDefault="00812AB8" w:rsidP="00812AB8">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For NIST SP 800-61 Revision 3:</w:t>
      </w:r>
    </w:p>
    <w:p w14:paraId="0CAF1182" w14:textId="77777777" w:rsidR="00812AB8" w:rsidRPr="00812AB8" w:rsidRDefault="00812AB8" w:rsidP="00812AB8">
      <w:pPr>
        <w:spacing w:before="100" w:beforeAutospacing="1" w:after="0" w:line="240" w:lineRule="auto"/>
        <w:ind w:left="720"/>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National Institute of Standards and Technology. (2025). </w:t>
      </w:r>
      <w:r w:rsidRPr="00812AB8">
        <w:rPr>
          <w:rFonts w:ascii="Times New Roman" w:eastAsia="Times New Roman" w:hAnsi="Times New Roman" w:cs="Times New Roman"/>
          <w:i/>
          <w:iCs/>
          <w:color w:val="1F1F1F"/>
          <w:kern w:val="0"/>
          <w:bdr w:val="none" w:sz="0" w:space="0" w:color="auto" w:frame="1"/>
          <w14:ligatures w14:val="none"/>
        </w:rPr>
        <w:t>Incident response recommendations and considerations for cybersecurity risk management</w:t>
      </w:r>
      <w:r w:rsidRPr="00812AB8">
        <w:rPr>
          <w:rFonts w:ascii="Times New Roman" w:eastAsia="Times New Roman" w:hAnsi="Times New Roman" w:cs="Times New Roman"/>
          <w:color w:val="1F1F1F"/>
          <w:kern w:val="0"/>
          <w14:ligatures w14:val="none"/>
        </w:rPr>
        <w:t xml:space="preserve"> (NIST Special Publication 800-61 Revision 3). U.S. Department of Commerce.</w:t>
      </w:r>
    </w:p>
    <w:p w14:paraId="333F62BF" w14:textId="77777777" w:rsidR="00812AB8" w:rsidRPr="00812AB8" w:rsidRDefault="00812AB8" w:rsidP="00812AB8">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For HIPAA Breach Notification Rule:</w:t>
      </w:r>
    </w:p>
    <w:p w14:paraId="21BC0DE8" w14:textId="77777777" w:rsidR="00812AB8" w:rsidRPr="00812AB8" w:rsidRDefault="00812AB8" w:rsidP="00812AB8">
      <w:pPr>
        <w:spacing w:before="100" w:beforeAutospacing="1" w:after="0" w:line="240" w:lineRule="auto"/>
        <w:ind w:left="720"/>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U.S. Department of Health and Human Services. (n.d.). </w:t>
      </w:r>
      <w:r w:rsidRPr="00812AB8">
        <w:rPr>
          <w:rFonts w:ascii="Times New Roman" w:eastAsia="Times New Roman" w:hAnsi="Times New Roman" w:cs="Times New Roman"/>
          <w:i/>
          <w:iCs/>
          <w:color w:val="1F1F1F"/>
          <w:kern w:val="0"/>
          <w:bdr w:val="none" w:sz="0" w:space="0" w:color="auto" w:frame="1"/>
          <w14:ligatures w14:val="none"/>
        </w:rPr>
        <w:t>Breach notification rule</w:t>
      </w:r>
      <w:r w:rsidRPr="00812AB8">
        <w:rPr>
          <w:rFonts w:ascii="Times New Roman" w:eastAsia="Times New Roman" w:hAnsi="Times New Roman" w:cs="Times New Roman"/>
          <w:color w:val="1F1F1F"/>
          <w:kern w:val="0"/>
          <w14:ligatures w14:val="none"/>
        </w:rPr>
        <w:t>. Office for Civil Rights. Retrieved [Date you retrieved it], from [Insert Official HHS URL for the rule]</w:t>
      </w:r>
    </w:p>
    <w:p w14:paraId="466E52ED" w14:textId="77777777" w:rsidR="00812AB8" w:rsidRPr="00812AB8" w:rsidRDefault="00812AB8" w:rsidP="00812AB8">
      <w:pPr>
        <w:numPr>
          <w:ilvl w:val="0"/>
          <w:numId w:val="1"/>
        </w:num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b/>
          <w:bCs/>
          <w:color w:val="1F1F1F"/>
          <w:kern w:val="0"/>
          <w:bdr w:val="none" w:sz="0" w:space="0" w:color="auto" w:frame="1"/>
          <w14:ligatures w14:val="none"/>
        </w:rPr>
        <w:t>For PCI DSS:</w:t>
      </w:r>
    </w:p>
    <w:p w14:paraId="1170192E" w14:textId="77777777" w:rsidR="00812AB8" w:rsidRPr="00812AB8" w:rsidRDefault="00812AB8" w:rsidP="00812AB8">
      <w:pPr>
        <w:spacing w:before="100" w:beforeAutospacing="1" w:after="0" w:line="240" w:lineRule="auto"/>
        <w:ind w:left="720"/>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Payment Card Industry Security Standards Council. (Current Year/Revision). </w:t>
      </w:r>
      <w:r w:rsidRPr="00812AB8">
        <w:rPr>
          <w:rFonts w:ascii="Times New Roman" w:eastAsia="Times New Roman" w:hAnsi="Times New Roman" w:cs="Times New Roman"/>
          <w:i/>
          <w:iCs/>
          <w:color w:val="1F1F1F"/>
          <w:kern w:val="0"/>
          <w:bdr w:val="none" w:sz="0" w:space="0" w:color="auto" w:frame="1"/>
          <w14:ligatures w14:val="none"/>
        </w:rPr>
        <w:t>Payment card industry data security standard (PCI DSS)</w:t>
      </w:r>
      <w:r w:rsidRPr="00812AB8">
        <w:rPr>
          <w:rFonts w:ascii="Times New Roman" w:eastAsia="Times New Roman" w:hAnsi="Times New Roman" w:cs="Times New Roman"/>
          <w:color w:val="1F1F1F"/>
          <w:kern w:val="0"/>
          <w14:ligatures w14:val="none"/>
        </w:rPr>
        <w:t>.</w:t>
      </w:r>
    </w:p>
    <w:p w14:paraId="1482AD57" w14:textId="77777777" w:rsidR="00812AB8" w:rsidRPr="00812AB8" w:rsidRDefault="00812AB8" w:rsidP="00812AB8">
      <w:pPr>
        <w:spacing w:after="12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pict w14:anchorId="5F3FBF6D">
          <v:rect id="_x0000_i1027" style="width:0;height:1.5pt" o:hralign="center" o:hrstd="t" o:hrnoshade="t" o:hr="t" fillcolor="gray" stroked="f"/>
        </w:pict>
      </w:r>
    </w:p>
    <w:p w14:paraId="74409BD9" w14:textId="77777777" w:rsidR="00812AB8" w:rsidRPr="00812AB8" w:rsidRDefault="00812AB8" w:rsidP="00812AB8">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812AB8">
        <w:rPr>
          <w:rFonts w:ascii="Times New Roman" w:eastAsia="Times New Roman" w:hAnsi="Times New Roman" w:cs="Times New Roman"/>
          <w:b/>
          <w:bCs/>
          <w:color w:val="1F1F1F"/>
          <w:kern w:val="0"/>
          <w:sz w:val="27"/>
          <w:szCs w:val="27"/>
          <w14:ligatures w14:val="none"/>
        </w:rPr>
        <w:t>Next Steps</w:t>
      </w:r>
    </w:p>
    <w:p w14:paraId="6DA7CB57" w14:textId="77777777" w:rsidR="00812AB8" w:rsidRPr="00812AB8" w:rsidRDefault="00812AB8" w:rsidP="00812AB8">
      <w:pPr>
        <w:spacing w:before="100" w:beforeAutospacing="1" w:after="24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The classification framework in the table above is the core of Task 1's requirement.</w:t>
      </w:r>
    </w:p>
    <w:p w14:paraId="5930BE04" w14:textId="77777777" w:rsidR="00812AB8" w:rsidRPr="00812AB8" w:rsidRDefault="00812AB8" w:rsidP="00812AB8">
      <w:pPr>
        <w:spacing w:before="100" w:beforeAutospacing="1" w:after="0" w:line="240" w:lineRule="auto"/>
        <w:rPr>
          <w:rFonts w:ascii="Times New Roman" w:eastAsia="Times New Roman" w:hAnsi="Times New Roman" w:cs="Times New Roman"/>
          <w:color w:val="1F1F1F"/>
          <w:kern w:val="0"/>
          <w14:ligatures w14:val="none"/>
        </w:rPr>
      </w:pPr>
      <w:r w:rsidRPr="00812AB8">
        <w:rPr>
          <w:rFonts w:ascii="Times New Roman" w:eastAsia="Times New Roman" w:hAnsi="Times New Roman" w:cs="Times New Roman"/>
          <w:color w:val="1F1F1F"/>
          <w:kern w:val="0"/>
          <w14:ligatures w14:val="none"/>
        </w:rPr>
        <w:t xml:space="preserve">Would you like to move on to developing the </w:t>
      </w:r>
      <w:r w:rsidRPr="00812AB8">
        <w:rPr>
          <w:rFonts w:ascii="Times New Roman" w:eastAsia="Times New Roman" w:hAnsi="Times New Roman" w:cs="Times New Roman"/>
          <w:b/>
          <w:bCs/>
          <w:color w:val="1F1F1F"/>
          <w:kern w:val="0"/>
          <w:bdr w:val="none" w:sz="0" w:space="0" w:color="auto" w:frame="1"/>
          <w14:ligatures w14:val="none"/>
        </w:rPr>
        <w:t>high-level Roles and Responsibilities</w:t>
      </w:r>
      <w:r w:rsidRPr="00812AB8">
        <w:rPr>
          <w:rFonts w:ascii="Times New Roman" w:eastAsia="Times New Roman" w:hAnsi="Times New Roman" w:cs="Times New Roman"/>
          <w:color w:val="1F1F1F"/>
          <w:kern w:val="0"/>
          <w14:ligatures w14:val="none"/>
        </w:rPr>
        <w:t xml:space="preserve"> (Task 1) or jump straight into drafting the specific </w:t>
      </w:r>
      <w:r w:rsidRPr="00812AB8">
        <w:rPr>
          <w:rFonts w:ascii="Times New Roman" w:eastAsia="Times New Roman" w:hAnsi="Times New Roman" w:cs="Times New Roman"/>
          <w:b/>
          <w:bCs/>
          <w:color w:val="1F1F1F"/>
          <w:kern w:val="0"/>
          <w:bdr w:val="none" w:sz="0" w:space="0" w:color="auto" w:frame="1"/>
          <w14:ligatures w14:val="none"/>
        </w:rPr>
        <w:t>CSIRT Structure and RACI Matrix</w:t>
      </w:r>
      <w:r w:rsidRPr="00812AB8">
        <w:rPr>
          <w:rFonts w:ascii="Times New Roman" w:eastAsia="Times New Roman" w:hAnsi="Times New Roman" w:cs="Times New Roman"/>
          <w:color w:val="1F1F1F"/>
          <w:kern w:val="0"/>
          <w14:ligatures w14:val="none"/>
        </w:rPr>
        <w:t xml:space="preserve"> (Task 3)?</w:t>
      </w:r>
    </w:p>
    <w:p w14:paraId="5DD986EE" w14:textId="04340762" w:rsidR="002E25CA" w:rsidRDefault="002E25CA"/>
    <w:p w14:paraId="5B0BEFF3" w14:textId="740123B4" w:rsidR="00812AB8" w:rsidRDefault="00812AB8"/>
    <w:p w14:paraId="6AC395D7" w14:textId="6C585735" w:rsidR="00812AB8" w:rsidRDefault="00812AB8"/>
    <w:p w14:paraId="4FD8E925" w14:textId="77777777" w:rsidR="00812AB8" w:rsidRDefault="00812AB8" w:rsidP="00812AB8">
      <w:pPr>
        <w:pStyle w:val="NormalWeb"/>
        <w:spacing w:after="0" w:afterAutospacing="0"/>
        <w:rPr>
          <w:color w:val="1F1F1F"/>
        </w:rPr>
      </w:pPr>
      <w:r>
        <w:rPr>
          <w:color w:val="1F1F1F"/>
        </w:rPr>
        <w:lastRenderedPageBreak/>
        <w:t xml:space="preserve">That's the next logical step for the policy development (Task 1). Defining these high-level roles ensures that </w:t>
      </w:r>
      <w:r>
        <w:rPr>
          <w:b/>
          <w:bCs/>
          <w:color w:val="1F1F1F"/>
          <w:bdr w:val="none" w:sz="0" w:space="0" w:color="auto" w:frame="1"/>
        </w:rPr>
        <w:t>organizational accountability</w:t>
      </w:r>
      <w:r>
        <w:rPr>
          <w:color w:val="1F1F1F"/>
        </w:rPr>
        <w:t xml:space="preserve"> is established before detailing the tactical team (CSIRT) structure in Task 3.</w:t>
      </w:r>
    </w:p>
    <w:p w14:paraId="4F752015" w14:textId="77777777" w:rsidR="00812AB8" w:rsidRDefault="00812AB8" w:rsidP="00812AB8">
      <w:pPr>
        <w:pStyle w:val="NormalWeb"/>
        <w:spacing w:after="0" w:afterAutospacing="0"/>
        <w:rPr>
          <w:color w:val="1F1F1F"/>
        </w:rPr>
      </w:pPr>
      <w:r>
        <w:rPr>
          <w:color w:val="1F1F1F"/>
        </w:rPr>
        <w:t xml:space="preserve">Here are the high-level roles and responsibilities for Incident Response at </w:t>
      </w:r>
      <w:proofErr w:type="spellStart"/>
      <w:r>
        <w:rPr>
          <w:b/>
          <w:bCs/>
          <w:color w:val="1F1F1F"/>
          <w:bdr w:val="none" w:sz="0" w:space="0" w:color="auto" w:frame="1"/>
        </w:rPr>
        <w:t>TechMed</w:t>
      </w:r>
      <w:proofErr w:type="spellEnd"/>
      <w:r>
        <w:rPr>
          <w:b/>
          <w:bCs/>
          <w:color w:val="1F1F1F"/>
          <w:bdr w:val="none" w:sz="0" w:space="0" w:color="auto" w:frame="1"/>
        </w:rPr>
        <w:t xml:space="preserve"> Solutions</w:t>
      </w:r>
      <w:r>
        <w:rPr>
          <w:color w:val="1F1F1F"/>
        </w:rPr>
        <w:t>:</w:t>
      </w:r>
    </w:p>
    <w:p w14:paraId="5B5CB831" w14:textId="77777777" w:rsidR="00812AB8" w:rsidRDefault="00812AB8" w:rsidP="00812AB8">
      <w:pPr>
        <w:pStyle w:val="Heading2"/>
        <w:spacing w:after="120" w:afterAutospacing="0"/>
        <w:rPr>
          <w:color w:val="1F1F1F"/>
        </w:rPr>
      </w:pPr>
      <w:r>
        <w:rPr>
          <w:rFonts w:ascii="Segoe UI Emoji" w:hAnsi="Segoe UI Emoji" w:cs="Segoe UI Emoji"/>
          <w:color w:val="1F1F1F"/>
        </w:rPr>
        <w:t>👥</w:t>
      </w:r>
      <w:r>
        <w:rPr>
          <w:color w:val="1F1F1F"/>
        </w:rPr>
        <w:t xml:space="preserve"> High-Level Incident Response Roles and Responsibilities</w:t>
      </w:r>
    </w:p>
    <w:p w14:paraId="0F132597" w14:textId="77777777" w:rsidR="00812AB8" w:rsidRDefault="00812AB8" w:rsidP="00812AB8">
      <w:pPr>
        <w:pStyle w:val="NormalWeb"/>
        <w:spacing w:after="240" w:afterAutospacing="0"/>
        <w:rPr>
          <w:color w:val="1F1F1F"/>
        </w:rPr>
      </w:pPr>
      <w:r>
        <w:rPr>
          <w:color w:val="1F1F1F"/>
        </w:rPr>
        <w:t>This section establishes high-level accountability across the organization for supporting the Incident Response Program and adhering to the Incident Response Policy.</w:t>
      </w:r>
    </w:p>
    <w:tbl>
      <w:tblPr>
        <w:tblW w:w="0" w:type="auto"/>
        <w:tblCellSpacing w:w="15" w:type="dxa"/>
        <w:tblCellMar>
          <w:left w:w="0" w:type="dxa"/>
          <w:right w:w="0" w:type="dxa"/>
        </w:tblCellMar>
        <w:tblLook w:val="04A0" w:firstRow="1" w:lastRow="0" w:firstColumn="1" w:lastColumn="0" w:noHBand="0" w:noVBand="1"/>
      </w:tblPr>
      <w:tblGrid>
        <w:gridCol w:w="2406"/>
        <w:gridCol w:w="3951"/>
        <w:gridCol w:w="2987"/>
      </w:tblGrid>
      <w:tr w:rsidR="00812AB8" w14:paraId="269FB5F8" w14:textId="77777777" w:rsidTr="00812A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5DA02" w14:textId="77777777" w:rsidR="00812AB8" w:rsidRDefault="00812AB8">
            <w:pPr>
              <w:rPr>
                <w:color w:val="1F1F1F"/>
              </w:rPr>
            </w:pPr>
            <w:r>
              <w:rPr>
                <w:rStyle w:val="Strong"/>
                <w:color w:val="1F1F1F"/>
                <w:bdr w:val="none" w:sz="0" w:space="0" w:color="auto" w:frame="1"/>
              </w:rPr>
              <w:t>Organizational 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97BDB" w14:textId="77777777" w:rsidR="00812AB8" w:rsidRDefault="00812AB8">
            <w:pPr>
              <w:rPr>
                <w:color w:val="1F1F1F"/>
              </w:rPr>
            </w:pPr>
            <w:r>
              <w:rPr>
                <w:rStyle w:val="Strong"/>
                <w:color w:val="1F1F1F"/>
                <w:bdr w:val="none" w:sz="0" w:space="0" w:color="auto" w:frame="1"/>
              </w:rPr>
              <w:t>Key Responsibilities in Incident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16795" w14:textId="77777777" w:rsidR="00812AB8" w:rsidRDefault="00812AB8">
            <w:pPr>
              <w:rPr>
                <w:color w:val="1F1F1F"/>
              </w:rPr>
            </w:pPr>
            <w:proofErr w:type="spellStart"/>
            <w:r>
              <w:rPr>
                <w:rStyle w:val="Strong"/>
                <w:color w:val="1F1F1F"/>
                <w:bdr w:val="none" w:sz="0" w:space="0" w:color="auto" w:frame="1"/>
              </w:rPr>
              <w:t>TechMed</w:t>
            </w:r>
            <w:proofErr w:type="spellEnd"/>
            <w:r>
              <w:rPr>
                <w:rStyle w:val="Strong"/>
                <w:color w:val="1F1F1F"/>
                <w:bdr w:val="none" w:sz="0" w:space="0" w:color="auto" w:frame="1"/>
              </w:rPr>
              <w:t xml:space="preserve"> Context Focus</w:t>
            </w:r>
          </w:p>
        </w:tc>
      </w:tr>
      <w:tr w:rsidR="00812AB8" w14:paraId="45EA2D60"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4A1DD" w14:textId="77777777" w:rsidR="00812AB8" w:rsidRDefault="00812AB8">
            <w:pPr>
              <w:rPr>
                <w:color w:val="1F1F1F"/>
              </w:rPr>
            </w:pPr>
            <w:r>
              <w:rPr>
                <w:b/>
                <w:bCs/>
                <w:color w:val="1F1F1F"/>
                <w:bdr w:val="none" w:sz="0" w:space="0" w:color="auto" w:frame="1"/>
              </w:rPr>
              <w:t>Executive Leadership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29306" w14:textId="77777777" w:rsidR="00812AB8" w:rsidRDefault="00812AB8">
            <w:pPr>
              <w:rPr>
                <w:color w:val="1F1F1F"/>
              </w:rPr>
            </w:pPr>
            <w:r>
              <w:rPr>
                <w:color w:val="1F1F1F"/>
                <w:bdr w:val="none" w:sz="0" w:space="0" w:color="auto" w:frame="1"/>
              </w:rPr>
              <w:t xml:space="preserve">* </w:t>
            </w:r>
            <w:r>
              <w:rPr>
                <w:b/>
                <w:bCs/>
                <w:color w:val="1F1F1F"/>
                <w:bdr w:val="none" w:sz="0" w:space="0" w:color="auto" w:frame="1"/>
              </w:rPr>
              <w:t>Accountability:</w:t>
            </w:r>
            <w:r>
              <w:rPr>
                <w:color w:val="1F1F1F"/>
                <w:bdr w:val="none" w:sz="0" w:space="0" w:color="auto" w:frame="1"/>
              </w:rPr>
              <w:t xml:space="preserve"> Owns the overall risk and accepts residual risk post-incident. * </w:t>
            </w:r>
            <w:r>
              <w:rPr>
                <w:b/>
                <w:bCs/>
                <w:color w:val="1F1F1F"/>
                <w:bdr w:val="none" w:sz="0" w:space="0" w:color="auto" w:frame="1"/>
              </w:rPr>
              <w:t>Authority:</w:t>
            </w:r>
            <w:r>
              <w:rPr>
                <w:color w:val="1F1F1F"/>
                <w:bdr w:val="none" w:sz="0" w:space="0" w:color="auto" w:frame="1"/>
              </w:rPr>
              <w:t xml:space="preserve"> Provides high-level authorization for major response activities (e.g., system shutdown, payment of ransom, external communication approval). * </w:t>
            </w:r>
            <w:r>
              <w:rPr>
                <w:b/>
                <w:bCs/>
                <w:color w:val="1F1F1F"/>
                <w:bdr w:val="none" w:sz="0" w:space="0" w:color="auto" w:frame="1"/>
              </w:rPr>
              <w:t>Funding:</w:t>
            </w:r>
            <w:r>
              <w:rPr>
                <w:color w:val="1F1F1F"/>
                <w:bdr w:val="none" w:sz="0" w:space="0" w:color="auto" w:frame="1"/>
              </w:rPr>
              <w:t xml:space="preserve"> Ensures adequate resources and funding are allocated to the IR program.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F0AB2" w14:textId="77777777" w:rsidR="00812AB8" w:rsidRDefault="00812AB8">
            <w:pPr>
              <w:rPr>
                <w:color w:val="1F1F1F"/>
              </w:rPr>
            </w:pPr>
            <w:r>
              <w:rPr>
                <w:color w:val="1F1F1F"/>
                <w:bdr w:val="none" w:sz="0" w:space="0" w:color="auto" w:frame="1"/>
              </w:rPr>
              <w:t xml:space="preserve">Approving </w:t>
            </w:r>
            <w:r>
              <w:rPr>
                <w:b/>
                <w:bCs/>
                <w:color w:val="1F1F1F"/>
                <w:bdr w:val="none" w:sz="0" w:space="0" w:color="auto" w:frame="1"/>
              </w:rPr>
              <w:t>HIPAA/PCI</w:t>
            </w:r>
            <w:r>
              <w:rPr>
                <w:color w:val="1F1F1F"/>
                <w:bdr w:val="none" w:sz="0" w:space="0" w:color="auto" w:frame="1"/>
              </w:rPr>
              <w:t xml:space="preserve"> breach notification decisions and ensuring service continuity for the SaaS platform.</w:t>
            </w:r>
          </w:p>
        </w:tc>
      </w:tr>
      <w:tr w:rsidR="00812AB8" w14:paraId="0241F601"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B8621" w14:textId="77777777" w:rsidR="00812AB8" w:rsidRDefault="00812AB8">
            <w:pPr>
              <w:rPr>
                <w:color w:val="1F1F1F"/>
              </w:rPr>
            </w:pPr>
            <w:r>
              <w:rPr>
                <w:b/>
                <w:bCs/>
                <w:color w:val="1F1F1F"/>
                <w:bdr w:val="none" w:sz="0" w:space="0" w:color="auto" w:frame="1"/>
              </w:rPr>
              <w:t>IT Operations / Engineering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57A0D" w14:textId="77777777" w:rsidR="00812AB8" w:rsidRDefault="00812AB8">
            <w:pPr>
              <w:rPr>
                <w:color w:val="1F1F1F"/>
              </w:rPr>
            </w:pPr>
            <w:r>
              <w:rPr>
                <w:color w:val="1F1F1F"/>
                <w:bdr w:val="none" w:sz="0" w:space="0" w:color="auto" w:frame="1"/>
              </w:rPr>
              <w:t xml:space="preserve">* </w:t>
            </w:r>
            <w:r>
              <w:rPr>
                <w:b/>
                <w:bCs/>
                <w:color w:val="1F1F1F"/>
                <w:bdr w:val="none" w:sz="0" w:space="0" w:color="auto" w:frame="1"/>
              </w:rPr>
              <w:t>Technical Support:</w:t>
            </w:r>
            <w:r>
              <w:rPr>
                <w:color w:val="1F1F1F"/>
                <w:bdr w:val="none" w:sz="0" w:space="0" w:color="auto" w:frame="1"/>
              </w:rPr>
              <w:t xml:space="preserve"> Provides technical subject matter expertise (SME) on systems, network, and cloud architecture (AWS/on-premises). * </w:t>
            </w:r>
            <w:r>
              <w:rPr>
                <w:b/>
                <w:bCs/>
                <w:color w:val="1F1F1F"/>
                <w:bdr w:val="none" w:sz="0" w:space="0" w:color="auto" w:frame="1"/>
              </w:rPr>
              <w:t>Execution:</w:t>
            </w:r>
            <w:r>
              <w:rPr>
                <w:color w:val="1F1F1F"/>
                <w:bdr w:val="none" w:sz="0" w:space="0" w:color="auto" w:frame="1"/>
              </w:rPr>
              <w:t xml:space="preserve"> Implements containment, eradication, and recovery actions as directed by the CSIRT Manager. * </w:t>
            </w:r>
            <w:r>
              <w:rPr>
                <w:b/>
                <w:bCs/>
                <w:color w:val="1F1F1F"/>
                <w:bdr w:val="none" w:sz="0" w:space="0" w:color="auto" w:frame="1"/>
              </w:rPr>
              <w:t>System Restoration:</w:t>
            </w:r>
            <w:r>
              <w:rPr>
                <w:color w:val="1F1F1F"/>
                <w:bdr w:val="none" w:sz="0" w:space="0" w:color="auto" w:frame="1"/>
              </w:rPr>
              <w:t xml:space="preserve"> Manages system backups and coordinates disaster recovery/business continuity efforts.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82B4C" w14:textId="77777777" w:rsidR="00812AB8" w:rsidRDefault="00812AB8">
            <w:pPr>
              <w:rPr>
                <w:color w:val="1F1F1F"/>
              </w:rPr>
            </w:pPr>
            <w:r>
              <w:rPr>
                <w:color w:val="1F1F1F"/>
                <w:bdr w:val="none" w:sz="0" w:space="0" w:color="auto" w:frame="1"/>
              </w:rPr>
              <w:t xml:space="preserve">Managing the </w:t>
            </w:r>
            <w:r>
              <w:rPr>
                <w:b/>
                <w:bCs/>
                <w:color w:val="1F1F1F"/>
                <w:bdr w:val="none" w:sz="0" w:space="0" w:color="auto" w:frame="1"/>
              </w:rPr>
              <w:t>Hybrid Cloud Environment</w:t>
            </w:r>
            <w:r>
              <w:rPr>
                <w:color w:val="1F1F1F"/>
                <w:bdr w:val="none" w:sz="0" w:space="0" w:color="auto" w:frame="1"/>
              </w:rPr>
              <w:t xml:space="preserve"> (AWS and legacy systems) during containment and recovery phases.</w:t>
            </w:r>
          </w:p>
        </w:tc>
      </w:tr>
      <w:tr w:rsidR="00812AB8" w14:paraId="5F5CE6B5"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72D5A" w14:textId="77777777" w:rsidR="00812AB8" w:rsidRDefault="00812AB8">
            <w:pPr>
              <w:rPr>
                <w:color w:val="1F1F1F"/>
              </w:rPr>
            </w:pPr>
            <w:r>
              <w:rPr>
                <w:b/>
                <w:bCs/>
                <w:color w:val="1F1F1F"/>
                <w:bdr w:val="none" w:sz="0" w:space="0" w:color="auto" w:frame="1"/>
              </w:rPr>
              <w:lastRenderedPageBreak/>
              <w:t>Legal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396E2" w14:textId="77777777" w:rsidR="00812AB8" w:rsidRDefault="00812AB8">
            <w:pPr>
              <w:rPr>
                <w:color w:val="1F1F1F"/>
              </w:rPr>
            </w:pPr>
            <w:r>
              <w:rPr>
                <w:color w:val="1F1F1F"/>
                <w:bdr w:val="none" w:sz="0" w:space="0" w:color="auto" w:frame="1"/>
              </w:rPr>
              <w:t xml:space="preserve">* </w:t>
            </w:r>
            <w:r>
              <w:rPr>
                <w:b/>
                <w:bCs/>
                <w:color w:val="1F1F1F"/>
                <w:bdr w:val="none" w:sz="0" w:space="0" w:color="auto" w:frame="1"/>
              </w:rPr>
              <w:t>Compliance &amp; Review:</w:t>
            </w:r>
            <w:r>
              <w:rPr>
                <w:color w:val="1F1F1F"/>
                <w:bdr w:val="none" w:sz="0" w:space="0" w:color="auto" w:frame="1"/>
              </w:rPr>
              <w:t xml:space="preserve"> Ensures all response actions and communication comply with regulatory obligations, particularly </w:t>
            </w:r>
            <w:r>
              <w:rPr>
                <w:b/>
                <w:bCs/>
                <w:color w:val="1F1F1F"/>
                <w:bdr w:val="none" w:sz="0" w:space="0" w:color="auto" w:frame="1"/>
              </w:rPr>
              <w:t>HIPAA</w:t>
            </w:r>
            <w:r>
              <w:rPr>
                <w:color w:val="1F1F1F"/>
                <w:bdr w:val="none" w:sz="0" w:space="0" w:color="auto" w:frame="1"/>
              </w:rPr>
              <w:t xml:space="preserve">, </w:t>
            </w:r>
            <w:r>
              <w:rPr>
                <w:b/>
                <w:bCs/>
                <w:color w:val="1F1F1F"/>
                <w:bdr w:val="none" w:sz="0" w:space="0" w:color="auto" w:frame="1"/>
              </w:rPr>
              <w:t>PCI DSS</w:t>
            </w:r>
            <w:r>
              <w:rPr>
                <w:color w:val="1F1F1F"/>
                <w:bdr w:val="none" w:sz="0" w:space="0" w:color="auto" w:frame="1"/>
              </w:rPr>
              <w:t xml:space="preserve">, and GDPR. * </w:t>
            </w:r>
            <w:r>
              <w:rPr>
                <w:b/>
                <w:bCs/>
                <w:color w:val="1F1F1F"/>
                <w:bdr w:val="none" w:sz="0" w:space="0" w:color="auto" w:frame="1"/>
              </w:rPr>
              <w:t>Reporting:</w:t>
            </w:r>
            <w:r>
              <w:rPr>
                <w:color w:val="1F1F1F"/>
                <w:bdr w:val="none" w:sz="0" w:space="0" w:color="auto" w:frame="1"/>
              </w:rPr>
              <w:t xml:space="preserve"> Manages and executes required formal regulatory notifications and liaises with law enforcement. * </w:t>
            </w:r>
            <w:r>
              <w:rPr>
                <w:b/>
                <w:bCs/>
                <w:color w:val="1F1F1F"/>
                <w:bdr w:val="none" w:sz="0" w:space="0" w:color="auto" w:frame="1"/>
              </w:rPr>
              <w:t>Evidence Integrity:</w:t>
            </w:r>
            <w:r>
              <w:rPr>
                <w:color w:val="1F1F1F"/>
                <w:bdr w:val="none" w:sz="0" w:space="0" w:color="auto" w:frame="1"/>
              </w:rPr>
              <w:t xml:space="preserve"> Provides guidance on evidence preservation to maintain the legal chain of custody.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04DFE" w14:textId="77777777" w:rsidR="00812AB8" w:rsidRDefault="00812AB8">
            <w:pPr>
              <w:rPr>
                <w:color w:val="1F1F1F"/>
              </w:rPr>
            </w:pPr>
            <w:r>
              <w:rPr>
                <w:color w:val="1F1F1F"/>
                <w:bdr w:val="none" w:sz="0" w:space="0" w:color="auto" w:frame="1"/>
              </w:rPr>
              <w:t>Reviewing all customer/regulator breach notification documents and timelines.</w:t>
            </w:r>
          </w:p>
        </w:tc>
      </w:tr>
      <w:tr w:rsidR="00812AB8" w14:paraId="42D2C616"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9B01" w14:textId="77777777" w:rsidR="00812AB8" w:rsidRDefault="00812AB8">
            <w:pPr>
              <w:rPr>
                <w:color w:val="1F1F1F"/>
              </w:rPr>
            </w:pPr>
            <w:r>
              <w:rPr>
                <w:b/>
                <w:bCs/>
                <w:color w:val="1F1F1F"/>
                <w:bdr w:val="none" w:sz="0" w:space="0" w:color="auto" w:frame="1"/>
              </w:rPr>
              <w:t>Human Resources (HR)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62264" w14:textId="77777777" w:rsidR="00812AB8" w:rsidRDefault="00812AB8">
            <w:pPr>
              <w:rPr>
                <w:color w:val="1F1F1F"/>
              </w:rPr>
            </w:pPr>
            <w:r>
              <w:rPr>
                <w:color w:val="1F1F1F"/>
                <w:bdr w:val="none" w:sz="0" w:space="0" w:color="auto" w:frame="1"/>
              </w:rPr>
              <w:t xml:space="preserve">* </w:t>
            </w:r>
            <w:r>
              <w:rPr>
                <w:b/>
                <w:bCs/>
                <w:color w:val="1F1F1F"/>
                <w:bdr w:val="none" w:sz="0" w:space="0" w:color="auto" w:frame="1"/>
              </w:rPr>
              <w:t>Personnel Issues:</w:t>
            </w:r>
            <w:r>
              <w:rPr>
                <w:color w:val="1F1F1F"/>
                <w:bdr w:val="none" w:sz="0" w:space="0" w:color="auto" w:frame="1"/>
              </w:rPr>
              <w:t xml:space="preserve"> Coordinates response and investigation efforts related to </w:t>
            </w:r>
            <w:r>
              <w:rPr>
                <w:b/>
                <w:bCs/>
                <w:color w:val="1F1F1F"/>
                <w:bdr w:val="none" w:sz="0" w:space="0" w:color="auto" w:frame="1"/>
              </w:rPr>
              <w:t>Insider Threats</w:t>
            </w:r>
            <w:r>
              <w:rPr>
                <w:color w:val="1F1F1F"/>
                <w:bdr w:val="none" w:sz="0" w:space="0" w:color="auto" w:frame="1"/>
              </w:rPr>
              <w:t xml:space="preserve"> or employee misconduct. * </w:t>
            </w:r>
            <w:r>
              <w:rPr>
                <w:b/>
                <w:bCs/>
                <w:color w:val="1F1F1F"/>
                <w:bdr w:val="none" w:sz="0" w:space="0" w:color="auto" w:frame="1"/>
              </w:rPr>
              <w:t>Staff Support:</w:t>
            </w:r>
            <w:r>
              <w:rPr>
                <w:color w:val="1F1F1F"/>
                <w:bdr w:val="none" w:sz="0" w:space="0" w:color="auto" w:frame="1"/>
              </w:rPr>
              <w:t xml:space="preserve"> Manages personnel issues arising from incidents (e.g., suspension, termination). * </w:t>
            </w:r>
            <w:r>
              <w:rPr>
                <w:b/>
                <w:bCs/>
                <w:color w:val="1F1F1F"/>
                <w:bdr w:val="none" w:sz="0" w:space="0" w:color="auto" w:frame="1"/>
              </w:rPr>
              <w:t>Training:</w:t>
            </w:r>
            <w:r>
              <w:rPr>
                <w:color w:val="1F1F1F"/>
                <w:bdr w:val="none" w:sz="0" w:space="0" w:color="auto" w:frame="1"/>
              </w:rPr>
              <w:t xml:space="preserve"> Coordinates general employee security awareness and mandatory training programs.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25CE6" w14:textId="77777777" w:rsidR="00812AB8" w:rsidRDefault="00812AB8">
            <w:pPr>
              <w:rPr>
                <w:color w:val="1F1F1F"/>
              </w:rPr>
            </w:pPr>
            <w:r>
              <w:rPr>
                <w:color w:val="1F1F1F"/>
                <w:bdr w:val="none" w:sz="0" w:space="0" w:color="auto" w:frame="1"/>
              </w:rPr>
              <w:t>Handling sensitive employee data and coordinating interviews related to incident causes.</w:t>
            </w:r>
          </w:p>
        </w:tc>
      </w:tr>
      <w:tr w:rsidR="00812AB8" w14:paraId="53E27829"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60E70" w14:textId="77777777" w:rsidR="00812AB8" w:rsidRDefault="00812AB8">
            <w:pPr>
              <w:rPr>
                <w:color w:val="1F1F1F"/>
              </w:rPr>
            </w:pPr>
            <w:r>
              <w:rPr>
                <w:b/>
                <w:bCs/>
                <w:color w:val="1F1F1F"/>
                <w:bdr w:val="none" w:sz="0" w:space="0" w:color="auto" w:frame="1"/>
              </w:rPr>
              <w:t>Communications / Public Relations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4AD5D" w14:textId="77777777" w:rsidR="00812AB8" w:rsidRDefault="00812AB8">
            <w:pPr>
              <w:rPr>
                <w:color w:val="1F1F1F"/>
              </w:rPr>
            </w:pPr>
            <w:r>
              <w:rPr>
                <w:color w:val="1F1F1F"/>
                <w:bdr w:val="none" w:sz="0" w:space="0" w:color="auto" w:frame="1"/>
              </w:rPr>
              <w:t xml:space="preserve">* </w:t>
            </w:r>
            <w:r>
              <w:rPr>
                <w:b/>
                <w:bCs/>
                <w:color w:val="1F1F1F"/>
                <w:bdr w:val="none" w:sz="0" w:space="0" w:color="auto" w:frame="1"/>
              </w:rPr>
              <w:t>Stakeholder Management:</w:t>
            </w:r>
            <w:r>
              <w:rPr>
                <w:color w:val="1F1F1F"/>
                <w:bdr w:val="none" w:sz="0" w:space="0" w:color="auto" w:frame="1"/>
              </w:rPr>
              <w:t xml:space="preserve"> Manages all official communication with external parties (media, public, non-affected customers) and internal stakeholders (employees, board). * </w:t>
            </w:r>
            <w:r>
              <w:rPr>
                <w:b/>
                <w:bCs/>
                <w:color w:val="1F1F1F"/>
                <w:bdr w:val="none" w:sz="0" w:space="0" w:color="auto" w:frame="1"/>
              </w:rPr>
              <w:t>Messaging:</w:t>
            </w:r>
            <w:r>
              <w:rPr>
                <w:color w:val="1F1F1F"/>
                <w:bdr w:val="none" w:sz="0" w:space="0" w:color="auto" w:frame="1"/>
              </w:rPr>
              <w:t xml:space="preserve"> Drafts and controls all official statements and talking points to ensure consistency and </w:t>
            </w:r>
            <w:r>
              <w:rPr>
                <w:color w:val="1F1F1F"/>
                <w:bdr w:val="none" w:sz="0" w:space="0" w:color="auto" w:frame="1"/>
              </w:rPr>
              <w:lastRenderedPageBreak/>
              <w:t xml:space="preserve">accuracy. * </w:t>
            </w:r>
            <w:r>
              <w:rPr>
                <w:b/>
                <w:bCs/>
                <w:color w:val="1F1F1F"/>
                <w:bdr w:val="none" w:sz="0" w:space="0" w:color="auto" w:frame="1"/>
              </w:rPr>
              <w:t>Spokesperson:</w:t>
            </w:r>
            <w:r>
              <w:rPr>
                <w:color w:val="1F1F1F"/>
                <w:bdr w:val="none" w:sz="0" w:space="0" w:color="auto" w:frame="1"/>
              </w:rPr>
              <w:t xml:space="preserve"> Designates and prepares the authorized company spokesperson.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B97FD" w14:textId="77777777" w:rsidR="00812AB8" w:rsidRDefault="00812AB8">
            <w:pPr>
              <w:rPr>
                <w:color w:val="1F1F1F"/>
              </w:rPr>
            </w:pPr>
            <w:r>
              <w:rPr>
                <w:color w:val="1F1F1F"/>
                <w:bdr w:val="none" w:sz="0" w:space="0" w:color="auto" w:frame="1"/>
              </w:rPr>
              <w:lastRenderedPageBreak/>
              <w:t>Protecting the company's reputation as a trusted healthcare technology provider.</w:t>
            </w:r>
          </w:p>
        </w:tc>
      </w:tr>
    </w:tbl>
    <w:p w14:paraId="3228A007" w14:textId="77777777" w:rsidR="00812AB8" w:rsidRDefault="00812AB8" w:rsidP="00812AB8">
      <w:pPr>
        <w:spacing w:after="120"/>
        <w:rPr>
          <w:color w:val="1F1F1F"/>
        </w:rPr>
      </w:pPr>
      <w:r>
        <w:rPr>
          <w:color w:val="1F1F1F"/>
        </w:rPr>
        <w:pict w14:anchorId="5F97710D">
          <v:rect id="_x0000_i1031" style="width:0;height:1.5pt" o:hralign="center" o:hrstd="t" o:hrnoshade="t" o:hr="t" fillcolor="gray" stroked="f"/>
        </w:pict>
      </w:r>
    </w:p>
    <w:p w14:paraId="5B8FEBEE" w14:textId="77777777" w:rsidR="00812AB8" w:rsidRDefault="00812AB8" w:rsidP="00812AB8">
      <w:pPr>
        <w:pStyle w:val="Heading3"/>
        <w:spacing w:after="120" w:afterAutospacing="0"/>
        <w:rPr>
          <w:color w:val="1F1F1F"/>
        </w:rPr>
      </w:pPr>
      <w:r>
        <w:rPr>
          <w:color w:val="1F1F1F"/>
        </w:rPr>
        <w:t>Next Steps</w:t>
      </w:r>
    </w:p>
    <w:p w14:paraId="3B5AFCED" w14:textId="77777777" w:rsidR="00812AB8" w:rsidRDefault="00812AB8" w:rsidP="00812AB8">
      <w:pPr>
        <w:pStyle w:val="NormalWeb"/>
        <w:spacing w:after="240" w:afterAutospacing="0"/>
        <w:rPr>
          <w:color w:val="1F1F1F"/>
        </w:rPr>
      </w:pPr>
      <w:r>
        <w:rPr>
          <w:color w:val="1F1F1F"/>
        </w:rPr>
        <w:t>With the Policy's high-level elements (Purpose/Scope, Definitions, Roles/Responsibilities, and Classification Framework) mostly outlined, we can shift focus.</w:t>
      </w:r>
    </w:p>
    <w:p w14:paraId="2CA5E66B" w14:textId="77777777" w:rsidR="00812AB8" w:rsidRDefault="00812AB8" w:rsidP="00812AB8">
      <w:pPr>
        <w:pStyle w:val="NormalWeb"/>
        <w:spacing w:after="0" w:afterAutospacing="0"/>
        <w:rPr>
          <w:color w:val="1F1F1F"/>
        </w:rPr>
      </w:pPr>
      <w:r>
        <w:rPr>
          <w:color w:val="1F1F1F"/>
        </w:rPr>
        <w:t xml:space="preserve">Would you like to proceed to </w:t>
      </w:r>
      <w:r>
        <w:rPr>
          <w:b/>
          <w:bCs/>
          <w:color w:val="1F1F1F"/>
          <w:bdr w:val="none" w:sz="0" w:space="0" w:color="auto" w:frame="1"/>
        </w:rPr>
        <w:t>Task 2: Incident Response Plan (IRP) Development</w:t>
      </w:r>
      <w:r>
        <w:rPr>
          <w:color w:val="1F1F1F"/>
        </w:rPr>
        <w:t xml:space="preserve"> by detailing the four NIST phases, or refine the team structure by working on </w:t>
      </w:r>
      <w:r>
        <w:rPr>
          <w:b/>
          <w:bCs/>
          <w:color w:val="1F1F1F"/>
          <w:bdr w:val="none" w:sz="0" w:space="0" w:color="auto" w:frame="1"/>
        </w:rPr>
        <w:t>Task 3: CSIRT Structure and RACI Matrix</w:t>
      </w:r>
      <w:r>
        <w:rPr>
          <w:color w:val="1F1F1F"/>
        </w:rPr>
        <w:t>?</w:t>
      </w:r>
    </w:p>
    <w:p w14:paraId="141680FF" w14:textId="738553EF" w:rsidR="00812AB8" w:rsidRDefault="00812AB8"/>
    <w:p w14:paraId="2CAC6B40" w14:textId="77777777" w:rsidR="00812AB8" w:rsidRDefault="00812AB8" w:rsidP="00812AB8">
      <w:pPr>
        <w:pStyle w:val="NormalWeb"/>
        <w:spacing w:after="0" w:afterAutospacing="0"/>
        <w:rPr>
          <w:color w:val="1F1F1F"/>
        </w:rPr>
      </w:pPr>
      <w:r>
        <w:rPr>
          <w:color w:val="1F1F1F"/>
        </w:rPr>
        <w:t xml:space="preserve">This is a crucial step. The </w:t>
      </w:r>
      <w:r>
        <w:rPr>
          <w:b/>
          <w:bCs/>
          <w:color w:val="1F1F1F"/>
          <w:bdr w:val="none" w:sz="0" w:space="0" w:color="auto" w:frame="1"/>
        </w:rPr>
        <w:t>Incident Response Plan (IRP)</w:t>
      </w:r>
      <w:r>
        <w:rPr>
          <w:color w:val="1F1F1F"/>
        </w:rPr>
        <w:t xml:space="preserve"> is the tactical document that operationalizes the high-level policy from Task 1.</w:t>
      </w:r>
    </w:p>
    <w:p w14:paraId="6D9B46B8" w14:textId="77777777" w:rsidR="00812AB8" w:rsidRDefault="00812AB8" w:rsidP="00812AB8">
      <w:pPr>
        <w:pStyle w:val="NormalWeb"/>
        <w:spacing w:after="0" w:afterAutospacing="0"/>
        <w:rPr>
          <w:color w:val="1F1F1F"/>
        </w:rPr>
      </w:pPr>
      <w:r>
        <w:rPr>
          <w:color w:val="1F1F1F"/>
        </w:rPr>
        <w:t xml:space="preserve">The structure of this document must align directly with the </w:t>
      </w:r>
      <w:r>
        <w:rPr>
          <w:b/>
          <w:bCs/>
          <w:color w:val="1F1F1F"/>
          <w:bdr w:val="none" w:sz="0" w:space="0" w:color="auto" w:frame="1"/>
        </w:rPr>
        <w:t>NIST Incident Response Lifecycle</w:t>
      </w:r>
      <w:r>
        <w:rPr>
          <w:color w:val="1F1F1F"/>
        </w:rPr>
        <w:t>.</w:t>
      </w:r>
    </w:p>
    <w:p w14:paraId="78F50431" w14:textId="134009E9" w:rsidR="00812AB8" w:rsidRDefault="00812AB8" w:rsidP="00812AB8">
      <w:pPr>
        <w:rPr>
          <w:color w:val="1F1F1F"/>
        </w:rPr>
      </w:pPr>
      <w:r>
        <w:rPr>
          <w:noProof/>
          <w:color w:val="1F1F1F"/>
        </w:rPr>
        <w:lastRenderedPageBreak/>
        <w:drawing>
          <wp:inline distT="0" distB="0" distL="0" distR="0" wp14:anchorId="0A4D051C" wp14:editId="1EDCAF5B">
            <wp:extent cx="5905500" cy="60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6096000"/>
                    </a:xfrm>
                    <a:prstGeom prst="rect">
                      <a:avLst/>
                    </a:prstGeom>
                    <a:noFill/>
                    <a:ln>
                      <a:noFill/>
                    </a:ln>
                  </pic:spPr>
                </pic:pic>
              </a:graphicData>
            </a:graphic>
          </wp:inline>
        </w:drawing>
      </w:r>
    </w:p>
    <w:p w14:paraId="6AAEB5AC" w14:textId="77777777" w:rsidR="00812AB8" w:rsidRDefault="00812AB8" w:rsidP="00812AB8">
      <w:pPr>
        <w:rPr>
          <w:color w:val="444746"/>
        </w:rPr>
      </w:pPr>
      <w:r>
        <w:rPr>
          <w:rStyle w:val="label"/>
          <w:color w:val="444746"/>
          <w:bdr w:val="none" w:sz="0" w:space="0" w:color="auto" w:frame="1"/>
        </w:rPr>
        <w:t>Shutterstock</w:t>
      </w:r>
    </w:p>
    <w:p w14:paraId="4B7C7AA6" w14:textId="77777777" w:rsidR="00812AB8" w:rsidRDefault="00812AB8" w:rsidP="00812AB8">
      <w:pPr>
        <w:pStyle w:val="Heading2"/>
        <w:spacing w:after="120" w:afterAutospacing="0"/>
        <w:rPr>
          <w:color w:val="1F1F1F"/>
        </w:rPr>
      </w:pPr>
      <w:r>
        <w:rPr>
          <w:rFonts w:ascii="Segoe UI Emoji" w:hAnsi="Segoe UI Emoji" w:cs="Segoe UI Emoji"/>
          <w:color w:val="1F1F1F"/>
        </w:rPr>
        <w:t>📝</w:t>
      </w:r>
      <w:r>
        <w:rPr>
          <w:color w:val="1F1F1F"/>
        </w:rPr>
        <w:t xml:space="preserve"> Task 2: Incident Response Plan (IRP) Development</w:t>
      </w:r>
    </w:p>
    <w:p w14:paraId="017A131E" w14:textId="77777777" w:rsidR="00812AB8" w:rsidRDefault="00812AB8" w:rsidP="00812AB8">
      <w:pPr>
        <w:pStyle w:val="NormalWeb"/>
        <w:spacing w:after="240" w:afterAutospacing="0"/>
        <w:rPr>
          <w:color w:val="1F1F1F"/>
        </w:rPr>
      </w:pPr>
      <w:r>
        <w:rPr>
          <w:color w:val="1F1F1F"/>
        </w:rPr>
        <w:t xml:space="preserve">The following plan provides tactical guidance for </w:t>
      </w:r>
      <w:proofErr w:type="spellStart"/>
      <w:r>
        <w:rPr>
          <w:color w:val="1F1F1F"/>
        </w:rPr>
        <w:t>TechMed</w:t>
      </w:r>
      <w:proofErr w:type="spellEnd"/>
      <w:r>
        <w:rPr>
          <w:color w:val="1F1F1F"/>
        </w:rPr>
        <w:t xml:space="preserve"> Solutions, a healthcare technology company, through the four phases of the incident response lifecycle as defined by NIST SP 800-61 Revision 3.</w:t>
      </w:r>
    </w:p>
    <w:p w14:paraId="433C0D16" w14:textId="77777777" w:rsidR="00812AB8" w:rsidRDefault="00812AB8" w:rsidP="00812AB8">
      <w:pPr>
        <w:spacing w:after="120"/>
        <w:rPr>
          <w:color w:val="1F1F1F"/>
        </w:rPr>
      </w:pPr>
      <w:r>
        <w:rPr>
          <w:color w:val="1F1F1F"/>
        </w:rPr>
        <w:pict w14:anchorId="47C9CC60">
          <v:rect id="_x0000_i1034" style="width:0;height:1.5pt" o:hralign="center" o:hrstd="t" o:hrnoshade="t" o:hr="t" fillcolor="gray" stroked="f"/>
        </w:pict>
      </w:r>
    </w:p>
    <w:p w14:paraId="71CEDEC1" w14:textId="77777777" w:rsidR="00812AB8" w:rsidRDefault="00812AB8" w:rsidP="00812AB8">
      <w:pPr>
        <w:pStyle w:val="Heading3"/>
        <w:spacing w:after="120" w:afterAutospacing="0"/>
        <w:rPr>
          <w:color w:val="1F1F1F"/>
        </w:rPr>
      </w:pPr>
      <w:r>
        <w:rPr>
          <w:color w:val="1F1F1F"/>
        </w:rPr>
        <w:lastRenderedPageBreak/>
        <w:t>Phase 1: Preparation</w:t>
      </w:r>
    </w:p>
    <w:p w14:paraId="28448EA5" w14:textId="77777777" w:rsidR="00812AB8" w:rsidRDefault="00812AB8" w:rsidP="00812AB8">
      <w:pPr>
        <w:pStyle w:val="NormalWeb"/>
        <w:spacing w:after="240" w:afterAutospacing="0"/>
        <w:rPr>
          <w:color w:val="1F1F1F"/>
        </w:rPr>
      </w:pPr>
      <w:r>
        <w:rPr>
          <w:color w:val="1F1F1F"/>
        </w:rPr>
        <w:t>The Preparation phase ensures that the organization is ready to handle incidents efficiently. This phase establishes the operational foundation for the Computer Security Incident Response Team (CSIRT).</w:t>
      </w:r>
    </w:p>
    <w:p w14:paraId="69212595" w14:textId="77777777" w:rsidR="00812AB8" w:rsidRDefault="00812AB8" w:rsidP="00812AB8">
      <w:pPr>
        <w:pStyle w:val="Heading4"/>
        <w:spacing w:after="120"/>
        <w:rPr>
          <w:color w:val="1F1F1F"/>
        </w:rPr>
      </w:pPr>
      <w:r>
        <w:rPr>
          <w:color w:val="1F1F1F"/>
        </w:rPr>
        <w:t>13. CSIRT Structure and Composition</w:t>
      </w:r>
    </w:p>
    <w:p w14:paraId="37ABB692" w14:textId="77777777" w:rsidR="00812AB8" w:rsidRDefault="00812AB8" w:rsidP="00812AB8">
      <w:pPr>
        <w:pStyle w:val="NormalWeb"/>
        <w:numPr>
          <w:ilvl w:val="0"/>
          <w:numId w:val="2"/>
        </w:numPr>
        <w:spacing w:after="0" w:afterAutospacing="0"/>
        <w:rPr>
          <w:color w:val="1F1F1F"/>
        </w:rPr>
      </w:pPr>
      <w:r>
        <w:rPr>
          <w:b/>
          <w:bCs/>
          <w:color w:val="1F1F1F"/>
          <w:bdr w:val="none" w:sz="0" w:space="0" w:color="auto" w:frame="1"/>
        </w:rPr>
        <w:t>Core Team:</w:t>
      </w:r>
      <w:r>
        <w:rPr>
          <w:color w:val="1F1F1F"/>
        </w:rPr>
        <w:t xml:space="preserve"> Incident Response Manager, Lead Security Analysts, Forensics Specialist. This team is on-call 24/7.</w:t>
      </w:r>
    </w:p>
    <w:p w14:paraId="5187D907" w14:textId="77777777" w:rsidR="00812AB8" w:rsidRDefault="00812AB8" w:rsidP="00812AB8">
      <w:pPr>
        <w:pStyle w:val="NormalWeb"/>
        <w:numPr>
          <w:ilvl w:val="0"/>
          <w:numId w:val="2"/>
        </w:numPr>
        <w:spacing w:after="0" w:afterAutospacing="0"/>
        <w:rPr>
          <w:color w:val="1F1F1F"/>
        </w:rPr>
      </w:pPr>
      <w:r>
        <w:rPr>
          <w:b/>
          <w:bCs/>
          <w:color w:val="1F1F1F"/>
          <w:bdr w:val="none" w:sz="0" w:space="0" w:color="auto" w:frame="1"/>
        </w:rPr>
        <w:t>Extended Team:</w:t>
      </w:r>
      <w:r>
        <w:rPr>
          <w:color w:val="1F1F1F"/>
        </w:rPr>
        <w:t xml:space="preserve"> Representatives from IT Operations (Server/Network/Cloud), Legal, Human Resources, and Communications. These members are engaged based on incident severity and scope.</w:t>
      </w:r>
    </w:p>
    <w:p w14:paraId="639DC126" w14:textId="77777777" w:rsidR="00812AB8" w:rsidRDefault="00812AB8" w:rsidP="00812AB8">
      <w:pPr>
        <w:pStyle w:val="NormalWeb"/>
        <w:numPr>
          <w:ilvl w:val="0"/>
          <w:numId w:val="2"/>
        </w:numPr>
        <w:spacing w:after="0" w:afterAutospacing="0"/>
        <w:rPr>
          <w:color w:val="1F1F1F"/>
        </w:rPr>
      </w:pPr>
      <w:r>
        <w:rPr>
          <w:b/>
          <w:bCs/>
          <w:color w:val="1F1F1F"/>
          <w:bdr w:val="none" w:sz="0" w:space="0" w:color="auto" w:frame="1"/>
        </w:rPr>
        <w:t>External Resources:</w:t>
      </w:r>
      <w:r>
        <w:rPr>
          <w:color w:val="1F1F1F"/>
        </w:rPr>
        <w:t xml:space="preserve"> Designated external forensics firm and outside legal counsel pre-approved via retainer agreement for immediate activation during </w:t>
      </w:r>
      <w:r>
        <w:rPr>
          <w:b/>
          <w:bCs/>
          <w:color w:val="1F1F1F"/>
          <w:bdr w:val="none" w:sz="0" w:space="0" w:color="auto" w:frame="1"/>
        </w:rPr>
        <w:t>Critical</w:t>
      </w:r>
      <w:r>
        <w:rPr>
          <w:color w:val="1F1F1F"/>
        </w:rPr>
        <w:t xml:space="preserve"> incidents (especially PHI/PCI data breaches).</w:t>
      </w:r>
    </w:p>
    <w:p w14:paraId="3607C651" w14:textId="77777777" w:rsidR="00812AB8" w:rsidRDefault="00812AB8" w:rsidP="00812AB8">
      <w:pPr>
        <w:pStyle w:val="NormalWeb"/>
        <w:numPr>
          <w:ilvl w:val="0"/>
          <w:numId w:val="2"/>
        </w:numPr>
        <w:spacing w:after="0" w:afterAutospacing="0"/>
        <w:rPr>
          <w:color w:val="1F1F1F"/>
        </w:rPr>
      </w:pPr>
      <w:r>
        <w:rPr>
          <w:b/>
          <w:bCs/>
          <w:color w:val="1F1F1F"/>
          <w:bdr w:val="none" w:sz="0" w:space="0" w:color="auto" w:frame="1"/>
        </w:rPr>
        <w:t>Authority Levels:</w:t>
      </w:r>
      <w:r>
        <w:rPr>
          <w:color w:val="1F1F1F"/>
        </w:rPr>
        <w:t xml:space="preserve"> The </w:t>
      </w:r>
      <w:r>
        <w:rPr>
          <w:b/>
          <w:bCs/>
          <w:color w:val="1F1F1F"/>
          <w:bdr w:val="none" w:sz="0" w:space="0" w:color="auto" w:frame="1"/>
        </w:rPr>
        <w:t>Incident Response Manager</w:t>
      </w:r>
      <w:r>
        <w:rPr>
          <w:color w:val="1F1F1F"/>
        </w:rPr>
        <w:t xml:space="preserve"> holds the authority to direct the immediate containment of threats, including system isolation, without needing executive approval, up to the point of impacting essential business operations. High-level containment (e.g., shutting down the SaaS platform) requires </w:t>
      </w:r>
      <w:r>
        <w:rPr>
          <w:b/>
          <w:bCs/>
          <w:color w:val="1F1F1F"/>
          <w:bdr w:val="none" w:sz="0" w:space="0" w:color="auto" w:frame="1"/>
        </w:rPr>
        <w:t>Executive Leadership</w:t>
      </w:r>
      <w:r>
        <w:rPr>
          <w:color w:val="1F1F1F"/>
        </w:rPr>
        <w:t xml:space="preserve"> approval.</w:t>
      </w:r>
    </w:p>
    <w:p w14:paraId="634FE066" w14:textId="77777777" w:rsidR="00812AB8" w:rsidRDefault="00812AB8" w:rsidP="00812AB8">
      <w:pPr>
        <w:pStyle w:val="Heading4"/>
        <w:spacing w:after="120"/>
        <w:rPr>
          <w:color w:val="1F1F1F"/>
        </w:rPr>
      </w:pPr>
      <w:r>
        <w:rPr>
          <w:color w:val="1F1F1F"/>
        </w:rPr>
        <w:t>14. Tools and Resources</w:t>
      </w:r>
    </w:p>
    <w:tbl>
      <w:tblPr>
        <w:tblW w:w="0" w:type="auto"/>
        <w:tblCellSpacing w:w="15" w:type="dxa"/>
        <w:tblCellMar>
          <w:left w:w="0" w:type="dxa"/>
          <w:right w:w="0" w:type="dxa"/>
        </w:tblCellMar>
        <w:tblLook w:val="04A0" w:firstRow="1" w:lastRow="0" w:firstColumn="1" w:lastColumn="0" w:noHBand="0" w:noVBand="1"/>
      </w:tblPr>
      <w:tblGrid>
        <w:gridCol w:w="2203"/>
        <w:gridCol w:w="4209"/>
        <w:gridCol w:w="2932"/>
      </w:tblGrid>
      <w:tr w:rsidR="00812AB8" w14:paraId="05A1C0B7" w14:textId="77777777" w:rsidTr="00812A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09421" w14:textId="77777777" w:rsidR="00812AB8" w:rsidRDefault="00812AB8">
            <w:pPr>
              <w:rPr>
                <w:color w:val="1F1F1F"/>
              </w:rPr>
            </w:pPr>
            <w:r>
              <w:rPr>
                <w:rStyle w:val="Strong"/>
                <w:color w:val="1F1F1F"/>
                <w:bdr w:val="none" w:sz="0" w:space="0" w:color="auto" w:frame="1"/>
              </w:rPr>
              <w:t>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F7F1F" w14:textId="77777777" w:rsidR="00812AB8" w:rsidRDefault="00812AB8">
            <w:pPr>
              <w:rPr>
                <w:color w:val="1F1F1F"/>
              </w:rPr>
            </w:pPr>
            <w:r>
              <w:rPr>
                <w:rStyle w:val="Strong"/>
                <w:color w:val="1F1F1F"/>
                <w:bdr w:val="none" w:sz="0" w:space="0" w:color="auto" w:frame="1"/>
              </w:rPr>
              <w:t>Required Tool /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C8686" w14:textId="77777777" w:rsidR="00812AB8" w:rsidRDefault="00812AB8">
            <w:pPr>
              <w:rPr>
                <w:color w:val="1F1F1F"/>
              </w:rPr>
            </w:pPr>
            <w:r>
              <w:rPr>
                <w:rStyle w:val="Strong"/>
                <w:color w:val="1F1F1F"/>
                <w:bdr w:val="none" w:sz="0" w:space="0" w:color="auto" w:frame="1"/>
              </w:rPr>
              <w:t>Purpose</w:t>
            </w:r>
          </w:p>
        </w:tc>
      </w:tr>
      <w:tr w:rsidR="00812AB8" w14:paraId="126D91EA"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ACDAD" w14:textId="77777777" w:rsidR="00812AB8" w:rsidRDefault="00812AB8">
            <w:pPr>
              <w:rPr>
                <w:color w:val="1F1F1F"/>
              </w:rPr>
            </w:pPr>
            <w:r>
              <w:rPr>
                <w:b/>
                <w:bCs/>
                <w:color w:val="1F1F1F"/>
                <w:bdr w:val="none" w:sz="0" w:space="0" w:color="auto" w:frame="1"/>
              </w:rPr>
              <w:t>Detection /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612B3C" w14:textId="77777777" w:rsidR="00812AB8" w:rsidRDefault="00812AB8">
            <w:pPr>
              <w:rPr>
                <w:color w:val="1F1F1F"/>
              </w:rPr>
            </w:pPr>
            <w:r>
              <w:rPr>
                <w:color w:val="1F1F1F"/>
                <w:bdr w:val="none" w:sz="0" w:space="0" w:color="auto" w:frame="1"/>
              </w:rPr>
              <w:t>Security Information and Event Management (</w:t>
            </w:r>
            <w:r>
              <w:rPr>
                <w:b/>
                <w:bCs/>
                <w:color w:val="1F1F1F"/>
                <w:bdr w:val="none" w:sz="0" w:space="0" w:color="auto" w:frame="1"/>
              </w:rPr>
              <w:t>SIEM</w:t>
            </w:r>
            <w:r>
              <w:rPr>
                <w:color w:val="1F1F1F"/>
                <w:bdr w:val="none" w:sz="0" w:space="0" w:color="auto" w:frame="1"/>
              </w:rPr>
              <w:t>), Intrusion Detection/Prevention Systems (</w:t>
            </w:r>
            <w:r>
              <w:rPr>
                <w:b/>
                <w:bCs/>
                <w:color w:val="1F1F1F"/>
                <w:bdr w:val="none" w:sz="0" w:space="0" w:color="auto" w:frame="1"/>
              </w:rPr>
              <w:t>IDS/IPS</w:t>
            </w:r>
            <w:r>
              <w:rPr>
                <w:color w:val="1F1F1F"/>
                <w:bdr w:val="none" w:sz="0" w:space="0" w:color="auto" w:frame="1"/>
              </w:rPr>
              <w:t>), Endpoint Detection and Response (</w:t>
            </w:r>
            <w:r>
              <w:rPr>
                <w:b/>
                <w:bCs/>
                <w:color w:val="1F1F1F"/>
                <w:bdr w:val="none" w:sz="0" w:space="0" w:color="auto" w:frame="1"/>
              </w:rPr>
              <w:t>EDR</w:t>
            </w:r>
            <w:r>
              <w:rPr>
                <w:color w:val="1F1F1F"/>
                <w:bdr w:val="none" w:sz="0" w:space="0" w:color="auto" w:frame="1"/>
              </w:rPr>
              <w:t>) agent.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457EB" w14:textId="77777777" w:rsidR="00812AB8" w:rsidRDefault="00812AB8">
            <w:pPr>
              <w:rPr>
                <w:color w:val="1F1F1F"/>
              </w:rPr>
            </w:pPr>
            <w:r>
              <w:rPr>
                <w:color w:val="1F1F1F"/>
                <w:bdr w:val="none" w:sz="0" w:space="0" w:color="auto" w:frame="1"/>
              </w:rPr>
              <w:t>Centralized log aggregation and continuous monitoring across AWS and on-premises infrastructure.</w:t>
            </w:r>
          </w:p>
        </w:tc>
      </w:tr>
      <w:tr w:rsidR="00812AB8" w14:paraId="21A26D65"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837E30" w14:textId="77777777" w:rsidR="00812AB8" w:rsidRDefault="00812AB8">
            <w:pPr>
              <w:rPr>
                <w:color w:val="1F1F1F"/>
              </w:rPr>
            </w:pPr>
            <w:r>
              <w:rPr>
                <w:b/>
                <w:bCs/>
                <w:color w:val="1F1F1F"/>
                <w:bdr w:val="none" w:sz="0" w:space="0" w:color="auto" w:frame="1"/>
              </w:rPr>
              <w:t>Forensics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CADCD" w14:textId="77777777" w:rsidR="00812AB8" w:rsidRDefault="00812AB8">
            <w:pPr>
              <w:rPr>
                <w:color w:val="1F1F1F"/>
              </w:rPr>
            </w:pPr>
            <w:r>
              <w:rPr>
                <w:color w:val="1F1F1F"/>
                <w:bdr w:val="none" w:sz="0" w:space="0" w:color="auto" w:frame="1"/>
              </w:rPr>
              <w:t xml:space="preserve">Pre-approved forensic imaging software (e.g., EnCase, FTK Imager), </w:t>
            </w:r>
            <w:r>
              <w:rPr>
                <w:b/>
                <w:bCs/>
                <w:color w:val="1F1F1F"/>
                <w:bdr w:val="none" w:sz="0" w:space="0" w:color="auto" w:frame="1"/>
              </w:rPr>
              <w:t>Cloud Native Logging</w:t>
            </w:r>
            <w:r>
              <w:rPr>
                <w:color w:val="1F1F1F"/>
                <w:bdr w:val="none" w:sz="0" w:space="0" w:color="auto" w:frame="1"/>
              </w:rPr>
              <w:t xml:space="preserve"> (AWS CloudTrail, VPC Flow Logs).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44FB3" w14:textId="77777777" w:rsidR="00812AB8" w:rsidRDefault="00812AB8">
            <w:pPr>
              <w:rPr>
                <w:color w:val="1F1F1F"/>
              </w:rPr>
            </w:pPr>
            <w:r>
              <w:rPr>
                <w:color w:val="1F1F1F"/>
                <w:bdr w:val="none" w:sz="0" w:space="0" w:color="auto" w:frame="1"/>
              </w:rPr>
              <w:t>Secure collection and preservation of evidence from affected endpoints and cloud services.</w:t>
            </w:r>
          </w:p>
        </w:tc>
      </w:tr>
      <w:tr w:rsidR="00812AB8" w14:paraId="1344E726"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B7203" w14:textId="77777777" w:rsidR="00812AB8" w:rsidRDefault="00812AB8">
            <w:pPr>
              <w:rPr>
                <w:color w:val="1F1F1F"/>
              </w:rPr>
            </w:pPr>
            <w:r>
              <w:rPr>
                <w:b/>
                <w:bCs/>
                <w:color w:val="1F1F1F"/>
                <w:bdr w:val="none" w:sz="0" w:space="0" w:color="auto" w:frame="1"/>
              </w:rPr>
              <w:t>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61D161" w14:textId="77777777" w:rsidR="00812AB8" w:rsidRDefault="00812AB8">
            <w:pPr>
              <w:rPr>
                <w:color w:val="1F1F1F"/>
              </w:rPr>
            </w:pPr>
            <w:r>
              <w:rPr>
                <w:color w:val="1F1F1F"/>
                <w:bdr w:val="none" w:sz="0" w:space="0" w:color="auto" w:frame="1"/>
              </w:rPr>
              <w:t xml:space="preserve">Centralized Incident Management Platform (e.g., ServiceNow, dedicated </w:t>
            </w:r>
            <w:r>
              <w:rPr>
                <w:color w:val="1F1F1F"/>
                <w:bdr w:val="none" w:sz="0" w:space="0" w:color="auto" w:frame="1"/>
              </w:rPr>
              <w:lastRenderedPageBreak/>
              <w:t>ticketing system) for logging, tracking, and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A4C7C" w14:textId="77777777" w:rsidR="00812AB8" w:rsidRDefault="00812AB8">
            <w:pPr>
              <w:rPr>
                <w:color w:val="1F1F1F"/>
              </w:rPr>
            </w:pPr>
            <w:r>
              <w:rPr>
                <w:color w:val="1F1F1F"/>
                <w:bdr w:val="none" w:sz="0" w:space="0" w:color="auto" w:frame="1"/>
              </w:rPr>
              <w:lastRenderedPageBreak/>
              <w:t xml:space="preserve">Maintaining the </w:t>
            </w:r>
            <w:r>
              <w:rPr>
                <w:b/>
                <w:bCs/>
                <w:color w:val="1F1F1F"/>
                <w:bdr w:val="none" w:sz="0" w:space="0" w:color="auto" w:frame="1"/>
              </w:rPr>
              <w:t>Chain of Custody</w:t>
            </w:r>
            <w:r>
              <w:rPr>
                <w:color w:val="1F1F1F"/>
                <w:bdr w:val="none" w:sz="0" w:space="0" w:color="auto" w:frame="1"/>
              </w:rPr>
              <w:t xml:space="preserve"> and a </w:t>
            </w:r>
            <w:r>
              <w:rPr>
                <w:color w:val="1F1F1F"/>
                <w:bdr w:val="none" w:sz="0" w:space="0" w:color="auto" w:frame="1"/>
              </w:rPr>
              <w:lastRenderedPageBreak/>
              <w:t>secure, auditable incident record.</w:t>
            </w:r>
          </w:p>
        </w:tc>
      </w:tr>
    </w:tbl>
    <w:p w14:paraId="556455D3" w14:textId="77777777" w:rsidR="00812AB8" w:rsidRDefault="00812AB8" w:rsidP="00812AB8">
      <w:pPr>
        <w:pStyle w:val="Heading4"/>
        <w:spacing w:after="120"/>
        <w:rPr>
          <w:color w:val="1F1F1F"/>
        </w:rPr>
      </w:pPr>
      <w:r>
        <w:rPr>
          <w:color w:val="1F1F1F"/>
        </w:rPr>
        <w:lastRenderedPageBreak/>
        <w:t>15. Training and Awareness Program</w:t>
      </w:r>
    </w:p>
    <w:p w14:paraId="053D6243" w14:textId="77777777" w:rsidR="00812AB8" w:rsidRDefault="00812AB8" w:rsidP="00812AB8">
      <w:pPr>
        <w:pStyle w:val="NormalWeb"/>
        <w:numPr>
          <w:ilvl w:val="0"/>
          <w:numId w:val="3"/>
        </w:numPr>
        <w:spacing w:after="0" w:afterAutospacing="0"/>
        <w:rPr>
          <w:color w:val="1F1F1F"/>
        </w:rPr>
      </w:pPr>
      <w:r>
        <w:rPr>
          <w:b/>
          <w:bCs/>
          <w:color w:val="1F1F1F"/>
          <w:bdr w:val="none" w:sz="0" w:space="0" w:color="auto" w:frame="1"/>
        </w:rPr>
        <w:t>CSIRT Training:</w:t>
      </w:r>
      <w:r>
        <w:rPr>
          <w:color w:val="1F1F1F"/>
        </w:rPr>
        <w:t xml:space="preserve"> Quarterly tabletop exercises (</w:t>
      </w:r>
      <w:r>
        <w:rPr>
          <w:b/>
          <w:bCs/>
          <w:color w:val="1F1F1F"/>
          <w:bdr w:val="none" w:sz="0" w:space="0" w:color="auto" w:frame="1"/>
        </w:rPr>
        <w:t>TTX</w:t>
      </w:r>
      <w:r>
        <w:rPr>
          <w:color w:val="1F1F1F"/>
        </w:rPr>
        <w:t xml:space="preserve">) simulating high-impact scenarios (e.g., </w:t>
      </w:r>
      <w:r>
        <w:rPr>
          <w:b/>
          <w:bCs/>
          <w:color w:val="1F1F1F"/>
          <w:bdr w:val="none" w:sz="0" w:space="0" w:color="auto" w:frame="1"/>
        </w:rPr>
        <w:t>HIPAA-triggering ransomware</w:t>
      </w:r>
      <w:r>
        <w:rPr>
          <w:color w:val="1F1F1F"/>
        </w:rPr>
        <w:t>). Training must include practical system isolation and evidence collection drills in the hybrid environment.</w:t>
      </w:r>
    </w:p>
    <w:p w14:paraId="1EEF5951" w14:textId="77777777" w:rsidR="00812AB8" w:rsidRDefault="00812AB8" w:rsidP="00812AB8">
      <w:pPr>
        <w:pStyle w:val="NormalWeb"/>
        <w:numPr>
          <w:ilvl w:val="0"/>
          <w:numId w:val="3"/>
        </w:numPr>
        <w:spacing w:after="0" w:afterAutospacing="0"/>
        <w:rPr>
          <w:color w:val="1F1F1F"/>
        </w:rPr>
      </w:pPr>
      <w:r>
        <w:rPr>
          <w:b/>
          <w:bCs/>
          <w:color w:val="1F1F1F"/>
          <w:bdr w:val="none" w:sz="0" w:space="0" w:color="auto" w:frame="1"/>
        </w:rPr>
        <w:t>General Employee Awareness:</w:t>
      </w:r>
      <w:r>
        <w:rPr>
          <w:color w:val="1F1F1F"/>
        </w:rPr>
        <w:t xml:space="preserve"> Mandatory annual training on:</w:t>
      </w:r>
    </w:p>
    <w:p w14:paraId="5F423C02" w14:textId="77777777" w:rsidR="00812AB8" w:rsidRDefault="00812AB8" w:rsidP="00812AB8">
      <w:pPr>
        <w:pStyle w:val="NormalWeb"/>
        <w:numPr>
          <w:ilvl w:val="1"/>
          <w:numId w:val="3"/>
        </w:numPr>
        <w:spacing w:after="0" w:afterAutospacing="0"/>
        <w:rPr>
          <w:color w:val="1F1F1F"/>
        </w:rPr>
      </w:pPr>
      <w:r>
        <w:rPr>
          <w:b/>
          <w:bCs/>
          <w:color w:val="1F1F1F"/>
          <w:bdr w:val="none" w:sz="0" w:space="0" w:color="auto" w:frame="1"/>
        </w:rPr>
        <w:t>Phishing/Social Engineering</w:t>
      </w:r>
      <w:r>
        <w:rPr>
          <w:color w:val="1F1F1F"/>
        </w:rPr>
        <w:t xml:space="preserve"> recognition.</w:t>
      </w:r>
    </w:p>
    <w:p w14:paraId="0B0512CA" w14:textId="77777777" w:rsidR="00812AB8" w:rsidRDefault="00812AB8" w:rsidP="00812AB8">
      <w:pPr>
        <w:pStyle w:val="NormalWeb"/>
        <w:numPr>
          <w:ilvl w:val="1"/>
          <w:numId w:val="3"/>
        </w:numPr>
        <w:spacing w:after="0" w:afterAutospacing="0"/>
        <w:rPr>
          <w:color w:val="1F1F1F"/>
        </w:rPr>
      </w:pPr>
      <w:r>
        <w:rPr>
          <w:b/>
          <w:bCs/>
          <w:color w:val="1F1F1F"/>
          <w:bdr w:val="none" w:sz="0" w:space="0" w:color="auto" w:frame="1"/>
        </w:rPr>
        <w:t>Mandatory Reporting Procedures</w:t>
      </w:r>
      <w:r>
        <w:rPr>
          <w:color w:val="1F1F1F"/>
        </w:rPr>
        <w:t xml:space="preserve"> (how to report a suspected incident, not just an IT issue).</w:t>
      </w:r>
    </w:p>
    <w:p w14:paraId="5CAE7EBC" w14:textId="77777777" w:rsidR="00812AB8" w:rsidRDefault="00812AB8" w:rsidP="00812AB8">
      <w:pPr>
        <w:pStyle w:val="NormalWeb"/>
        <w:numPr>
          <w:ilvl w:val="1"/>
          <w:numId w:val="3"/>
        </w:numPr>
        <w:spacing w:after="120" w:afterAutospacing="0"/>
        <w:rPr>
          <w:color w:val="1F1F1F"/>
        </w:rPr>
      </w:pPr>
      <w:r>
        <w:rPr>
          <w:color w:val="1F1F1F"/>
        </w:rPr>
        <w:t>Acceptable use of PHI and PCI data.</w:t>
      </w:r>
    </w:p>
    <w:p w14:paraId="2D40EAB5" w14:textId="77777777" w:rsidR="00812AB8" w:rsidRDefault="00812AB8" w:rsidP="00812AB8">
      <w:pPr>
        <w:pStyle w:val="Heading4"/>
        <w:spacing w:after="120"/>
        <w:rPr>
          <w:color w:val="1F1F1F"/>
        </w:rPr>
      </w:pPr>
      <w:r>
        <w:rPr>
          <w:color w:val="1F1F1F"/>
        </w:rPr>
        <w:t>16. Communication Infrastructure</w:t>
      </w:r>
    </w:p>
    <w:p w14:paraId="2E78F7A0" w14:textId="77777777" w:rsidR="00812AB8" w:rsidRDefault="00812AB8" w:rsidP="00812AB8">
      <w:pPr>
        <w:pStyle w:val="NormalWeb"/>
        <w:numPr>
          <w:ilvl w:val="0"/>
          <w:numId w:val="4"/>
        </w:numPr>
        <w:spacing w:after="0" w:afterAutospacing="0"/>
        <w:rPr>
          <w:color w:val="1F1F1F"/>
        </w:rPr>
      </w:pPr>
      <w:r>
        <w:rPr>
          <w:b/>
          <w:bCs/>
          <w:color w:val="1F1F1F"/>
          <w:bdr w:val="none" w:sz="0" w:space="0" w:color="auto" w:frame="1"/>
        </w:rPr>
        <w:t>Primary Channel (Internal):</w:t>
      </w:r>
      <w:r>
        <w:rPr>
          <w:color w:val="1F1F1F"/>
        </w:rPr>
        <w:t xml:space="preserve"> Encrypted, dedicated corporate chat channel (e.g., Slack/Teams) for day-to-day coordination.</w:t>
      </w:r>
    </w:p>
    <w:p w14:paraId="71C06EBE" w14:textId="77777777" w:rsidR="00812AB8" w:rsidRDefault="00812AB8" w:rsidP="00812AB8">
      <w:pPr>
        <w:pStyle w:val="NormalWeb"/>
        <w:numPr>
          <w:ilvl w:val="0"/>
          <w:numId w:val="4"/>
        </w:numPr>
        <w:spacing w:after="0" w:afterAutospacing="0"/>
        <w:rPr>
          <w:color w:val="1F1F1F"/>
        </w:rPr>
      </w:pPr>
      <w:r>
        <w:rPr>
          <w:b/>
          <w:bCs/>
          <w:color w:val="1F1F1F"/>
          <w:bdr w:val="none" w:sz="0" w:space="0" w:color="auto" w:frame="1"/>
        </w:rPr>
        <w:t>Out-of-Band (OOB) Channel:</w:t>
      </w:r>
      <w:r>
        <w:rPr>
          <w:color w:val="1F1F1F"/>
        </w:rPr>
        <w:t xml:space="preserve"> A pre-established, separate secure conference bridge (voice call) and encrypted mobile messaging group for use when primary network communication systems (email, chat) are suspected to be compromised or unavailable.</w:t>
      </w:r>
    </w:p>
    <w:p w14:paraId="7E656302" w14:textId="77777777" w:rsidR="00812AB8" w:rsidRDefault="00812AB8" w:rsidP="00812AB8">
      <w:pPr>
        <w:pStyle w:val="NormalWeb"/>
        <w:numPr>
          <w:ilvl w:val="0"/>
          <w:numId w:val="4"/>
        </w:numPr>
        <w:spacing w:after="0" w:afterAutospacing="0"/>
        <w:rPr>
          <w:color w:val="1F1F1F"/>
        </w:rPr>
      </w:pPr>
      <w:r>
        <w:rPr>
          <w:b/>
          <w:bCs/>
          <w:color w:val="1F1F1F"/>
          <w:bdr w:val="none" w:sz="0" w:space="0" w:color="auto" w:frame="1"/>
        </w:rPr>
        <w:t>OOB Contact List:</w:t>
      </w:r>
      <w:r>
        <w:rPr>
          <w:color w:val="1F1F1F"/>
        </w:rPr>
        <w:t xml:space="preserve"> Printed, distributed, and tested quarterly contact list containing all core team and executive phone numbers.</w:t>
      </w:r>
    </w:p>
    <w:p w14:paraId="12944AD3" w14:textId="77777777" w:rsidR="00812AB8" w:rsidRDefault="00812AB8" w:rsidP="00812AB8">
      <w:pPr>
        <w:spacing w:after="120"/>
        <w:rPr>
          <w:color w:val="1F1F1F"/>
        </w:rPr>
      </w:pPr>
      <w:r>
        <w:rPr>
          <w:color w:val="1F1F1F"/>
        </w:rPr>
        <w:pict w14:anchorId="23B26A79">
          <v:rect id="_x0000_i1035" style="width:0;height:1.5pt" o:hralign="center" o:hrstd="t" o:hrnoshade="t" o:hr="t" fillcolor="gray" stroked="f"/>
        </w:pict>
      </w:r>
    </w:p>
    <w:p w14:paraId="5E07474F" w14:textId="77777777" w:rsidR="00812AB8" w:rsidRDefault="00812AB8" w:rsidP="00812AB8">
      <w:pPr>
        <w:pStyle w:val="Heading3"/>
        <w:spacing w:after="120" w:afterAutospacing="0"/>
        <w:rPr>
          <w:color w:val="1F1F1F"/>
        </w:rPr>
      </w:pPr>
      <w:r>
        <w:rPr>
          <w:color w:val="1F1F1F"/>
        </w:rPr>
        <w:t>Phase 2: Detection and Analysis</w:t>
      </w:r>
    </w:p>
    <w:p w14:paraId="5847868D" w14:textId="77777777" w:rsidR="00812AB8" w:rsidRDefault="00812AB8" w:rsidP="00812AB8">
      <w:pPr>
        <w:pStyle w:val="NormalWeb"/>
        <w:spacing w:after="240" w:afterAutospacing="0"/>
        <w:rPr>
          <w:color w:val="1F1F1F"/>
        </w:rPr>
      </w:pPr>
      <w:r>
        <w:rPr>
          <w:color w:val="1F1F1F"/>
        </w:rPr>
        <w:t>This phase focuses on identifying security events, confirming if they are incidents, and understanding their scope and impact.</w:t>
      </w:r>
    </w:p>
    <w:p w14:paraId="4B01BBCB" w14:textId="77777777" w:rsidR="00812AB8" w:rsidRDefault="00812AB8" w:rsidP="00812AB8">
      <w:pPr>
        <w:pStyle w:val="Heading4"/>
        <w:spacing w:after="120"/>
        <w:rPr>
          <w:color w:val="1F1F1F"/>
        </w:rPr>
      </w:pPr>
      <w:r>
        <w:rPr>
          <w:color w:val="1F1F1F"/>
        </w:rPr>
        <w:t>17. Detection Sources and Methods</w:t>
      </w:r>
    </w:p>
    <w:p w14:paraId="1C8E3C28" w14:textId="77777777" w:rsidR="00812AB8" w:rsidRDefault="00812AB8" w:rsidP="00812AB8">
      <w:pPr>
        <w:pStyle w:val="NormalWeb"/>
        <w:numPr>
          <w:ilvl w:val="0"/>
          <w:numId w:val="5"/>
        </w:numPr>
        <w:spacing w:after="0" w:afterAutospacing="0"/>
        <w:rPr>
          <w:color w:val="1F1F1F"/>
        </w:rPr>
      </w:pPr>
      <w:r>
        <w:rPr>
          <w:b/>
          <w:bCs/>
          <w:color w:val="1F1F1F"/>
          <w:bdr w:val="none" w:sz="0" w:space="0" w:color="auto" w:frame="1"/>
        </w:rPr>
        <w:t>Automated Sources:</w:t>
      </w:r>
      <w:r>
        <w:rPr>
          <w:color w:val="1F1F1F"/>
        </w:rPr>
        <w:t xml:space="preserve"> SIEM alerts, EDR/Antivirus alerts, AWS </w:t>
      </w:r>
      <w:proofErr w:type="spellStart"/>
      <w:r>
        <w:rPr>
          <w:color w:val="1F1F1F"/>
        </w:rPr>
        <w:t>GuardDuty</w:t>
      </w:r>
      <w:proofErr w:type="spellEnd"/>
      <w:r>
        <w:rPr>
          <w:color w:val="1F1F1F"/>
        </w:rPr>
        <w:t>/Security Hub findings, IDS/IPS notifications, API endpoint throttling alerts (SaaS platform).</w:t>
      </w:r>
    </w:p>
    <w:p w14:paraId="17A6831B" w14:textId="77777777" w:rsidR="00812AB8" w:rsidRDefault="00812AB8" w:rsidP="00812AB8">
      <w:pPr>
        <w:pStyle w:val="NormalWeb"/>
        <w:numPr>
          <w:ilvl w:val="0"/>
          <w:numId w:val="5"/>
        </w:numPr>
        <w:spacing w:after="0" w:afterAutospacing="0"/>
        <w:rPr>
          <w:color w:val="1F1F1F"/>
        </w:rPr>
      </w:pPr>
      <w:r>
        <w:rPr>
          <w:b/>
          <w:bCs/>
          <w:color w:val="1F1F1F"/>
          <w:bdr w:val="none" w:sz="0" w:space="0" w:color="auto" w:frame="1"/>
        </w:rPr>
        <w:t>Manual Sources:</w:t>
      </w:r>
      <w:r>
        <w:rPr>
          <w:color w:val="1F1F1F"/>
        </w:rPr>
        <w:t xml:space="preserve"> Direct reports from employees, notifications from third-party partners/vendors, reports from law enforcement/intelligence agencies.</w:t>
      </w:r>
    </w:p>
    <w:p w14:paraId="6A005B9A" w14:textId="77777777" w:rsidR="00812AB8" w:rsidRDefault="00812AB8" w:rsidP="00812AB8">
      <w:pPr>
        <w:pStyle w:val="Heading4"/>
        <w:spacing w:after="120"/>
        <w:rPr>
          <w:color w:val="1F1F1F"/>
        </w:rPr>
      </w:pPr>
      <w:r>
        <w:rPr>
          <w:color w:val="1F1F1F"/>
        </w:rPr>
        <w:t>18. Initial Triage Procedures</w:t>
      </w:r>
    </w:p>
    <w:p w14:paraId="2AC71703" w14:textId="77777777" w:rsidR="00812AB8" w:rsidRDefault="00812AB8" w:rsidP="00812AB8">
      <w:pPr>
        <w:pStyle w:val="NormalWeb"/>
        <w:numPr>
          <w:ilvl w:val="0"/>
          <w:numId w:val="6"/>
        </w:numPr>
        <w:spacing w:after="0" w:afterAutospacing="0"/>
        <w:rPr>
          <w:color w:val="1F1F1F"/>
        </w:rPr>
      </w:pPr>
      <w:r>
        <w:rPr>
          <w:b/>
          <w:bCs/>
          <w:color w:val="1F1F1F"/>
          <w:bdr w:val="none" w:sz="0" w:space="0" w:color="auto" w:frame="1"/>
        </w:rPr>
        <w:t>Validate Alert:</w:t>
      </w:r>
      <w:r>
        <w:rPr>
          <w:color w:val="1F1F1F"/>
        </w:rPr>
        <w:t xml:space="preserve"> Contact the reporter or verify the SIEM alert source.</w:t>
      </w:r>
    </w:p>
    <w:p w14:paraId="32CA8F6E" w14:textId="77777777" w:rsidR="00812AB8" w:rsidRDefault="00812AB8" w:rsidP="00812AB8">
      <w:pPr>
        <w:pStyle w:val="NormalWeb"/>
        <w:numPr>
          <w:ilvl w:val="0"/>
          <w:numId w:val="6"/>
        </w:numPr>
        <w:spacing w:after="0" w:afterAutospacing="0"/>
        <w:rPr>
          <w:color w:val="1F1F1F"/>
        </w:rPr>
      </w:pPr>
      <w:r>
        <w:rPr>
          <w:b/>
          <w:bCs/>
          <w:color w:val="1F1F1F"/>
          <w:bdr w:val="none" w:sz="0" w:space="0" w:color="auto" w:frame="1"/>
        </w:rPr>
        <w:t>Verify Incident Status:</w:t>
      </w:r>
      <w:r>
        <w:rPr>
          <w:color w:val="1F1F1F"/>
        </w:rPr>
        <w:t xml:space="preserve"> Determine if the event is a </w:t>
      </w:r>
      <w:r>
        <w:rPr>
          <w:b/>
          <w:bCs/>
          <w:color w:val="1F1F1F"/>
          <w:bdr w:val="none" w:sz="0" w:space="0" w:color="auto" w:frame="1"/>
        </w:rPr>
        <w:t>True Positive</w:t>
      </w:r>
      <w:r>
        <w:rPr>
          <w:color w:val="1F1F1F"/>
        </w:rPr>
        <w:t xml:space="preserve"> (actual security breach) or a </w:t>
      </w:r>
      <w:r>
        <w:rPr>
          <w:b/>
          <w:bCs/>
          <w:color w:val="1F1F1F"/>
          <w:bdr w:val="none" w:sz="0" w:space="0" w:color="auto" w:frame="1"/>
        </w:rPr>
        <w:t>False Alarm</w:t>
      </w:r>
      <w:r>
        <w:rPr>
          <w:color w:val="1F1F1F"/>
        </w:rPr>
        <w:t xml:space="preserve"> (misconfiguration, benign activity).</w:t>
      </w:r>
    </w:p>
    <w:p w14:paraId="1FED316D" w14:textId="77777777" w:rsidR="00812AB8" w:rsidRDefault="00812AB8" w:rsidP="00812AB8">
      <w:pPr>
        <w:pStyle w:val="NormalWeb"/>
        <w:numPr>
          <w:ilvl w:val="0"/>
          <w:numId w:val="6"/>
        </w:numPr>
        <w:spacing w:after="0" w:afterAutospacing="0"/>
        <w:rPr>
          <w:color w:val="1F1F1F"/>
        </w:rPr>
      </w:pPr>
      <w:r>
        <w:rPr>
          <w:b/>
          <w:bCs/>
          <w:color w:val="1F1F1F"/>
          <w:bdr w:val="none" w:sz="0" w:space="0" w:color="auto" w:frame="1"/>
        </w:rPr>
        <w:lastRenderedPageBreak/>
        <w:t>Containment Decision:</w:t>
      </w:r>
      <w:r>
        <w:rPr>
          <w:color w:val="1F1F1F"/>
        </w:rPr>
        <w:t xml:space="preserve"> If deemed a True Positive, execute immediate </w:t>
      </w:r>
      <w:r>
        <w:rPr>
          <w:b/>
          <w:bCs/>
          <w:color w:val="1F1F1F"/>
          <w:bdr w:val="none" w:sz="0" w:space="0" w:color="auto" w:frame="1"/>
        </w:rPr>
        <w:t>Short-Term Containment</w:t>
      </w:r>
      <w:r>
        <w:rPr>
          <w:color w:val="1F1F1F"/>
        </w:rPr>
        <w:t xml:space="preserve"> steps (e.g., isolate the compromised host/user account).</w:t>
      </w:r>
    </w:p>
    <w:p w14:paraId="698DDA7E" w14:textId="77777777" w:rsidR="00812AB8" w:rsidRDefault="00812AB8" w:rsidP="00812AB8">
      <w:pPr>
        <w:pStyle w:val="NormalWeb"/>
        <w:numPr>
          <w:ilvl w:val="0"/>
          <w:numId w:val="6"/>
        </w:numPr>
        <w:spacing w:after="0" w:afterAutospacing="0"/>
        <w:rPr>
          <w:color w:val="1F1F1F"/>
        </w:rPr>
      </w:pPr>
      <w:r>
        <w:rPr>
          <w:b/>
          <w:bCs/>
          <w:color w:val="1F1F1F"/>
          <w:bdr w:val="none" w:sz="0" w:space="0" w:color="auto" w:frame="1"/>
        </w:rPr>
        <w:t>Initial Classification:</w:t>
      </w:r>
      <w:r>
        <w:rPr>
          <w:color w:val="1F1F1F"/>
        </w:rPr>
        <w:t xml:space="preserve"> Assign a preliminary Incident </w:t>
      </w:r>
      <w:r>
        <w:rPr>
          <w:b/>
          <w:bCs/>
          <w:color w:val="1F1F1F"/>
          <w:bdr w:val="none" w:sz="0" w:space="0" w:color="auto" w:frame="1"/>
        </w:rPr>
        <w:t>Type</w:t>
      </w:r>
      <w:r>
        <w:rPr>
          <w:color w:val="1F1F1F"/>
        </w:rPr>
        <w:t xml:space="preserve"> (e.g., Malware) and </w:t>
      </w:r>
      <w:r>
        <w:rPr>
          <w:b/>
          <w:bCs/>
          <w:color w:val="1F1F1F"/>
          <w:bdr w:val="none" w:sz="0" w:space="0" w:color="auto" w:frame="1"/>
        </w:rPr>
        <w:t>Severity</w:t>
      </w:r>
      <w:r>
        <w:rPr>
          <w:color w:val="1F1F1F"/>
        </w:rPr>
        <w:t xml:space="preserve"> (e.g., Medium, based on initial assessment) according to the framework defined in Task 1.</w:t>
      </w:r>
    </w:p>
    <w:p w14:paraId="020400F3" w14:textId="77777777" w:rsidR="00812AB8" w:rsidRDefault="00812AB8" w:rsidP="00812AB8">
      <w:pPr>
        <w:pStyle w:val="NormalWeb"/>
        <w:numPr>
          <w:ilvl w:val="0"/>
          <w:numId w:val="6"/>
        </w:numPr>
        <w:spacing w:after="0" w:afterAutospacing="0"/>
        <w:rPr>
          <w:color w:val="1F1F1F"/>
        </w:rPr>
      </w:pPr>
      <w:r>
        <w:rPr>
          <w:b/>
          <w:bCs/>
          <w:color w:val="1F1F1F"/>
          <w:bdr w:val="none" w:sz="0" w:space="0" w:color="auto" w:frame="1"/>
        </w:rPr>
        <w:t>Log Incident:</w:t>
      </w:r>
      <w:r>
        <w:rPr>
          <w:color w:val="1F1F1F"/>
        </w:rPr>
        <w:t xml:space="preserve"> Open a dedicated ticket in the Incident Management Platform.</w:t>
      </w:r>
    </w:p>
    <w:p w14:paraId="6EA51057" w14:textId="77777777" w:rsidR="00812AB8" w:rsidRDefault="00812AB8" w:rsidP="00812AB8">
      <w:pPr>
        <w:pStyle w:val="Heading4"/>
        <w:spacing w:after="120"/>
        <w:rPr>
          <w:color w:val="1F1F1F"/>
        </w:rPr>
      </w:pPr>
      <w:r>
        <w:rPr>
          <w:color w:val="1F1F1F"/>
        </w:rPr>
        <w:t>19. Incident Analysis Framework</w:t>
      </w:r>
    </w:p>
    <w:p w14:paraId="4D70BDF0" w14:textId="77777777" w:rsidR="00812AB8" w:rsidRDefault="00812AB8" w:rsidP="00812AB8">
      <w:pPr>
        <w:pStyle w:val="NormalWeb"/>
        <w:spacing w:after="120" w:afterAutospacing="0"/>
        <w:rPr>
          <w:color w:val="1F1F1F"/>
        </w:rPr>
      </w:pPr>
      <w:r>
        <w:rPr>
          <w:color w:val="1F1F1F"/>
        </w:rPr>
        <w:t>The analysis follows a structured approach to understand the "who, what, when, where, and how" of the attack:</w:t>
      </w:r>
    </w:p>
    <w:p w14:paraId="793372FB" w14:textId="77777777" w:rsidR="00812AB8" w:rsidRDefault="00812AB8" w:rsidP="00812AB8">
      <w:pPr>
        <w:pStyle w:val="NormalWeb"/>
        <w:numPr>
          <w:ilvl w:val="0"/>
          <w:numId w:val="7"/>
        </w:numPr>
        <w:spacing w:after="0" w:afterAutospacing="0"/>
        <w:rPr>
          <w:color w:val="1F1F1F"/>
        </w:rPr>
      </w:pPr>
      <w:r>
        <w:rPr>
          <w:b/>
          <w:bCs/>
          <w:color w:val="1F1F1F"/>
          <w:bdr w:val="none" w:sz="0" w:space="0" w:color="auto" w:frame="1"/>
        </w:rPr>
        <w:t>Evidence Collection:</w:t>
      </w:r>
      <w:r>
        <w:rPr>
          <w:color w:val="1F1F1F"/>
        </w:rPr>
        <w:t xml:space="preserve"> Securely image affected systems and capture relevant cloud logs (AWS CloudTrail, S3 access logs, EDR logs). All actions must adhere to legal </w:t>
      </w:r>
      <w:r>
        <w:rPr>
          <w:b/>
          <w:bCs/>
          <w:color w:val="1F1F1F"/>
          <w:bdr w:val="none" w:sz="0" w:space="0" w:color="auto" w:frame="1"/>
        </w:rPr>
        <w:t>Chain of Custody</w:t>
      </w:r>
      <w:r>
        <w:rPr>
          <w:color w:val="1F1F1F"/>
        </w:rPr>
        <w:t xml:space="preserve"> requirements.</w:t>
      </w:r>
    </w:p>
    <w:p w14:paraId="45CEFC5F" w14:textId="77777777" w:rsidR="00812AB8" w:rsidRDefault="00812AB8" w:rsidP="00812AB8">
      <w:pPr>
        <w:pStyle w:val="NormalWeb"/>
        <w:numPr>
          <w:ilvl w:val="0"/>
          <w:numId w:val="7"/>
        </w:numPr>
        <w:spacing w:after="0" w:afterAutospacing="0"/>
        <w:rPr>
          <w:color w:val="1F1F1F"/>
        </w:rPr>
      </w:pPr>
      <w:r>
        <w:rPr>
          <w:b/>
          <w:bCs/>
          <w:color w:val="1F1F1F"/>
          <w:bdr w:val="none" w:sz="0" w:space="0" w:color="auto" w:frame="1"/>
        </w:rPr>
        <w:t>Scope Determination:</w:t>
      </w:r>
      <w:r>
        <w:rPr>
          <w:color w:val="1F1F1F"/>
        </w:rPr>
        <w:t xml:space="preserve"> Identify all affected systems, user accounts, and data sets (specifically, determine if </w:t>
      </w:r>
      <w:r>
        <w:rPr>
          <w:b/>
          <w:bCs/>
          <w:color w:val="1F1F1F"/>
          <w:bdr w:val="none" w:sz="0" w:space="0" w:color="auto" w:frame="1"/>
        </w:rPr>
        <w:t>PHI</w:t>
      </w:r>
      <w:r>
        <w:rPr>
          <w:color w:val="1F1F1F"/>
        </w:rPr>
        <w:t xml:space="preserve"> or </w:t>
      </w:r>
      <w:r>
        <w:rPr>
          <w:b/>
          <w:bCs/>
          <w:color w:val="1F1F1F"/>
          <w:bdr w:val="none" w:sz="0" w:space="0" w:color="auto" w:frame="1"/>
        </w:rPr>
        <w:t>PCI</w:t>
      </w:r>
      <w:r>
        <w:rPr>
          <w:color w:val="1F1F1F"/>
        </w:rPr>
        <w:t xml:space="preserve"> data was accessed or exfiltrated).</w:t>
      </w:r>
    </w:p>
    <w:p w14:paraId="30B4A5A6" w14:textId="77777777" w:rsidR="00812AB8" w:rsidRDefault="00812AB8" w:rsidP="00812AB8">
      <w:pPr>
        <w:pStyle w:val="NormalWeb"/>
        <w:numPr>
          <w:ilvl w:val="0"/>
          <w:numId w:val="7"/>
        </w:numPr>
        <w:spacing w:after="0" w:afterAutospacing="0"/>
        <w:rPr>
          <w:color w:val="1F1F1F"/>
        </w:rPr>
      </w:pPr>
      <w:r>
        <w:rPr>
          <w:b/>
          <w:bCs/>
          <w:color w:val="1F1F1F"/>
          <w:bdr w:val="none" w:sz="0" w:space="0" w:color="auto" w:frame="1"/>
        </w:rPr>
        <w:t>Attack Vector Identification:</w:t>
      </w:r>
      <w:r>
        <w:rPr>
          <w:color w:val="1F1F1F"/>
        </w:rPr>
        <w:t xml:space="preserve"> Determine the initial entry point (e.g., phishing, unpatched vulnerability, compromised credentials).</w:t>
      </w:r>
    </w:p>
    <w:p w14:paraId="1D43A2AE" w14:textId="77777777" w:rsidR="00812AB8" w:rsidRDefault="00812AB8" w:rsidP="00812AB8">
      <w:pPr>
        <w:pStyle w:val="NormalWeb"/>
        <w:numPr>
          <w:ilvl w:val="0"/>
          <w:numId w:val="7"/>
        </w:numPr>
        <w:spacing w:after="0" w:afterAutospacing="0"/>
        <w:rPr>
          <w:color w:val="1F1F1F"/>
        </w:rPr>
      </w:pPr>
      <w:r>
        <w:rPr>
          <w:b/>
          <w:bCs/>
          <w:color w:val="1F1F1F"/>
          <w:bdr w:val="none" w:sz="0" w:space="0" w:color="auto" w:frame="1"/>
        </w:rPr>
        <w:t>Impact Assessment:</w:t>
      </w:r>
      <w:r>
        <w:rPr>
          <w:color w:val="1F1F1F"/>
        </w:rPr>
        <w:t xml:space="preserve"> Evaluate the functional impact (downtime), information impact (data exposed), and recoverability impact.</w:t>
      </w:r>
    </w:p>
    <w:p w14:paraId="46C4AABA" w14:textId="77777777" w:rsidR="00812AB8" w:rsidRDefault="00812AB8" w:rsidP="00812AB8">
      <w:pPr>
        <w:pStyle w:val="Heading4"/>
        <w:spacing w:after="120"/>
        <w:rPr>
          <w:color w:val="1F1F1F"/>
        </w:rPr>
      </w:pPr>
      <w:r>
        <w:rPr>
          <w:color w:val="1F1F1F"/>
        </w:rPr>
        <w:t>20. Documentation Requirements</w:t>
      </w:r>
    </w:p>
    <w:p w14:paraId="01D68049" w14:textId="77777777" w:rsidR="00812AB8" w:rsidRDefault="00812AB8" w:rsidP="00812AB8">
      <w:pPr>
        <w:pStyle w:val="NormalWeb"/>
        <w:numPr>
          <w:ilvl w:val="0"/>
          <w:numId w:val="8"/>
        </w:numPr>
        <w:spacing w:after="0" w:afterAutospacing="0"/>
        <w:rPr>
          <w:color w:val="1F1F1F"/>
        </w:rPr>
      </w:pPr>
      <w:r>
        <w:rPr>
          <w:b/>
          <w:bCs/>
          <w:color w:val="1F1F1F"/>
          <w:bdr w:val="none" w:sz="0" w:space="0" w:color="auto" w:frame="1"/>
        </w:rPr>
        <w:t>Incident Tickets:</w:t>
      </w:r>
      <w:r>
        <w:rPr>
          <w:color w:val="1F1F1F"/>
        </w:rPr>
        <w:t xml:space="preserve"> Required for every event, detailing the initial report, triage actions, and classification.</w:t>
      </w:r>
    </w:p>
    <w:p w14:paraId="1D04146A" w14:textId="77777777" w:rsidR="00812AB8" w:rsidRDefault="00812AB8" w:rsidP="00812AB8">
      <w:pPr>
        <w:pStyle w:val="NormalWeb"/>
        <w:numPr>
          <w:ilvl w:val="0"/>
          <w:numId w:val="8"/>
        </w:numPr>
        <w:spacing w:after="0" w:afterAutospacing="0"/>
        <w:rPr>
          <w:color w:val="1F1F1F"/>
        </w:rPr>
      </w:pPr>
      <w:r>
        <w:rPr>
          <w:b/>
          <w:bCs/>
          <w:color w:val="1F1F1F"/>
          <w:bdr w:val="none" w:sz="0" w:space="0" w:color="auto" w:frame="1"/>
        </w:rPr>
        <w:t>Initial Assessment Reports:</w:t>
      </w:r>
      <w:r>
        <w:rPr>
          <w:color w:val="1F1F1F"/>
        </w:rPr>
        <w:t xml:space="preserve"> Brief reports for management detailing current scope, assigned severity, and required resources.</w:t>
      </w:r>
    </w:p>
    <w:p w14:paraId="408FDA36" w14:textId="77777777" w:rsidR="00812AB8" w:rsidRDefault="00812AB8" w:rsidP="00812AB8">
      <w:pPr>
        <w:pStyle w:val="NormalWeb"/>
        <w:numPr>
          <w:ilvl w:val="0"/>
          <w:numId w:val="8"/>
        </w:numPr>
        <w:spacing w:after="0" w:afterAutospacing="0"/>
        <w:rPr>
          <w:color w:val="1F1F1F"/>
        </w:rPr>
      </w:pPr>
      <w:r>
        <w:rPr>
          <w:b/>
          <w:bCs/>
          <w:color w:val="1F1F1F"/>
          <w:bdr w:val="none" w:sz="0" w:space="0" w:color="auto" w:frame="1"/>
        </w:rPr>
        <w:t>Evidence Logs:</w:t>
      </w:r>
      <w:r>
        <w:rPr>
          <w:color w:val="1F1F1F"/>
        </w:rPr>
        <w:t xml:space="preserve"> Detailed, tamper-evident logs for every piece of evidence collected, including hash values, collector name, date, and location of storage.</w:t>
      </w:r>
    </w:p>
    <w:p w14:paraId="69B320D5" w14:textId="77777777" w:rsidR="00812AB8" w:rsidRDefault="00812AB8" w:rsidP="00812AB8">
      <w:pPr>
        <w:spacing w:after="120"/>
        <w:rPr>
          <w:color w:val="1F1F1F"/>
        </w:rPr>
      </w:pPr>
      <w:r>
        <w:rPr>
          <w:color w:val="1F1F1F"/>
        </w:rPr>
        <w:pict w14:anchorId="0EAB7781">
          <v:rect id="_x0000_i1036" style="width:0;height:1.5pt" o:hralign="center" o:hrstd="t" o:hrnoshade="t" o:hr="t" fillcolor="gray" stroked="f"/>
        </w:pict>
      </w:r>
    </w:p>
    <w:p w14:paraId="17FF75B4" w14:textId="77777777" w:rsidR="00812AB8" w:rsidRDefault="00812AB8" w:rsidP="00812AB8">
      <w:pPr>
        <w:pStyle w:val="Heading3"/>
        <w:spacing w:after="120" w:afterAutospacing="0"/>
        <w:rPr>
          <w:color w:val="1F1F1F"/>
        </w:rPr>
      </w:pPr>
      <w:r>
        <w:rPr>
          <w:color w:val="1F1F1F"/>
        </w:rPr>
        <w:t>Phase 3: Containment, Eradication, and Recovery</w:t>
      </w:r>
    </w:p>
    <w:p w14:paraId="3E534A90" w14:textId="77777777" w:rsidR="00812AB8" w:rsidRDefault="00812AB8" w:rsidP="00812AB8">
      <w:pPr>
        <w:pStyle w:val="NormalWeb"/>
        <w:spacing w:after="240" w:afterAutospacing="0"/>
        <w:rPr>
          <w:color w:val="1F1F1F"/>
        </w:rPr>
      </w:pPr>
      <w:r>
        <w:rPr>
          <w:color w:val="1F1F1F"/>
        </w:rPr>
        <w:t>This phase stops the incident, removes the cause, and restores normal operations.</w:t>
      </w:r>
    </w:p>
    <w:p w14:paraId="1C605DCA" w14:textId="77777777" w:rsidR="00812AB8" w:rsidRDefault="00812AB8" w:rsidP="00812AB8">
      <w:pPr>
        <w:pStyle w:val="Heading4"/>
        <w:spacing w:after="120"/>
        <w:rPr>
          <w:color w:val="1F1F1F"/>
        </w:rPr>
      </w:pPr>
      <w:r>
        <w:rPr>
          <w:color w:val="1F1F1F"/>
        </w:rPr>
        <w:t>21. Containment Strategies</w:t>
      </w:r>
    </w:p>
    <w:p w14:paraId="37FAE24E" w14:textId="77777777" w:rsidR="00812AB8" w:rsidRDefault="00812AB8" w:rsidP="00812AB8">
      <w:pPr>
        <w:pStyle w:val="NormalWeb"/>
        <w:numPr>
          <w:ilvl w:val="0"/>
          <w:numId w:val="9"/>
        </w:numPr>
        <w:spacing w:after="0" w:afterAutospacing="0"/>
        <w:rPr>
          <w:color w:val="1F1F1F"/>
        </w:rPr>
      </w:pPr>
      <w:r>
        <w:rPr>
          <w:b/>
          <w:bCs/>
          <w:color w:val="1F1F1F"/>
          <w:bdr w:val="none" w:sz="0" w:space="0" w:color="auto" w:frame="1"/>
        </w:rPr>
        <w:t>Short-Term Containment (Immediate Threat Isolation):</w:t>
      </w:r>
    </w:p>
    <w:p w14:paraId="2EC88E99" w14:textId="77777777" w:rsidR="00812AB8" w:rsidRDefault="00812AB8" w:rsidP="00812AB8">
      <w:pPr>
        <w:pStyle w:val="NormalWeb"/>
        <w:numPr>
          <w:ilvl w:val="1"/>
          <w:numId w:val="9"/>
        </w:numPr>
        <w:spacing w:after="120" w:afterAutospacing="0"/>
        <w:rPr>
          <w:color w:val="1F1F1F"/>
        </w:rPr>
      </w:pPr>
      <w:r>
        <w:rPr>
          <w:color w:val="1F1F1F"/>
        </w:rPr>
        <w:t>Isolate the affected network segment or host (network firewall/VLAN adjustment).</w:t>
      </w:r>
    </w:p>
    <w:p w14:paraId="5F134944" w14:textId="77777777" w:rsidR="00812AB8" w:rsidRDefault="00812AB8" w:rsidP="00812AB8">
      <w:pPr>
        <w:pStyle w:val="NormalWeb"/>
        <w:numPr>
          <w:ilvl w:val="1"/>
          <w:numId w:val="9"/>
        </w:numPr>
        <w:spacing w:after="120" w:afterAutospacing="0"/>
        <w:rPr>
          <w:color w:val="1F1F1F"/>
        </w:rPr>
      </w:pPr>
      <w:r>
        <w:rPr>
          <w:color w:val="1F1F1F"/>
        </w:rPr>
        <w:t>Disable/reset compromised user and service accounts.</w:t>
      </w:r>
    </w:p>
    <w:p w14:paraId="01EE8CB3" w14:textId="77777777" w:rsidR="00812AB8" w:rsidRDefault="00812AB8" w:rsidP="00812AB8">
      <w:pPr>
        <w:pStyle w:val="NormalWeb"/>
        <w:numPr>
          <w:ilvl w:val="1"/>
          <w:numId w:val="9"/>
        </w:numPr>
        <w:spacing w:after="120" w:afterAutospacing="0"/>
        <w:rPr>
          <w:color w:val="1F1F1F"/>
        </w:rPr>
      </w:pPr>
      <w:r>
        <w:rPr>
          <w:color w:val="1F1F1F"/>
        </w:rPr>
        <w:t>Block known malicious IP addresses and domains at the perimeter firewall/AWS WAF.</w:t>
      </w:r>
    </w:p>
    <w:p w14:paraId="37985E15" w14:textId="77777777" w:rsidR="00812AB8" w:rsidRDefault="00812AB8" w:rsidP="00812AB8">
      <w:pPr>
        <w:pStyle w:val="NormalWeb"/>
        <w:numPr>
          <w:ilvl w:val="0"/>
          <w:numId w:val="9"/>
        </w:numPr>
        <w:spacing w:after="0" w:afterAutospacing="0"/>
        <w:rPr>
          <w:color w:val="1F1F1F"/>
        </w:rPr>
      </w:pPr>
      <w:r>
        <w:rPr>
          <w:b/>
          <w:bCs/>
          <w:color w:val="1F1F1F"/>
          <w:bdr w:val="none" w:sz="0" w:space="0" w:color="auto" w:frame="1"/>
        </w:rPr>
        <w:t>Long-Term Containment (Sustainable Isolation):</w:t>
      </w:r>
    </w:p>
    <w:p w14:paraId="6B5E282A" w14:textId="77777777" w:rsidR="00812AB8" w:rsidRDefault="00812AB8" w:rsidP="00812AB8">
      <w:pPr>
        <w:pStyle w:val="NormalWeb"/>
        <w:numPr>
          <w:ilvl w:val="1"/>
          <w:numId w:val="9"/>
        </w:numPr>
        <w:spacing w:after="120" w:afterAutospacing="0"/>
        <w:rPr>
          <w:color w:val="1F1F1F"/>
        </w:rPr>
      </w:pPr>
      <w:r>
        <w:rPr>
          <w:color w:val="1F1F1F"/>
        </w:rPr>
        <w:lastRenderedPageBreak/>
        <w:t>Implement necessary compensating controls (e.g., mandatory MFA, micro-segmentation) to prevent reinfection while business operations continue.</w:t>
      </w:r>
    </w:p>
    <w:p w14:paraId="1637D09E" w14:textId="77777777" w:rsidR="00812AB8" w:rsidRDefault="00812AB8" w:rsidP="00812AB8">
      <w:pPr>
        <w:pStyle w:val="NormalWeb"/>
        <w:numPr>
          <w:ilvl w:val="1"/>
          <w:numId w:val="9"/>
        </w:numPr>
        <w:spacing w:after="120" w:afterAutospacing="0"/>
        <w:rPr>
          <w:color w:val="1F1F1F"/>
        </w:rPr>
      </w:pPr>
      <w:r>
        <w:rPr>
          <w:color w:val="1F1F1F"/>
        </w:rPr>
        <w:t>Apply emergency patching to known exploited vulnerabilities identified during analysis.</w:t>
      </w:r>
    </w:p>
    <w:p w14:paraId="764AEC86" w14:textId="77777777" w:rsidR="00812AB8" w:rsidRDefault="00812AB8" w:rsidP="00812AB8">
      <w:pPr>
        <w:pStyle w:val="Heading4"/>
        <w:spacing w:after="120"/>
        <w:rPr>
          <w:color w:val="1F1F1F"/>
        </w:rPr>
      </w:pPr>
      <w:r>
        <w:rPr>
          <w:color w:val="1F1F1F"/>
        </w:rPr>
        <w:t>22. Eradication Procedures</w:t>
      </w:r>
    </w:p>
    <w:p w14:paraId="3360DA8D" w14:textId="77777777" w:rsidR="00812AB8" w:rsidRDefault="00812AB8" w:rsidP="00812AB8">
      <w:pPr>
        <w:pStyle w:val="NormalWeb"/>
        <w:numPr>
          <w:ilvl w:val="0"/>
          <w:numId w:val="10"/>
        </w:numPr>
        <w:spacing w:after="0" w:afterAutospacing="0"/>
        <w:rPr>
          <w:color w:val="1F1F1F"/>
        </w:rPr>
      </w:pPr>
      <w:r>
        <w:rPr>
          <w:b/>
          <w:bCs/>
          <w:color w:val="1F1F1F"/>
          <w:bdr w:val="none" w:sz="0" w:space="0" w:color="auto" w:frame="1"/>
        </w:rPr>
        <w:t>Root Cause Remediation:</w:t>
      </w:r>
      <w:r>
        <w:rPr>
          <w:color w:val="1F1F1F"/>
        </w:rPr>
        <w:t xml:space="preserve"> Address the initial infection vector (e.g., patch the vulnerability, reconfigure a mismanaged cloud resource).</w:t>
      </w:r>
    </w:p>
    <w:p w14:paraId="25AD0F18" w14:textId="77777777" w:rsidR="00812AB8" w:rsidRDefault="00812AB8" w:rsidP="00812AB8">
      <w:pPr>
        <w:pStyle w:val="NormalWeb"/>
        <w:numPr>
          <w:ilvl w:val="0"/>
          <w:numId w:val="10"/>
        </w:numPr>
        <w:spacing w:after="0" w:afterAutospacing="0"/>
        <w:rPr>
          <w:color w:val="1F1F1F"/>
        </w:rPr>
      </w:pPr>
      <w:r>
        <w:rPr>
          <w:b/>
          <w:bCs/>
          <w:color w:val="1F1F1F"/>
          <w:bdr w:val="none" w:sz="0" w:space="0" w:color="auto" w:frame="1"/>
        </w:rPr>
        <w:t>Threat Removal:</w:t>
      </w:r>
      <w:r>
        <w:rPr>
          <w:color w:val="1F1F1F"/>
        </w:rPr>
        <w:t xml:space="preserve"> Use EDR and forensic tools to confirm all remnants of malware, backdoors, and persistence mechanisms are removed from every affected system (AWS and on-premises).</w:t>
      </w:r>
    </w:p>
    <w:p w14:paraId="7B28C436" w14:textId="77777777" w:rsidR="00812AB8" w:rsidRDefault="00812AB8" w:rsidP="00812AB8">
      <w:pPr>
        <w:pStyle w:val="NormalWeb"/>
        <w:numPr>
          <w:ilvl w:val="0"/>
          <w:numId w:val="10"/>
        </w:numPr>
        <w:spacing w:after="0" w:afterAutospacing="0"/>
        <w:rPr>
          <w:color w:val="1F1F1F"/>
        </w:rPr>
      </w:pPr>
      <w:r>
        <w:rPr>
          <w:b/>
          <w:bCs/>
          <w:color w:val="1F1F1F"/>
          <w:bdr w:val="none" w:sz="0" w:space="0" w:color="auto" w:frame="1"/>
        </w:rPr>
        <w:t>Credential Reset:</w:t>
      </w:r>
      <w:r>
        <w:rPr>
          <w:color w:val="1F1F1F"/>
        </w:rPr>
        <w:t xml:space="preserve"> Force reset of all administrative and affected user passwords and API keys (especially those related to cloud access).</w:t>
      </w:r>
    </w:p>
    <w:p w14:paraId="65FC4A2B" w14:textId="77777777" w:rsidR="00812AB8" w:rsidRDefault="00812AB8" w:rsidP="00812AB8">
      <w:pPr>
        <w:pStyle w:val="Heading4"/>
        <w:spacing w:after="120"/>
        <w:rPr>
          <w:color w:val="1F1F1F"/>
        </w:rPr>
      </w:pPr>
      <w:r>
        <w:rPr>
          <w:color w:val="1F1F1F"/>
        </w:rPr>
        <w:t>23. Recovery Processes</w:t>
      </w:r>
    </w:p>
    <w:p w14:paraId="1AB64BE2" w14:textId="77777777" w:rsidR="00812AB8" w:rsidRDefault="00812AB8" w:rsidP="00812AB8">
      <w:pPr>
        <w:pStyle w:val="NormalWeb"/>
        <w:numPr>
          <w:ilvl w:val="0"/>
          <w:numId w:val="11"/>
        </w:numPr>
        <w:spacing w:after="0" w:afterAutospacing="0"/>
        <w:rPr>
          <w:color w:val="1F1F1F"/>
        </w:rPr>
      </w:pPr>
      <w:r>
        <w:rPr>
          <w:b/>
          <w:bCs/>
          <w:color w:val="1F1F1F"/>
          <w:bdr w:val="none" w:sz="0" w:space="0" w:color="auto" w:frame="1"/>
        </w:rPr>
        <w:t>System Restoration:</w:t>
      </w:r>
      <w:r>
        <w:rPr>
          <w:color w:val="1F1F1F"/>
        </w:rPr>
        <w:t xml:space="preserve"> Restore affected systems from clean, known-good backups (critical for ransomware). Data restoration priority is determined by the </w:t>
      </w:r>
      <w:r>
        <w:rPr>
          <w:b/>
          <w:bCs/>
          <w:color w:val="1F1F1F"/>
          <w:bdr w:val="none" w:sz="0" w:space="0" w:color="auto" w:frame="1"/>
        </w:rPr>
        <w:t>Business Impact Analysis (BIA)</w:t>
      </w:r>
      <w:r>
        <w:rPr>
          <w:color w:val="1F1F1F"/>
        </w:rPr>
        <w:t>.</w:t>
      </w:r>
    </w:p>
    <w:p w14:paraId="5E89E508" w14:textId="77777777" w:rsidR="00812AB8" w:rsidRDefault="00812AB8" w:rsidP="00812AB8">
      <w:pPr>
        <w:pStyle w:val="NormalWeb"/>
        <w:numPr>
          <w:ilvl w:val="0"/>
          <w:numId w:val="11"/>
        </w:numPr>
        <w:spacing w:after="0" w:afterAutospacing="0"/>
        <w:rPr>
          <w:color w:val="1F1F1F"/>
        </w:rPr>
      </w:pPr>
      <w:r>
        <w:rPr>
          <w:b/>
          <w:bCs/>
          <w:color w:val="1F1F1F"/>
          <w:bdr w:val="none" w:sz="0" w:space="0" w:color="auto" w:frame="1"/>
        </w:rPr>
        <w:t>Validation Testing:</w:t>
      </w:r>
      <w:r>
        <w:rPr>
          <w:color w:val="1F1F1F"/>
        </w:rPr>
        <w:t xml:space="preserve"> Conduct full security and functional testing on recovered systems to ensure all threats are gone and systems are operating normally.</w:t>
      </w:r>
    </w:p>
    <w:p w14:paraId="6B244C21" w14:textId="77777777" w:rsidR="00812AB8" w:rsidRDefault="00812AB8" w:rsidP="00812AB8">
      <w:pPr>
        <w:pStyle w:val="NormalWeb"/>
        <w:numPr>
          <w:ilvl w:val="0"/>
          <w:numId w:val="11"/>
        </w:numPr>
        <w:spacing w:after="0" w:afterAutospacing="0"/>
        <w:rPr>
          <w:color w:val="1F1F1F"/>
        </w:rPr>
      </w:pPr>
      <w:r>
        <w:rPr>
          <w:b/>
          <w:bCs/>
          <w:color w:val="1F1F1F"/>
          <w:bdr w:val="none" w:sz="0" w:space="0" w:color="auto" w:frame="1"/>
        </w:rPr>
        <w:t>Return to Operations:</w:t>
      </w:r>
      <w:r>
        <w:rPr>
          <w:color w:val="1F1F1F"/>
        </w:rPr>
        <w:t xml:space="preserve"> Phased return of systems to the production environment, starting with the least critical. </w:t>
      </w:r>
      <w:r>
        <w:rPr>
          <w:b/>
          <w:bCs/>
          <w:color w:val="1F1F1F"/>
          <w:bdr w:val="none" w:sz="0" w:space="0" w:color="auto" w:frame="1"/>
        </w:rPr>
        <w:t>Enhanced Monitoring</w:t>
      </w:r>
      <w:r>
        <w:rPr>
          <w:color w:val="1F1F1F"/>
        </w:rPr>
        <w:t xml:space="preserve"> must be applied for a minimum of 48 hours post-recovery.</w:t>
      </w:r>
    </w:p>
    <w:p w14:paraId="6A89813A" w14:textId="77777777" w:rsidR="00812AB8" w:rsidRDefault="00812AB8" w:rsidP="00812AB8">
      <w:pPr>
        <w:pStyle w:val="Heading4"/>
        <w:spacing w:after="120"/>
        <w:rPr>
          <w:color w:val="1F1F1F"/>
        </w:rPr>
      </w:pPr>
      <w:r>
        <w:rPr>
          <w:color w:val="1F1F1F"/>
        </w:rPr>
        <w:t>24. Business Continuity Integration</w:t>
      </w:r>
    </w:p>
    <w:p w14:paraId="382F75FF" w14:textId="77777777" w:rsidR="00812AB8" w:rsidRDefault="00812AB8" w:rsidP="00812AB8">
      <w:pPr>
        <w:pStyle w:val="NormalWeb"/>
        <w:numPr>
          <w:ilvl w:val="0"/>
          <w:numId w:val="12"/>
        </w:numPr>
        <w:spacing w:after="0" w:afterAutospacing="0"/>
        <w:rPr>
          <w:color w:val="1F1F1F"/>
        </w:rPr>
      </w:pPr>
      <w:r>
        <w:rPr>
          <w:color w:val="1F1F1F"/>
        </w:rPr>
        <w:t xml:space="preserve">For </w:t>
      </w:r>
      <w:r>
        <w:rPr>
          <w:b/>
          <w:bCs/>
          <w:color w:val="1F1F1F"/>
          <w:bdr w:val="none" w:sz="0" w:space="0" w:color="auto" w:frame="1"/>
        </w:rPr>
        <w:t>Critical</w:t>
      </w:r>
      <w:r>
        <w:rPr>
          <w:color w:val="1F1F1F"/>
        </w:rPr>
        <w:t xml:space="preserve"> incidents (especially those affecting the SaaS platform's availability), the CSIRT Manager immediately activates the organization's </w:t>
      </w:r>
      <w:r>
        <w:rPr>
          <w:b/>
          <w:bCs/>
          <w:color w:val="1F1F1F"/>
          <w:bdr w:val="none" w:sz="0" w:space="0" w:color="auto" w:frame="1"/>
        </w:rPr>
        <w:t>Business Continuity Plan (BCP)</w:t>
      </w:r>
      <w:r>
        <w:rPr>
          <w:color w:val="1F1F1F"/>
        </w:rPr>
        <w:t xml:space="preserve"> and </w:t>
      </w:r>
      <w:r>
        <w:rPr>
          <w:b/>
          <w:bCs/>
          <w:color w:val="1F1F1F"/>
          <w:bdr w:val="none" w:sz="0" w:space="0" w:color="auto" w:frame="1"/>
        </w:rPr>
        <w:t>Disaster Recovery (DR) Plan</w:t>
      </w:r>
      <w:r>
        <w:rPr>
          <w:color w:val="1F1F1F"/>
        </w:rPr>
        <w:t>.</w:t>
      </w:r>
    </w:p>
    <w:p w14:paraId="0FCE8F02" w14:textId="77777777" w:rsidR="00812AB8" w:rsidRDefault="00812AB8" w:rsidP="00812AB8">
      <w:pPr>
        <w:pStyle w:val="NormalWeb"/>
        <w:numPr>
          <w:ilvl w:val="0"/>
          <w:numId w:val="12"/>
        </w:numPr>
        <w:spacing w:after="120" w:afterAutospacing="0"/>
        <w:rPr>
          <w:color w:val="1F1F1F"/>
        </w:rPr>
      </w:pPr>
      <w:r>
        <w:rPr>
          <w:color w:val="1F1F1F"/>
        </w:rPr>
        <w:t>Incident response focuses on immediate containment and eradication, while BCP/DR focuses on maintaining essential business functions using alternate means (e.g., failover sites, manual processes).</w:t>
      </w:r>
    </w:p>
    <w:p w14:paraId="0250EB44" w14:textId="77777777" w:rsidR="00812AB8" w:rsidRDefault="00812AB8" w:rsidP="00812AB8">
      <w:pPr>
        <w:pStyle w:val="NormalWeb"/>
        <w:numPr>
          <w:ilvl w:val="0"/>
          <w:numId w:val="12"/>
        </w:numPr>
        <w:spacing w:after="120" w:afterAutospacing="0"/>
        <w:rPr>
          <w:color w:val="1F1F1F"/>
        </w:rPr>
      </w:pPr>
      <w:r>
        <w:rPr>
          <w:color w:val="1F1F1F"/>
        </w:rPr>
        <w:t>The CSIRT provides technical status and validation to the BCP/DR team lead.</w:t>
      </w:r>
    </w:p>
    <w:p w14:paraId="755E3145" w14:textId="77777777" w:rsidR="00812AB8" w:rsidRDefault="00812AB8" w:rsidP="00812AB8">
      <w:pPr>
        <w:spacing w:after="120"/>
        <w:rPr>
          <w:color w:val="1F1F1F"/>
        </w:rPr>
      </w:pPr>
      <w:r>
        <w:rPr>
          <w:color w:val="1F1F1F"/>
        </w:rPr>
        <w:pict w14:anchorId="631457A5">
          <v:rect id="_x0000_i1037" style="width:0;height:1.5pt" o:hralign="center" o:hrstd="t" o:hrnoshade="t" o:hr="t" fillcolor="gray" stroked="f"/>
        </w:pict>
      </w:r>
    </w:p>
    <w:p w14:paraId="39950C4B" w14:textId="77777777" w:rsidR="00812AB8" w:rsidRDefault="00812AB8" w:rsidP="00812AB8">
      <w:pPr>
        <w:pStyle w:val="Heading3"/>
        <w:spacing w:after="120" w:afterAutospacing="0"/>
        <w:rPr>
          <w:color w:val="1F1F1F"/>
        </w:rPr>
      </w:pPr>
      <w:r>
        <w:rPr>
          <w:color w:val="1F1F1F"/>
        </w:rPr>
        <w:t>Phase 4: Post-Incident Activity</w:t>
      </w:r>
    </w:p>
    <w:p w14:paraId="26057D21" w14:textId="77777777" w:rsidR="00812AB8" w:rsidRDefault="00812AB8" w:rsidP="00812AB8">
      <w:pPr>
        <w:pStyle w:val="NormalWeb"/>
        <w:spacing w:after="240" w:afterAutospacing="0"/>
        <w:rPr>
          <w:color w:val="1F1F1F"/>
        </w:rPr>
      </w:pPr>
      <w:r>
        <w:rPr>
          <w:color w:val="1F1F1F"/>
        </w:rPr>
        <w:t xml:space="preserve">This phase ensures that </w:t>
      </w:r>
      <w:proofErr w:type="spellStart"/>
      <w:r>
        <w:rPr>
          <w:color w:val="1F1F1F"/>
        </w:rPr>
        <w:t>TechMed</w:t>
      </w:r>
      <w:proofErr w:type="spellEnd"/>
      <w:r>
        <w:rPr>
          <w:color w:val="1F1F1F"/>
        </w:rPr>
        <w:t xml:space="preserve"> Solutions learns from the incident and improves its security posture.</w:t>
      </w:r>
    </w:p>
    <w:p w14:paraId="3B9E1356" w14:textId="77777777" w:rsidR="00812AB8" w:rsidRDefault="00812AB8" w:rsidP="00812AB8">
      <w:pPr>
        <w:pStyle w:val="Heading4"/>
        <w:spacing w:after="120"/>
        <w:rPr>
          <w:color w:val="1F1F1F"/>
        </w:rPr>
      </w:pPr>
      <w:r>
        <w:rPr>
          <w:color w:val="1F1F1F"/>
        </w:rPr>
        <w:t>25. Lessons Learned Process</w:t>
      </w:r>
    </w:p>
    <w:p w14:paraId="3A58947F" w14:textId="77777777" w:rsidR="00812AB8" w:rsidRDefault="00812AB8" w:rsidP="00812AB8">
      <w:pPr>
        <w:pStyle w:val="NormalWeb"/>
        <w:numPr>
          <w:ilvl w:val="0"/>
          <w:numId w:val="13"/>
        </w:numPr>
        <w:spacing w:after="0" w:afterAutospacing="0"/>
        <w:rPr>
          <w:color w:val="1F1F1F"/>
        </w:rPr>
      </w:pPr>
      <w:r>
        <w:rPr>
          <w:b/>
          <w:bCs/>
          <w:color w:val="1F1F1F"/>
          <w:bdr w:val="none" w:sz="0" w:space="0" w:color="auto" w:frame="1"/>
        </w:rPr>
        <w:t>Timing:</w:t>
      </w:r>
      <w:r>
        <w:rPr>
          <w:color w:val="1F1F1F"/>
        </w:rPr>
        <w:t xml:space="preserve"> A formal post-incident review (PIR) meeting must be held within </w:t>
      </w:r>
      <w:r>
        <w:rPr>
          <w:b/>
          <w:bCs/>
          <w:color w:val="1F1F1F"/>
          <w:bdr w:val="none" w:sz="0" w:space="0" w:color="auto" w:frame="1"/>
        </w:rPr>
        <w:t>one week</w:t>
      </w:r>
      <w:r>
        <w:rPr>
          <w:color w:val="1F1F1F"/>
        </w:rPr>
        <w:t xml:space="preserve"> of the incident closure.</w:t>
      </w:r>
    </w:p>
    <w:p w14:paraId="7345A633" w14:textId="77777777" w:rsidR="00812AB8" w:rsidRDefault="00812AB8" w:rsidP="00812AB8">
      <w:pPr>
        <w:pStyle w:val="NormalWeb"/>
        <w:numPr>
          <w:ilvl w:val="0"/>
          <w:numId w:val="13"/>
        </w:numPr>
        <w:spacing w:after="0" w:afterAutospacing="0"/>
        <w:rPr>
          <w:color w:val="1F1F1F"/>
        </w:rPr>
      </w:pPr>
      <w:r>
        <w:rPr>
          <w:b/>
          <w:bCs/>
          <w:color w:val="1F1F1F"/>
          <w:bdr w:val="none" w:sz="0" w:space="0" w:color="auto" w:frame="1"/>
        </w:rPr>
        <w:lastRenderedPageBreak/>
        <w:t>Participants:</w:t>
      </w:r>
      <w:r>
        <w:rPr>
          <w:color w:val="1F1F1F"/>
        </w:rPr>
        <w:t xml:space="preserve"> CSIRT Core Team, IT Operations Lead, Legal Liaison, and the Incident Response Manager (Facilitator).</w:t>
      </w:r>
    </w:p>
    <w:p w14:paraId="5205D91A" w14:textId="77777777" w:rsidR="00812AB8" w:rsidRDefault="00812AB8" w:rsidP="00812AB8">
      <w:pPr>
        <w:pStyle w:val="NormalWeb"/>
        <w:numPr>
          <w:ilvl w:val="0"/>
          <w:numId w:val="13"/>
        </w:numPr>
        <w:spacing w:after="0" w:afterAutospacing="0"/>
        <w:rPr>
          <w:color w:val="1F1F1F"/>
        </w:rPr>
      </w:pPr>
      <w:r>
        <w:rPr>
          <w:b/>
          <w:bCs/>
          <w:color w:val="1F1F1F"/>
          <w:bdr w:val="none" w:sz="0" w:space="0" w:color="auto" w:frame="1"/>
        </w:rPr>
        <w:t>Documentation:</w:t>
      </w:r>
      <w:r>
        <w:rPr>
          <w:color w:val="1F1F1F"/>
        </w:rPr>
        <w:t xml:space="preserve"> A PIR report must be generated, detailing the incident timeline, what worked well, and what could be improved (people, process, technology).</w:t>
      </w:r>
    </w:p>
    <w:p w14:paraId="4566ADE9" w14:textId="77777777" w:rsidR="00812AB8" w:rsidRDefault="00812AB8" w:rsidP="00812AB8">
      <w:pPr>
        <w:pStyle w:val="Heading4"/>
        <w:spacing w:after="120"/>
        <w:rPr>
          <w:color w:val="1F1F1F"/>
        </w:rPr>
      </w:pPr>
      <w:r>
        <w:rPr>
          <w:color w:val="1F1F1F"/>
        </w:rPr>
        <w:t>26. Root Cause Analysis (RCA)</w:t>
      </w:r>
    </w:p>
    <w:p w14:paraId="0F2A99F7" w14:textId="77777777" w:rsidR="00812AB8" w:rsidRDefault="00812AB8" w:rsidP="00812AB8">
      <w:pPr>
        <w:pStyle w:val="NormalWeb"/>
        <w:numPr>
          <w:ilvl w:val="0"/>
          <w:numId w:val="14"/>
        </w:numPr>
        <w:spacing w:after="0" w:afterAutospacing="0"/>
        <w:rPr>
          <w:color w:val="1F1F1F"/>
        </w:rPr>
      </w:pPr>
      <w:r>
        <w:rPr>
          <w:color w:val="1F1F1F"/>
        </w:rPr>
        <w:t xml:space="preserve">Methodology: A formal </w:t>
      </w:r>
      <w:r>
        <w:rPr>
          <w:b/>
          <w:bCs/>
          <w:color w:val="1F1F1F"/>
          <w:bdr w:val="none" w:sz="0" w:space="0" w:color="auto" w:frame="1"/>
        </w:rPr>
        <w:t>5 Whys</w:t>
      </w:r>
      <w:r>
        <w:rPr>
          <w:color w:val="1F1F1F"/>
        </w:rPr>
        <w:t xml:space="preserve"> or </w:t>
      </w:r>
      <w:r>
        <w:rPr>
          <w:b/>
          <w:bCs/>
          <w:color w:val="1F1F1F"/>
          <w:bdr w:val="none" w:sz="0" w:space="0" w:color="auto" w:frame="1"/>
        </w:rPr>
        <w:t>Fishbone Diagram</w:t>
      </w:r>
      <w:r>
        <w:rPr>
          <w:color w:val="1F1F1F"/>
        </w:rPr>
        <w:t xml:space="preserve"> methodology must be applied to every High and Critical incident to identify underlying systemic vulnerabilities (e.g., why did the patch fail? why did the user click the link?).</w:t>
      </w:r>
    </w:p>
    <w:p w14:paraId="706155CB" w14:textId="77777777" w:rsidR="00812AB8" w:rsidRDefault="00812AB8" w:rsidP="00812AB8">
      <w:pPr>
        <w:pStyle w:val="Heading4"/>
        <w:spacing w:after="120"/>
        <w:rPr>
          <w:color w:val="1F1F1F"/>
        </w:rPr>
      </w:pPr>
      <w:r>
        <w:rPr>
          <w:color w:val="1F1F1F"/>
        </w:rPr>
        <w:t>27. Improvement Recommendations</w:t>
      </w:r>
    </w:p>
    <w:p w14:paraId="61254E5F" w14:textId="77777777" w:rsidR="00812AB8" w:rsidRDefault="00812AB8" w:rsidP="00812AB8">
      <w:pPr>
        <w:pStyle w:val="NormalWeb"/>
        <w:numPr>
          <w:ilvl w:val="0"/>
          <w:numId w:val="15"/>
        </w:numPr>
        <w:spacing w:after="0" w:afterAutospacing="0"/>
        <w:rPr>
          <w:color w:val="1F1F1F"/>
        </w:rPr>
      </w:pPr>
      <w:r>
        <w:rPr>
          <w:color w:val="1F1F1F"/>
        </w:rPr>
        <w:t xml:space="preserve">All actionable recommendations from the PIR report must be tracked in a central </w:t>
      </w:r>
      <w:r>
        <w:rPr>
          <w:b/>
          <w:bCs/>
          <w:color w:val="1F1F1F"/>
          <w:bdr w:val="none" w:sz="0" w:space="0" w:color="auto" w:frame="1"/>
        </w:rPr>
        <w:t>Remediation Plan</w:t>
      </w:r>
      <w:r>
        <w:rPr>
          <w:color w:val="1F1F1F"/>
        </w:rPr>
        <w:t xml:space="preserve"> (e.g., a formal project tracker).</w:t>
      </w:r>
    </w:p>
    <w:p w14:paraId="6F3C75A4" w14:textId="77777777" w:rsidR="00812AB8" w:rsidRDefault="00812AB8" w:rsidP="00812AB8">
      <w:pPr>
        <w:pStyle w:val="NormalWeb"/>
        <w:numPr>
          <w:ilvl w:val="0"/>
          <w:numId w:val="15"/>
        </w:numPr>
        <w:spacing w:after="120" w:afterAutospacing="0"/>
        <w:rPr>
          <w:color w:val="1F1F1F"/>
        </w:rPr>
      </w:pPr>
      <w:r>
        <w:rPr>
          <w:color w:val="1F1F1F"/>
        </w:rPr>
        <w:t>Improvements are prioritized based on risk reduction and regulatory requirement (HIPAA/PCI).</w:t>
      </w:r>
    </w:p>
    <w:p w14:paraId="7D79FA54" w14:textId="77777777" w:rsidR="00812AB8" w:rsidRDefault="00812AB8" w:rsidP="00812AB8">
      <w:pPr>
        <w:pStyle w:val="NormalWeb"/>
        <w:numPr>
          <w:ilvl w:val="0"/>
          <w:numId w:val="15"/>
        </w:numPr>
        <w:spacing w:after="120" w:afterAutospacing="0"/>
        <w:rPr>
          <w:color w:val="1F1F1F"/>
        </w:rPr>
      </w:pPr>
      <w:r>
        <w:rPr>
          <w:color w:val="1F1F1F"/>
        </w:rPr>
        <w:t>Examples: Updating the IRP, purchasing a new security tool, or conducting specialized team training.</w:t>
      </w:r>
    </w:p>
    <w:p w14:paraId="4B855C21" w14:textId="77777777" w:rsidR="00812AB8" w:rsidRDefault="00812AB8" w:rsidP="00812AB8">
      <w:pPr>
        <w:pStyle w:val="Heading4"/>
        <w:spacing w:after="120"/>
        <w:rPr>
          <w:color w:val="1F1F1F"/>
        </w:rPr>
      </w:pPr>
      <w:r>
        <w:rPr>
          <w:color w:val="1F1F1F"/>
        </w:rPr>
        <w:t>28. Metrics and Reporting</w:t>
      </w:r>
    </w:p>
    <w:p w14:paraId="562C4251" w14:textId="77777777" w:rsidR="00812AB8" w:rsidRDefault="00812AB8" w:rsidP="00812AB8">
      <w:pPr>
        <w:pStyle w:val="NormalWeb"/>
        <w:numPr>
          <w:ilvl w:val="0"/>
          <w:numId w:val="16"/>
        </w:numPr>
        <w:spacing w:after="0" w:afterAutospacing="0"/>
        <w:rPr>
          <w:color w:val="1F1F1F"/>
        </w:rPr>
      </w:pPr>
      <w:r>
        <w:rPr>
          <w:color w:val="1F1F1F"/>
        </w:rPr>
        <w:t>Key Performance Indicators (</w:t>
      </w:r>
      <w:r>
        <w:rPr>
          <w:b/>
          <w:bCs/>
          <w:color w:val="1F1F1F"/>
          <w:bdr w:val="none" w:sz="0" w:space="0" w:color="auto" w:frame="1"/>
        </w:rPr>
        <w:t>KPIs</w:t>
      </w:r>
      <w:r>
        <w:rPr>
          <w:color w:val="1F1F1F"/>
        </w:rPr>
        <w:t xml:space="preserve">) (detailed in Task 5) such as </w:t>
      </w:r>
      <w:r>
        <w:rPr>
          <w:b/>
          <w:bCs/>
          <w:color w:val="1F1F1F"/>
          <w:bdr w:val="none" w:sz="0" w:space="0" w:color="auto" w:frame="1"/>
        </w:rPr>
        <w:t>MTTD, MTTR, and MTTC</w:t>
      </w:r>
      <w:r>
        <w:rPr>
          <w:color w:val="1F1F1F"/>
        </w:rPr>
        <w:t xml:space="preserve"> must be calculated for every incident and reported monthly to Executive Leadership to measure program effectiveness and maturity.</w:t>
      </w:r>
    </w:p>
    <w:p w14:paraId="7AF8FF94" w14:textId="77777777" w:rsidR="00812AB8" w:rsidRDefault="00812AB8" w:rsidP="00812AB8">
      <w:pPr>
        <w:pStyle w:val="NormalWeb"/>
        <w:numPr>
          <w:ilvl w:val="0"/>
          <w:numId w:val="16"/>
        </w:numPr>
        <w:spacing w:after="120" w:afterAutospacing="0"/>
        <w:rPr>
          <w:color w:val="1F1F1F"/>
        </w:rPr>
      </w:pPr>
      <w:r>
        <w:rPr>
          <w:color w:val="1F1F1F"/>
        </w:rPr>
        <w:t>Regulatory reporting status (e.g., HIPAA 60-day notification status) is continuously reported until closure.</w:t>
      </w:r>
    </w:p>
    <w:p w14:paraId="3D71CF05" w14:textId="77777777" w:rsidR="00812AB8" w:rsidRDefault="00812AB8" w:rsidP="00812AB8">
      <w:pPr>
        <w:spacing w:after="120"/>
        <w:rPr>
          <w:color w:val="1F1F1F"/>
        </w:rPr>
      </w:pPr>
      <w:r>
        <w:rPr>
          <w:color w:val="1F1F1F"/>
        </w:rPr>
        <w:pict w14:anchorId="1E732F3B">
          <v:rect id="_x0000_i1038" style="width:0;height:1.5pt" o:hralign="center" o:hrstd="t" o:hrnoshade="t" o:hr="t" fillcolor="gray" stroked="f"/>
        </w:pict>
      </w:r>
    </w:p>
    <w:p w14:paraId="521FCF34" w14:textId="77777777" w:rsidR="00812AB8" w:rsidRDefault="00812AB8" w:rsidP="00812AB8">
      <w:pPr>
        <w:pStyle w:val="NormalWeb"/>
        <w:spacing w:after="0" w:afterAutospacing="0"/>
        <w:rPr>
          <w:color w:val="1F1F1F"/>
        </w:rPr>
      </w:pPr>
      <w:r>
        <w:rPr>
          <w:i/>
          <w:iCs/>
          <w:color w:val="1F1F1F"/>
          <w:bdr w:val="none" w:sz="0" w:space="0" w:color="auto" w:frame="1"/>
        </w:rPr>
        <w:t>Note on Deliverable Format:</w:t>
      </w:r>
      <w:r>
        <w:rPr>
          <w:color w:val="1F1F1F"/>
        </w:rPr>
        <w:t xml:space="preserve"> </w:t>
      </w:r>
      <w:r>
        <w:rPr>
          <w:i/>
          <w:iCs/>
          <w:color w:val="1F1F1F"/>
          <w:bdr w:val="none" w:sz="0" w:space="0" w:color="auto" w:frame="1"/>
        </w:rPr>
        <w:t>The full IRP document (8-12 pages) will expand on these points, with clear section headings, actionable language (e.g., "Analyst MUST disable external access to S3 bucket..."), and appendices for contact information and technical checklists.</w:t>
      </w:r>
    </w:p>
    <w:p w14:paraId="295CD64F" w14:textId="77777777" w:rsidR="00812AB8" w:rsidRDefault="00812AB8" w:rsidP="00812AB8">
      <w:pPr>
        <w:spacing w:after="120"/>
        <w:rPr>
          <w:color w:val="1F1F1F"/>
        </w:rPr>
      </w:pPr>
      <w:r>
        <w:rPr>
          <w:color w:val="1F1F1F"/>
        </w:rPr>
        <w:pict w14:anchorId="43E7BF8D">
          <v:rect id="_x0000_i1039" style="width:0;height:1.5pt" o:hralign="center" o:hrstd="t" o:hrnoshade="t" o:hr="t" fillcolor="gray" stroked="f"/>
        </w:pict>
      </w:r>
    </w:p>
    <w:p w14:paraId="5CF1F973" w14:textId="5ED208D2" w:rsidR="00812AB8" w:rsidRDefault="00812AB8"/>
    <w:p w14:paraId="3AA9460B" w14:textId="0AF0E11A" w:rsidR="00812AB8" w:rsidRDefault="00812AB8"/>
    <w:p w14:paraId="7AC2E1C5" w14:textId="77777777" w:rsidR="00812AB8" w:rsidRDefault="00812AB8" w:rsidP="00812AB8">
      <w:pPr>
        <w:pStyle w:val="NormalWeb"/>
        <w:spacing w:after="0" w:afterAutospacing="0"/>
        <w:rPr>
          <w:color w:val="1F1F1F"/>
        </w:rPr>
      </w:pPr>
      <w:r>
        <w:rPr>
          <w:color w:val="1F1F1F"/>
        </w:rPr>
        <w:t xml:space="preserve">This is the material needed for your </w:t>
      </w:r>
      <w:r>
        <w:rPr>
          <w:b/>
          <w:bCs/>
          <w:color w:val="1F1F1F"/>
          <w:bdr w:val="none" w:sz="0" w:space="0" w:color="auto" w:frame="1"/>
        </w:rPr>
        <w:t>Task 2: Incident Response Plan (IRP) Development</w:t>
      </w:r>
      <w:r>
        <w:rPr>
          <w:color w:val="1F1F1F"/>
        </w:rPr>
        <w:t xml:space="preserve"> deliverable.</w:t>
      </w:r>
    </w:p>
    <w:p w14:paraId="215C410C" w14:textId="77777777" w:rsidR="00812AB8" w:rsidRDefault="00812AB8" w:rsidP="00812AB8">
      <w:pPr>
        <w:pStyle w:val="NormalWeb"/>
        <w:spacing w:after="0" w:afterAutospacing="0"/>
        <w:rPr>
          <w:color w:val="1F1F1F"/>
        </w:rPr>
      </w:pPr>
      <w:r>
        <w:rPr>
          <w:color w:val="1F1F1F"/>
        </w:rPr>
        <w:t xml:space="preserve">I will provide the </w:t>
      </w:r>
      <w:r>
        <w:rPr>
          <w:b/>
          <w:bCs/>
          <w:color w:val="1F1F1F"/>
          <w:bdr w:val="none" w:sz="0" w:space="0" w:color="auto" w:frame="1"/>
        </w:rPr>
        <w:t>comprehensive, expanded content and professional structure</w:t>
      </w:r>
      <w:r>
        <w:rPr>
          <w:color w:val="1F1F1F"/>
        </w:rPr>
        <w:t xml:space="preserve"> for the IRP. You will need to take this content and apply the required formatting (version control, specific fonts, etc.) to meet the 8–</w:t>
      </w:r>
      <w:proofErr w:type="gramStart"/>
      <w:r>
        <w:rPr>
          <w:color w:val="1F1F1F"/>
        </w:rPr>
        <w:t>12 page</w:t>
      </w:r>
      <w:proofErr w:type="gramEnd"/>
      <w:r>
        <w:rPr>
          <w:color w:val="1F1F1F"/>
        </w:rPr>
        <w:t xml:space="preserve"> length requirement.</w:t>
      </w:r>
    </w:p>
    <w:p w14:paraId="6B383436" w14:textId="77777777" w:rsidR="00812AB8" w:rsidRDefault="00812AB8" w:rsidP="00812AB8">
      <w:pPr>
        <w:spacing w:after="120"/>
        <w:rPr>
          <w:color w:val="1F1F1F"/>
        </w:rPr>
      </w:pPr>
      <w:r>
        <w:rPr>
          <w:color w:val="1F1F1F"/>
        </w:rPr>
        <w:pict w14:anchorId="64412B41">
          <v:rect id="_x0000_i1047" style="width:0;height:1.5pt" o:hralign="center" o:hrstd="t" o:hrnoshade="t" o:hr="t" fillcolor="gray" stroked="f"/>
        </w:pict>
      </w:r>
    </w:p>
    <w:p w14:paraId="6637E710" w14:textId="77777777" w:rsidR="00812AB8" w:rsidRDefault="00812AB8" w:rsidP="00812AB8">
      <w:pPr>
        <w:pStyle w:val="Heading1"/>
        <w:spacing w:after="120"/>
        <w:rPr>
          <w:color w:val="1F1F1F"/>
        </w:rPr>
      </w:pPr>
      <w:r>
        <w:rPr>
          <w:rFonts w:ascii="Segoe UI Emoji" w:hAnsi="Segoe UI Emoji" w:cs="Segoe UI Emoji"/>
          <w:color w:val="1F1F1F"/>
        </w:rPr>
        <w:lastRenderedPageBreak/>
        <w:t>🏥</w:t>
      </w:r>
      <w:r>
        <w:rPr>
          <w:color w:val="1F1F1F"/>
        </w:rPr>
        <w:t xml:space="preserve"> Incident Response Plan (IRP)</w:t>
      </w:r>
    </w:p>
    <w:p w14:paraId="09A83CF0" w14:textId="77777777" w:rsidR="00812AB8" w:rsidRDefault="00812AB8" w:rsidP="00812AB8">
      <w:pPr>
        <w:pStyle w:val="Heading2"/>
        <w:spacing w:after="120" w:afterAutospacing="0"/>
        <w:rPr>
          <w:color w:val="1F1F1F"/>
        </w:rPr>
      </w:pPr>
      <w:proofErr w:type="spellStart"/>
      <w:r>
        <w:rPr>
          <w:color w:val="1F1F1F"/>
        </w:rPr>
        <w:t>TechMed</w:t>
      </w:r>
      <w:proofErr w:type="spellEnd"/>
      <w:r>
        <w:rPr>
          <w:color w:val="1F1F1F"/>
        </w:rPr>
        <w:t xml:space="preserve"> Solutions</w:t>
      </w:r>
    </w:p>
    <w:tbl>
      <w:tblPr>
        <w:tblW w:w="0" w:type="auto"/>
        <w:tblCellSpacing w:w="15" w:type="dxa"/>
        <w:tblCellMar>
          <w:left w:w="0" w:type="dxa"/>
          <w:right w:w="0" w:type="dxa"/>
        </w:tblCellMar>
        <w:tblLook w:val="04A0" w:firstRow="1" w:lastRow="0" w:firstColumn="1" w:lastColumn="0" w:noHBand="0" w:noVBand="1"/>
      </w:tblPr>
      <w:tblGrid>
        <w:gridCol w:w="2365"/>
        <w:gridCol w:w="3596"/>
      </w:tblGrid>
      <w:tr w:rsidR="00812AB8" w14:paraId="0829FA57" w14:textId="77777777" w:rsidTr="00812A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67ACA" w14:textId="77777777" w:rsidR="00812AB8" w:rsidRDefault="00812AB8">
            <w:pPr>
              <w:rPr>
                <w:color w:val="1F1F1F"/>
              </w:rPr>
            </w:pPr>
            <w:r>
              <w:rPr>
                <w:rStyle w:val="Strong"/>
                <w:color w:val="1F1F1F"/>
                <w:bdr w:val="none" w:sz="0" w:space="0" w:color="auto" w:frame="1"/>
              </w:rPr>
              <w:t>Attribute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14251" w14:textId="77777777" w:rsidR="00812AB8" w:rsidRDefault="00812AB8">
            <w:pPr>
              <w:rPr>
                <w:color w:val="1F1F1F"/>
              </w:rPr>
            </w:pPr>
            <w:r>
              <w:rPr>
                <w:rStyle w:val="Strong"/>
                <w:color w:val="1F1F1F"/>
                <w:bdr w:val="none" w:sz="0" w:space="0" w:color="auto" w:frame="1"/>
              </w:rPr>
              <w:t>Detail</w:t>
            </w:r>
          </w:p>
        </w:tc>
      </w:tr>
      <w:tr w:rsidR="00812AB8" w14:paraId="4C71083E"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59812" w14:textId="77777777" w:rsidR="00812AB8" w:rsidRDefault="00812AB8">
            <w:pPr>
              <w:rPr>
                <w:color w:val="1F1F1F"/>
              </w:rPr>
            </w:pPr>
            <w:r>
              <w:rPr>
                <w:b/>
                <w:bCs/>
                <w:color w:val="1F1F1F"/>
                <w:bdr w:val="none" w:sz="0" w:space="0" w:color="auto" w:frame="1"/>
              </w:rPr>
              <w:t>Document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7DAC8" w14:textId="77777777" w:rsidR="00812AB8" w:rsidRDefault="00812AB8">
            <w:pPr>
              <w:rPr>
                <w:color w:val="1F1F1F"/>
              </w:rPr>
            </w:pPr>
            <w:r>
              <w:rPr>
                <w:color w:val="1F1F1F"/>
                <w:bdr w:val="none" w:sz="0" w:space="0" w:color="auto" w:frame="1"/>
              </w:rPr>
              <w:t>GRC Manager</w:t>
            </w:r>
          </w:p>
        </w:tc>
      </w:tr>
      <w:tr w:rsidR="00812AB8" w14:paraId="6D7A3437"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60758" w14:textId="77777777" w:rsidR="00812AB8" w:rsidRDefault="00812AB8">
            <w:pPr>
              <w:rPr>
                <w:color w:val="1F1F1F"/>
              </w:rPr>
            </w:pPr>
            <w:r>
              <w:rPr>
                <w:b/>
                <w:bCs/>
                <w:color w:val="1F1F1F"/>
                <w:bdr w:val="none" w:sz="0" w:space="0" w:color="auto" w:frame="1"/>
              </w:rPr>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48620" w14:textId="77777777" w:rsidR="00812AB8" w:rsidRDefault="00812AB8">
            <w:pPr>
              <w:rPr>
                <w:color w:val="1F1F1F"/>
              </w:rPr>
            </w:pPr>
            <w:r>
              <w:rPr>
                <w:color w:val="1F1F1F"/>
                <w:bdr w:val="none" w:sz="0" w:space="0" w:color="auto" w:frame="1"/>
              </w:rPr>
              <w:t>1.0</w:t>
            </w:r>
          </w:p>
        </w:tc>
      </w:tr>
      <w:tr w:rsidR="00812AB8" w14:paraId="0A8F103F"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223D6" w14:textId="77777777" w:rsidR="00812AB8" w:rsidRDefault="00812AB8">
            <w:pPr>
              <w:rPr>
                <w:color w:val="1F1F1F"/>
              </w:rPr>
            </w:pPr>
            <w:r>
              <w:rPr>
                <w:b/>
                <w:bCs/>
                <w:color w:val="1F1F1F"/>
                <w:bdr w:val="none" w:sz="0" w:space="0" w:color="auto" w:frame="1"/>
              </w:rPr>
              <w:t>Effective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573FB" w14:textId="77777777" w:rsidR="00812AB8" w:rsidRDefault="00812AB8">
            <w:pPr>
              <w:rPr>
                <w:color w:val="1F1F1F"/>
              </w:rPr>
            </w:pPr>
            <w:r>
              <w:rPr>
                <w:color w:val="1F1F1F"/>
                <w:bdr w:val="none" w:sz="0" w:space="0" w:color="auto" w:frame="1"/>
              </w:rPr>
              <w:t>[Date of Submission]</w:t>
            </w:r>
          </w:p>
        </w:tc>
      </w:tr>
      <w:tr w:rsidR="00812AB8" w14:paraId="7B3CB5D3"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EECDF" w14:textId="77777777" w:rsidR="00812AB8" w:rsidRDefault="00812AB8">
            <w:pPr>
              <w:rPr>
                <w:color w:val="1F1F1F"/>
              </w:rPr>
            </w:pPr>
            <w:r>
              <w:rPr>
                <w:b/>
                <w:bCs/>
                <w:color w:val="1F1F1F"/>
                <w:bdr w:val="none" w:sz="0" w:space="0" w:color="auto" w:frame="1"/>
              </w:rPr>
              <w:t>Approval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1F265" w14:textId="77777777" w:rsidR="00812AB8" w:rsidRDefault="00812AB8">
            <w:pPr>
              <w:rPr>
                <w:color w:val="1F1F1F"/>
              </w:rPr>
            </w:pPr>
            <w:r>
              <w:rPr>
                <w:color w:val="1F1F1F"/>
                <w:bdr w:val="none" w:sz="0" w:space="0" w:color="auto" w:frame="1"/>
              </w:rPr>
              <w:t>Chief Information Officer (CIO)</w:t>
            </w:r>
          </w:p>
        </w:tc>
      </w:tr>
    </w:tbl>
    <w:p w14:paraId="63185523" w14:textId="77777777" w:rsidR="00812AB8" w:rsidRDefault="00812AB8" w:rsidP="00812AB8">
      <w:pPr>
        <w:spacing w:after="120"/>
        <w:rPr>
          <w:color w:val="1F1F1F"/>
        </w:rPr>
      </w:pPr>
      <w:r>
        <w:rPr>
          <w:color w:val="1F1F1F"/>
        </w:rPr>
        <w:pict w14:anchorId="3325558C">
          <v:rect id="_x0000_i1048" style="width:0;height:1.5pt" o:hralign="center" o:hrstd="t" o:hrnoshade="t" o:hr="t" fillcolor="gray" stroked="f"/>
        </w:pict>
      </w:r>
    </w:p>
    <w:p w14:paraId="378718BA" w14:textId="77777777" w:rsidR="00812AB8" w:rsidRDefault="00812AB8" w:rsidP="00812AB8">
      <w:pPr>
        <w:pStyle w:val="Heading2"/>
        <w:spacing w:after="120" w:afterAutospacing="0"/>
        <w:rPr>
          <w:color w:val="1F1F1F"/>
        </w:rPr>
      </w:pPr>
      <w:r>
        <w:rPr>
          <w:color w:val="1F1F1F"/>
        </w:rPr>
        <w:t>1.0 Introduction and Overview</w:t>
      </w:r>
    </w:p>
    <w:p w14:paraId="54CC5875" w14:textId="77777777" w:rsidR="00812AB8" w:rsidRDefault="00812AB8" w:rsidP="00812AB8">
      <w:pPr>
        <w:pStyle w:val="Heading3"/>
        <w:spacing w:after="120" w:afterAutospacing="0"/>
        <w:rPr>
          <w:color w:val="1F1F1F"/>
        </w:rPr>
      </w:pPr>
      <w:r>
        <w:rPr>
          <w:color w:val="1F1F1F"/>
        </w:rPr>
        <w:t>1.1 Purpose</w:t>
      </w:r>
    </w:p>
    <w:p w14:paraId="3E6A65E2" w14:textId="77777777" w:rsidR="00812AB8" w:rsidRDefault="00812AB8" w:rsidP="00812AB8">
      <w:pPr>
        <w:pStyle w:val="NormalWeb"/>
        <w:spacing w:after="0" w:afterAutospacing="0"/>
        <w:rPr>
          <w:color w:val="1F1F1F"/>
        </w:rPr>
      </w:pPr>
      <w:r>
        <w:rPr>
          <w:color w:val="1F1F1F"/>
        </w:rPr>
        <w:t xml:space="preserve">The purpose of this Incident Response Plan (IRP) is to provide </w:t>
      </w:r>
      <w:r>
        <w:rPr>
          <w:b/>
          <w:bCs/>
          <w:color w:val="1F1F1F"/>
          <w:bdr w:val="none" w:sz="0" w:space="0" w:color="auto" w:frame="1"/>
        </w:rPr>
        <w:t>actionable, tactical guidance</w:t>
      </w:r>
      <w:r>
        <w:rPr>
          <w:color w:val="1F1F1F"/>
        </w:rPr>
        <w:t xml:space="preserve"> to the Computer Security Incident Response Team (CSIRT) and associated stakeholders to enable the efficient and effective detection, containment, eradication, and recovery from cybersecurity incidents affecting </w:t>
      </w:r>
      <w:proofErr w:type="spellStart"/>
      <w:r>
        <w:rPr>
          <w:color w:val="1F1F1F"/>
        </w:rPr>
        <w:t>TechMed</w:t>
      </w:r>
      <w:proofErr w:type="spellEnd"/>
      <w:r>
        <w:rPr>
          <w:color w:val="1F1F1F"/>
        </w:rPr>
        <w:t xml:space="preserve"> Solutions' information assets and services. The IRP ensures compliance with the high-level policy (Task 1) and regulatory mandates, specifically </w:t>
      </w:r>
      <w:r>
        <w:rPr>
          <w:b/>
          <w:bCs/>
          <w:color w:val="1F1F1F"/>
          <w:bdr w:val="none" w:sz="0" w:space="0" w:color="auto" w:frame="1"/>
        </w:rPr>
        <w:t>HIPAA</w:t>
      </w:r>
      <w:r>
        <w:rPr>
          <w:color w:val="1F1F1F"/>
        </w:rPr>
        <w:t xml:space="preserve"> and </w:t>
      </w:r>
      <w:r>
        <w:rPr>
          <w:b/>
          <w:bCs/>
          <w:color w:val="1F1F1F"/>
          <w:bdr w:val="none" w:sz="0" w:space="0" w:color="auto" w:frame="1"/>
        </w:rPr>
        <w:t>PCI DSS</w:t>
      </w:r>
      <w:r>
        <w:rPr>
          <w:color w:val="1F1F1F"/>
        </w:rPr>
        <w:t>.</w:t>
      </w:r>
    </w:p>
    <w:p w14:paraId="12D35FBA" w14:textId="77777777" w:rsidR="00812AB8" w:rsidRDefault="00812AB8" w:rsidP="00812AB8">
      <w:pPr>
        <w:pStyle w:val="Heading3"/>
        <w:spacing w:after="120" w:afterAutospacing="0"/>
        <w:rPr>
          <w:color w:val="1F1F1F"/>
        </w:rPr>
      </w:pPr>
      <w:r>
        <w:rPr>
          <w:color w:val="1F1F1F"/>
        </w:rPr>
        <w:t>1.2 Scope and Applicability</w:t>
      </w:r>
    </w:p>
    <w:p w14:paraId="520C2721" w14:textId="77777777" w:rsidR="00812AB8" w:rsidRDefault="00812AB8" w:rsidP="00812AB8">
      <w:pPr>
        <w:pStyle w:val="NormalWeb"/>
        <w:spacing w:after="0" w:afterAutospacing="0"/>
        <w:rPr>
          <w:color w:val="1F1F1F"/>
        </w:rPr>
      </w:pPr>
      <w:r>
        <w:rPr>
          <w:color w:val="1F1F1F"/>
        </w:rPr>
        <w:t>This plan applies to all systems, networks, facilities, applications (including the SaaS platform), data (</w:t>
      </w:r>
      <w:r>
        <w:rPr>
          <w:b/>
          <w:bCs/>
          <w:color w:val="1F1F1F"/>
          <w:bdr w:val="none" w:sz="0" w:space="0" w:color="auto" w:frame="1"/>
        </w:rPr>
        <w:t>PHI, PCI</w:t>
      </w:r>
      <w:r>
        <w:rPr>
          <w:color w:val="1F1F1F"/>
        </w:rPr>
        <w:t xml:space="preserve">), and personnel associated with </w:t>
      </w:r>
      <w:proofErr w:type="spellStart"/>
      <w:r>
        <w:rPr>
          <w:color w:val="1F1F1F"/>
        </w:rPr>
        <w:t>TechMed</w:t>
      </w:r>
      <w:proofErr w:type="spellEnd"/>
      <w:r>
        <w:rPr>
          <w:color w:val="1F1F1F"/>
        </w:rPr>
        <w:t xml:space="preserve"> Solutions across all geographic and cloud (AWS) locations. It specifically operationalizes the four phases of the </w:t>
      </w:r>
      <w:r>
        <w:rPr>
          <w:b/>
          <w:bCs/>
          <w:color w:val="1F1F1F"/>
          <w:bdr w:val="none" w:sz="0" w:space="0" w:color="auto" w:frame="1"/>
        </w:rPr>
        <w:t>NIST Incident Response Lifecycle</w:t>
      </w:r>
      <w:r>
        <w:rPr>
          <w:color w:val="1F1F1F"/>
        </w:rPr>
        <w:t>.</w:t>
      </w:r>
    </w:p>
    <w:p w14:paraId="3745FE8C" w14:textId="77777777" w:rsidR="00812AB8" w:rsidRDefault="00812AB8" w:rsidP="00812AB8">
      <w:pPr>
        <w:spacing w:after="120"/>
        <w:rPr>
          <w:color w:val="1F1F1F"/>
        </w:rPr>
      </w:pPr>
      <w:r>
        <w:rPr>
          <w:color w:val="1F1F1F"/>
        </w:rPr>
        <w:pict w14:anchorId="3A4FBC25">
          <v:rect id="_x0000_i1049" style="width:0;height:1.5pt" o:hralign="center" o:hrstd="t" o:hrnoshade="t" o:hr="t" fillcolor="gray" stroked="f"/>
        </w:pict>
      </w:r>
    </w:p>
    <w:p w14:paraId="1343075F" w14:textId="77777777" w:rsidR="00812AB8" w:rsidRDefault="00812AB8" w:rsidP="00812AB8">
      <w:pPr>
        <w:pStyle w:val="Heading2"/>
        <w:spacing w:after="120" w:afterAutospacing="0"/>
        <w:rPr>
          <w:color w:val="1F1F1F"/>
        </w:rPr>
      </w:pPr>
      <w:r>
        <w:rPr>
          <w:color w:val="1F1F1F"/>
        </w:rPr>
        <w:t>2.0 Phase 1: Preparation (Pre-Incident Activities)</w:t>
      </w:r>
    </w:p>
    <w:p w14:paraId="0D7E7812" w14:textId="77777777" w:rsidR="00812AB8" w:rsidRDefault="00812AB8" w:rsidP="00812AB8">
      <w:pPr>
        <w:pStyle w:val="NormalWeb"/>
        <w:spacing w:after="240" w:afterAutospacing="0"/>
        <w:rPr>
          <w:color w:val="1F1F1F"/>
        </w:rPr>
      </w:pPr>
      <w:r>
        <w:rPr>
          <w:color w:val="1F1F1F"/>
        </w:rPr>
        <w:t xml:space="preserve">This phase ensures </w:t>
      </w:r>
      <w:proofErr w:type="spellStart"/>
      <w:r>
        <w:rPr>
          <w:color w:val="1F1F1F"/>
        </w:rPr>
        <w:t>TechMed</w:t>
      </w:r>
      <w:proofErr w:type="spellEnd"/>
      <w:r>
        <w:rPr>
          <w:color w:val="1F1F1F"/>
        </w:rPr>
        <w:t xml:space="preserve"> Solutions is adequately prepared before an incident occurs.</w:t>
      </w:r>
    </w:p>
    <w:p w14:paraId="47D0F2A0" w14:textId="77777777" w:rsidR="00812AB8" w:rsidRDefault="00812AB8" w:rsidP="00812AB8">
      <w:pPr>
        <w:pStyle w:val="Heading3"/>
        <w:spacing w:after="120" w:afterAutospacing="0"/>
        <w:rPr>
          <w:color w:val="1F1F1F"/>
        </w:rPr>
      </w:pPr>
      <w:r>
        <w:rPr>
          <w:color w:val="1F1F1F"/>
        </w:rPr>
        <w:t>2.1 CSIRT Structure and Composition (Ref: Task 3)</w:t>
      </w:r>
    </w:p>
    <w:p w14:paraId="35F8C4C9" w14:textId="77777777" w:rsidR="00812AB8" w:rsidRDefault="00812AB8" w:rsidP="00812AB8">
      <w:pPr>
        <w:pStyle w:val="NormalWeb"/>
        <w:spacing w:after="120" w:afterAutospacing="0"/>
        <w:rPr>
          <w:color w:val="1F1F1F"/>
        </w:rPr>
      </w:pPr>
      <w:r>
        <w:rPr>
          <w:color w:val="1F1F1F"/>
        </w:rPr>
        <w:lastRenderedPageBreak/>
        <w:t>The CSIRT operates under a tiered model:</w:t>
      </w:r>
    </w:p>
    <w:p w14:paraId="23A212A3" w14:textId="77777777" w:rsidR="00812AB8" w:rsidRDefault="00812AB8" w:rsidP="00812AB8">
      <w:pPr>
        <w:pStyle w:val="NormalWeb"/>
        <w:numPr>
          <w:ilvl w:val="0"/>
          <w:numId w:val="17"/>
        </w:numPr>
        <w:spacing w:after="0" w:afterAutospacing="0"/>
        <w:rPr>
          <w:color w:val="1F1F1F"/>
        </w:rPr>
      </w:pPr>
      <w:r>
        <w:rPr>
          <w:b/>
          <w:bCs/>
          <w:color w:val="1F1F1F"/>
          <w:bdr w:val="none" w:sz="0" w:space="0" w:color="auto" w:frame="1"/>
        </w:rPr>
        <w:t>Core Team (Tier 3/4):</w:t>
      </w:r>
      <w:r>
        <w:rPr>
          <w:color w:val="1F1F1F"/>
        </w:rPr>
        <w:t xml:space="preserve"> On-call 24/7 technical responders (</w:t>
      </w:r>
      <w:r>
        <w:rPr>
          <w:b/>
          <w:bCs/>
          <w:color w:val="1F1F1F"/>
          <w:bdr w:val="none" w:sz="0" w:space="0" w:color="auto" w:frame="1"/>
        </w:rPr>
        <w:t>Incident Response Manager, Security Analysts, Forensics Specialists</w:t>
      </w:r>
      <w:r>
        <w:rPr>
          <w:color w:val="1F1F1F"/>
        </w:rPr>
        <w:t>). Responsible for direct handling and escalation of all confirmed security incidents.</w:t>
      </w:r>
    </w:p>
    <w:p w14:paraId="1BB1B2DC" w14:textId="77777777" w:rsidR="00812AB8" w:rsidRDefault="00812AB8" w:rsidP="00812AB8">
      <w:pPr>
        <w:pStyle w:val="NormalWeb"/>
        <w:numPr>
          <w:ilvl w:val="0"/>
          <w:numId w:val="17"/>
        </w:numPr>
        <w:spacing w:after="0" w:afterAutospacing="0"/>
        <w:rPr>
          <w:color w:val="1F1F1F"/>
        </w:rPr>
      </w:pPr>
      <w:r>
        <w:rPr>
          <w:b/>
          <w:bCs/>
          <w:color w:val="1F1F1F"/>
          <w:bdr w:val="none" w:sz="0" w:space="0" w:color="auto" w:frame="1"/>
        </w:rPr>
        <w:t>Extended Team (Tier 2/3):</w:t>
      </w:r>
      <w:r>
        <w:rPr>
          <w:color w:val="1F1F1F"/>
        </w:rPr>
        <w:t xml:space="preserve"> Business unit stakeholders engaged as needed (IT Operations, Legal, HR, Communications).</w:t>
      </w:r>
    </w:p>
    <w:p w14:paraId="0B276BE1" w14:textId="77777777" w:rsidR="00812AB8" w:rsidRDefault="00812AB8" w:rsidP="00812AB8">
      <w:pPr>
        <w:pStyle w:val="NormalWeb"/>
        <w:numPr>
          <w:ilvl w:val="0"/>
          <w:numId w:val="17"/>
        </w:numPr>
        <w:spacing w:after="0" w:afterAutospacing="0"/>
        <w:rPr>
          <w:color w:val="1F1F1F"/>
        </w:rPr>
      </w:pPr>
      <w:r>
        <w:rPr>
          <w:b/>
          <w:bCs/>
          <w:color w:val="1F1F1F"/>
          <w:bdr w:val="none" w:sz="0" w:space="0" w:color="auto" w:frame="1"/>
        </w:rPr>
        <w:t>External Resources:</w:t>
      </w:r>
      <w:r>
        <w:rPr>
          <w:color w:val="1F1F1F"/>
        </w:rPr>
        <w:t xml:space="preserve"> Pre-contracted legal counsel and forensic investigators available for activation within </w:t>
      </w:r>
      <w:r>
        <w:rPr>
          <w:b/>
          <w:bCs/>
          <w:color w:val="1F1F1F"/>
          <w:bdr w:val="none" w:sz="0" w:space="0" w:color="auto" w:frame="1"/>
        </w:rPr>
        <w:t>4 hours</w:t>
      </w:r>
      <w:r>
        <w:rPr>
          <w:color w:val="1F1F1F"/>
        </w:rPr>
        <w:t xml:space="preserve"> for Critical/High severity incidents involving potential data breach or litigation.</w:t>
      </w:r>
    </w:p>
    <w:p w14:paraId="026254EF" w14:textId="77777777" w:rsidR="00812AB8" w:rsidRDefault="00812AB8" w:rsidP="00812AB8">
      <w:pPr>
        <w:pStyle w:val="Heading3"/>
        <w:spacing w:after="120" w:afterAutospacing="0"/>
        <w:rPr>
          <w:color w:val="1F1F1F"/>
        </w:rPr>
      </w:pPr>
      <w:r>
        <w:rPr>
          <w:color w:val="1F1F1F"/>
        </w:rPr>
        <w:t>2.2 Tools and Resources</w:t>
      </w:r>
    </w:p>
    <w:p w14:paraId="1160FF29" w14:textId="77777777" w:rsidR="00812AB8" w:rsidRDefault="00812AB8" w:rsidP="00812AB8">
      <w:pPr>
        <w:pStyle w:val="NormalWeb"/>
        <w:spacing w:after="240" w:afterAutospacing="0"/>
        <w:rPr>
          <w:color w:val="1F1F1F"/>
        </w:rPr>
      </w:pPr>
      <w:r>
        <w:rPr>
          <w:color w:val="1F1F1F"/>
        </w:rPr>
        <w:t>The availability and proper functioning of these tools are mandatory for effective response:</w:t>
      </w:r>
    </w:p>
    <w:tbl>
      <w:tblPr>
        <w:tblW w:w="0" w:type="auto"/>
        <w:tblCellSpacing w:w="15" w:type="dxa"/>
        <w:tblCellMar>
          <w:left w:w="0" w:type="dxa"/>
          <w:right w:w="0" w:type="dxa"/>
        </w:tblCellMar>
        <w:tblLook w:val="04A0" w:firstRow="1" w:lastRow="0" w:firstColumn="1" w:lastColumn="0" w:noHBand="0" w:noVBand="1"/>
      </w:tblPr>
      <w:tblGrid>
        <w:gridCol w:w="2243"/>
        <w:gridCol w:w="4337"/>
        <w:gridCol w:w="2764"/>
      </w:tblGrid>
      <w:tr w:rsidR="00812AB8" w14:paraId="58CD69FA" w14:textId="77777777" w:rsidTr="00812AB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9936D" w14:textId="77777777" w:rsidR="00812AB8" w:rsidRDefault="00812AB8">
            <w:pPr>
              <w:rPr>
                <w:color w:val="1F1F1F"/>
              </w:rPr>
            </w:pPr>
            <w:r>
              <w:rPr>
                <w:rStyle w:val="Strong"/>
                <w:color w:val="1F1F1F"/>
                <w:bdr w:val="none" w:sz="0" w:space="0" w:color="auto" w:frame="1"/>
              </w:rPr>
              <w:t>Tool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98AAC" w14:textId="77777777" w:rsidR="00812AB8" w:rsidRDefault="00812AB8">
            <w:pPr>
              <w:rPr>
                <w:color w:val="1F1F1F"/>
              </w:rPr>
            </w:pPr>
            <w:r>
              <w:rPr>
                <w:rStyle w:val="Strong"/>
                <w:color w:val="1F1F1F"/>
                <w:bdr w:val="none" w:sz="0" w:space="0" w:color="auto" w:frame="1"/>
              </w:rPr>
              <w:t>Required Tools &amp; 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9CCA9" w14:textId="77777777" w:rsidR="00812AB8" w:rsidRDefault="00812AB8">
            <w:pPr>
              <w:rPr>
                <w:color w:val="1F1F1F"/>
              </w:rPr>
            </w:pPr>
            <w:r>
              <w:rPr>
                <w:rStyle w:val="Strong"/>
                <w:color w:val="1F1F1F"/>
                <w:bdr w:val="none" w:sz="0" w:space="0" w:color="auto" w:frame="1"/>
              </w:rPr>
              <w:t>Purpose</w:t>
            </w:r>
          </w:p>
        </w:tc>
      </w:tr>
      <w:tr w:rsidR="00812AB8" w14:paraId="6E73E0EE"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677BF4" w14:textId="77777777" w:rsidR="00812AB8" w:rsidRDefault="00812AB8">
            <w:pPr>
              <w:rPr>
                <w:color w:val="1F1F1F"/>
              </w:rPr>
            </w:pPr>
            <w:r>
              <w:rPr>
                <w:b/>
                <w:bCs/>
                <w:color w:val="1F1F1F"/>
                <w:bdr w:val="none" w:sz="0" w:space="0" w:color="auto" w:frame="1"/>
              </w:rPr>
              <w:t>Visibility &amp;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B1B34" w14:textId="77777777" w:rsidR="00812AB8" w:rsidRDefault="00812AB8">
            <w:pPr>
              <w:rPr>
                <w:color w:val="1F1F1F"/>
              </w:rPr>
            </w:pPr>
            <w:r>
              <w:rPr>
                <w:b/>
                <w:bCs/>
                <w:color w:val="1F1F1F"/>
                <w:bdr w:val="none" w:sz="0" w:space="0" w:color="auto" w:frame="1"/>
              </w:rPr>
              <w:t>SIEM/Logging Platform</w:t>
            </w:r>
            <w:r>
              <w:rPr>
                <w:color w:val="1F1F1F"/>
                <w:bdr w:val="none" w:sz="0" w:space="0" w:color="auto" w:frame="1"/>
              </w:rPr>
              <w:t xml:space="preserve">, </w:t>
            </w:r>
            <w:r>
              <w:rPr>
                <w:b/>
                <w:bCs/>
                <w:color w:val="1F1F1F"/>
                <w:bdr w:val="none" w:sz="0" w:space="0" w:color="auto" w:frame="1"/>
              </w:rPr>
              <w:t>EDR Agents</w:t>
            </w:r>
            <w:r>
              <w:rPr>
                <w:color w:val="1F1F1F"/>
                <w:bdr w:val="none" w:sz="0" w:space="0" w:color="auto" w:frame="1"/>
              </w:rPr>
              <w:t xml:space="preserve"> (on all endpoints/servers), </w:t>
            </w:r>
            <w:r>
              <w:rPr>
                <w:b/>
                <w:bCs/>
                <w:color w:val="1F1F1F"/>
                <w:bdr w:val="none" w:sz="0" w:space="0" w:color="auto" w:frame="1"/>
              </w:rPr>
              <w:t>AWS CloudTrail/</w:t>
            </w:r>
            <w:proofErr w:type="spellStart"/>
            <w:r>
              <w:rPr>
                <w:b/>
                <w:bCs/>
                <w:color w:val="1F1F1F"/>
                <w:bdr w:val="none" w:sz="0" w:space="0" w:color="auto" w:frame="1"/>
              </w:rPr>
              <w:t>GuardDuty</w:t>
            </w:r>
            <w:proofErr w:type="spellEnd"/>
            <w:r>
              <w:rPr>
                <w:color w:val="1F1F1F"/>
                <w:bdr w:val="none" w:sz="0" w:space="0" w:color="auto" w:frame="1"/>
              </w:rPr>
              <w:t>, Network Packet Capture Tools.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1F7262" w14:textId="77777777" w:rsidR="00812AB8" w:rsidRDefault="00812AB8">
            <w:pPr>
              <w:rPr>
                <w:color w:val="1F1F1F"/>
              </w:rPr>
            </w:pPr>
            <w:r>
              <w:rPr>
                <w:color w:val="1F1F1F"/>
                <w:bdr w:val="none" w:sz="0" w:space="0" w:color="auto" w:frame="1"/>
              </w:rPr>
              <w:t>Centralized detection and historical analysis across the Hybrid Cloud environment.</w:t>
            </w:r>
          </w:p>
        </w:tc>
      </w:tr>
      <w:tr w:rsidR="00812AB8" w14:paraId="3BAA0292"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907AA" w14:textId="77777777" w:rsidR="00812AB8" w:rsidRDefault="00812AB8">
            <w:pPr>
              <w:rPr>
                <w:color w:val="1F1F1F"/>
              </w:rPr>
            </w:pPr>
            <w:r>
              <w:rPr>
                <w:b/>
                <w:bCs/>
                <w:color w:val="1F1F1F"/>
                <w:bdr w:val="none" w:sz="0" w:space="0" w:color="auto" w:frame="1"/>
              </w:rPr>
              <w:t>Forensics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F7F2AE" w14:textId="77777777" w:rsidR="00812AB8" w:rsidRDefault="00812AB8">
            <w:pPr>
              <w:rPr>
                <w:color w:val="1F1F1F"/>
              </w:rPr>
            </w:pPr>
            <w:r>
              <w:rPr>
                <w:b/>
                <w:bCs/>
                <w:color w:val="1F1F1F"/>
                <w:bdr w:val="none" w:sz="0" w:space="0" w:color="auto" w:frame="1"/>
              </w:rPr>
              <w:t>Write-Blockers</w:t>
            </w:r>
            <w:r>
              <w:rPr>
                <w:color w:val="1F1F1F"/>
                <w:bdr w:val="none" w:sz="0" w:space="0" w:color="auto" w:frame="1"/>
              </w:rPr>
              <w:t>, Encrypted External Drives, Approved Forensic Software.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5C2AB" w14:textId="77777777" w:rsidR="00812AB8" w:rsidRDefault="00812AB8">
            <w:pPr>
              <w:rPr>
                <w:color w:val="1F1F1F"/>
              </w:rPr>
            </w:pPr>
            <w:r>
              <w:rPr>
                <w:color w:val="1F1F1F"/>
                <w:bdr w:val="none" w:sz="0" w:space="0" w:color="auto" w:frame="1"/>
              </w:rPr>
              <w:t xml:space="preserve">Secure and legally sound collection of evidence, maintaining </w:t>
            </w:r>
            <w:r>
              <w:rPr>
                <w:b/>
                <w:bCs/>
                <w:color w:val="1F1F1F"/>
                <w:bdr w:val="none" w:sz="0" w:space="0" w:color="auto" w:frame="1"/>
              </w:rPr>
              <w:t>Chain of Custody</w:t>
            </w:r>
            <w:r>
              <w:rPr>
                <w:color w:val="1F1F1F"/>
                <w:bdr w:val="none" w:sz="0" w:space="0" w:color="auto" w:frame="1"/>
              </w:rPr>
              <w:t>.</w:t>
            </w:r>
          </w:p>
        </w:tc>
      </w:tr>
      <w:tr w:rsidR="00812AB8" w14:paraId="4D808190"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17CD3" w14:textId="77777777" w:rsidR="00812AB8" w:rsidRDefault="00812AB8">
            <w:pPr>
              <w:rPr>
                <w:color w:val="1F1F1F"/>
              </w:rPr>
            </w:pPr>
            <w:r>
              <w:rPr>
                <w:b/>
                <w:bCs/>
                <w:color w:val="1F1F1F"/>
                <w:bdr w:val="none" w:sz="0" w:space="0" w:color="auto" w:frame="1"/>
              </w:rPr>
              <w:t>Communication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E5FB3" w14:textId="77777777" w:rsidR="00812AB8" w:rsidRDefault="00812AB8">
            <w:pPr>
              <w:rPr>
                <w:color w:val="1F1F1F"/>
              </w:rPr>
            </w:pPr>
            <w:r>
              <w:rPr>
                <w:color w:val="1F1F1F"/>
                <w:bdr w:val="none" w:sz="0" w:space="0" w:color="auto" w:frame="1"/>
              </w:rPr>
              <w:t>Secure, Out-of-Band (OOB) Communication Platform (e.g., dedicated VoIP line, encrypted messaging 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A46F1" w14:textId="77777777" w:rsidR="00812AB8" w:rsidRDefault="00812AB8">
            <w:pPr>
              <w:rPr>
                <w:color w:val="1F1F1F"/>
              </w:rPr>
            </w:pPr>
            <w:r>
              <w:rPr>
                <w:color w:val="1F1F1F"/>
                <w:bdr w:val="none" w:sz="0" w:space="0" w:color="auto" w:frame="1"/>
              </w:rPr>
              <w:t>Used when primary network services are compromised or untrusted.</w:t>
            </w:r>
          </w:p>
        </w:tc>
      </w:tr>
      <w:tr w:rsidR="00812AB8" w14:paraId="09AEA416" w14:textId="77777777" w:rsidTr="00812AB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F74E5F" w14:textId="77777777" w:rsidR="00812AB8" w:rsidRDefault="00812AB8">
            <w:pPr>
              <w:rPr>
                <w:color w:val="1F1F1F"/>
              </w:rPr>
            </w:pPr>
            <w:r>
              <w:rPr>
                <w:b/>
                <w:bCs/>
                <w:color w:val="1F1F1F"/>
                <w:bdr w:val="none" w:sz="0" w:space="0" w:color="auto" w:frame="1"/>
              </w:rPr>
              <w:t>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68348" w14:textId="77777777" w:rsidR="00812AB8" w:rsidRDefault="00812AB8">
            <w:pPr>
              <w:rPr>
                <w:color w:val="1F1F1F"/>
              </w:rPr>
            </w:pPr>
            <w:r>
              <w:rPr>
                <w:color w:val="1F1F1F"/>
                <w:bdr w:val="none" w:sz="0" w:space="0" w:color="auto" w:frame="1"/>
              </w:rPr>
              <w:t xml:space="preserve">Dedicated, segregated </w:t>
            </w:r>
            <w:r>
              <w:rPr>
                <w:b/>
                <w:bCs/>
                <w:color w:val="1F1F1F"/>
                <w:bdr w:val="none" w:sz="0" w:space="0" w:color="auto" w:frame="1"/>
              </w:rPr>
              <w:t>Incident Management Platform</w:t>
            </w:r>
            <w:r>
              <w:rPr>
                <w:color w:val="1F1F1F"/>
                <w:bdr w:val="none" w:sz="0" w:space="0" w:color="auto" w:frame="1"/>
              </w:rPr>
              <w:t xml:space="preserve"> (ticket system) for incident tracking and secure documentation storage.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722CB" w14:textId="77777777" w:rsidR="00812AB8" w:rsidRDefault="00812AB8">
            <w:pPr>
              <w:rPr>
                <w:color w:val="1F1F1F"/>
              </w:rPr>
            </w:pPr>
          </w:p>
        </w:tc>
      </w:tr>
    </w:tbl>
    <w:p w14:paraId="0BD98768" w14:textId="77777777" w:rsidR="00812AB8" w:rsidRDefault="00812AB8" w:rsidP="00812AB8">
      <w:pPr>
        <w:pStyle w:val="Heading3"/>
        <w:spacing w:after="120" w:afterAutospacing="0"/>
        <w:rPr>
          <w:color w:val="1F1F1F"/>
        </w:rPr>
      </w:pPr>
      <w:r>
        <w:rPr>
          <w:color w:val="1F1F1F"/>
        </w:rPr>
        <w:t>2.3 Training and Awareness</w:t>
      </w:r>
    </w:p>
    <w:p w14:paraId="332C6917" w14:textId="77777777" w:rsidR="00812AB8" w:rsidRDefault="00812AB8" w:rsidP="00812AB8">
      <w:pPr>
        <w:pStyle w:val="NormalWeb"/>
        <w:numPr>
          <w:ilvl w:val="0"/>
          <w:numId w:val="18"/>
        </w:numPr>
        <w:spacing w:after="0" w:afterAutospacing="0"/>
        <w:rPr>
          <w:color w:val="1F1F1F"/>
        </w:rPr>
      </w:pPr>
      <w:r>
        <w:rPr>
          <w:b/>
          <w:bCs/>
          <w:color w:val="1F1F1F"/>
          <w:bdr w:val="none" w:sz="0" w:space="0" w:color="auto" w:frame="1"/>
        </w:rPr>
        <w:lastRenderedPageBreak/>
        <w:t>CSIRT Proficiency:</w:t>
      </w:r>
      <w:r>
        <w:rPr>
          <w:color w:val="1F1F1F"/>
        </w:rPr>
        <w:t xml:space="preserve"> The Core Team must participate in </w:t>
      </w:r>
      <w:r>
        <w:rPr>
          <w:b/>
          <w:bCs/>
          <w:color w:val="1F1F1F"/>
          <w:bdr w:val="none" w:sz="0" w:space="0" w:color="auto" w:frame="1"/>
        </w:rPr>
        <w:t>quarterly scenario-based Tabletop Exercises (TTX)</w:t>
      </w:r>
      <w:r>
        <w:rPr>
          <w:color w:val="1F1F1F"/>
        </w:rPr>
        <w:t xml:space="preserve"> focusing on a full lifecycle response, including containment drills specific to the AWS environment and the legacy on-premises data center.</w:t>
      </w:r>
    </w:p>
    <w:p w14:paraId="49C855B2" w14:textId="77777777" w:rsidR="00812AB8" w:rsidRDefault="00812AB8" w:rsidP="00812AB8">
      <w:pPr>
        <w:pStyle w:val="NormalWeb"/>
        <w:numPr>
          <w:ilvl w:val="0"/>
          <w:numId w:val="18"/>
        </w:numPr>
        <w:spacing w:after="0" w:afterAutospacing="0"/>
        <w:rPr>
          <w:color w:val="1F1F1F"/>
        </w:rPr>
      </w:pPr>
      <w:r>
        <w:rPr>
          <w:b/>
          <w:bCs/>
          <w:color w:val="1F1F1F"/>
          <w:bdr w:val="none" w:sz="0" w:space="0" w:color="auto" w:frame="1"/>
        </w:rPr>
        <w:t>Employee Awareness:</w:t>
      </w:r>
      <w:r>
        <w:rPr>
          <w:color w:val="1F1F1F"/>
        </w:rPr>
        <w:t xml:space="preserve"> All employees receive annual mandatory training emphasizing the prompt and proper reporting of suspicious activity to the CSIRT.</w:t>
      </w:r>
    </w:p>
    <w:p w14:paraId="258C6C4D" w14:textId="77777777" w:rsidR="00812AB8" w:rsidRDefault="00812AB8" w:rsidP="00812AB8">
      <w:pPr>
        <w:pStyle w:val="Heading3"/>
        <w:spacing w:after="120" w:afterAutospacing="0"/>
        <w:rPr>
          <w:color w:val="1F1F1F"/>
        </w:rPr>
      </w:pPr>
      <w:r>
        <w:rPr>
          <w:color w:val="1F1F1F"/>
        </w:rPr>
        <w:t>2.4 Communication Infrastructure</w:t>
      </w:r>
    </w:p>
    <w:p w14:paraId="17238943" w14:textId="77777777" w:rsidR="00812AB8" w:rsidRDefault="00812AB8" w:rsidP="00812AB8">
      <w:pPr>
        <w:pStyle w:val="NormalWeb"/>
        <w:numPr>
          <w:ilvl w:val="0"/>
          <w:numId w:val="19"/>
        </w:numPr>
        <w:spacing w:after="0" w:afterAutospacing="0"/>
        <w:rPr>
          <w:color w:val="1F1F1F"/>
        </w:rPr>
      </w:pPr>
      <w:r>
        <w:rPr>
          <w:color w:val="1F1F1F"/>
        </w:rPr>
        <w:t xml:space="preserve">The CSIRT uses the </w:t>
      </w:r>
      <w:r>
        <w:rPr>
          <w:b/>
          <w:bCs/>
          <w:color w:val="1F1F1F"/>
          <w:bdr w:val="none" w:sz="0" w:space="0" w:color="auto" w:frame="1"/>
        </w:rPr>
        <w:t>OOB Communication Platform</w:t>
      </w:r>
      <w:r>
        <w:rPr>
          <w:color w:val="1F1F1F"/>
        </w:rPr>
        <w:t xml:space="preserve"> immediately upon declaring a </w:t>
      </w:r>
      <w:r>
        <w:rPr>
          <w:b/>
          <w:bCs/>
          <w:color w:val="1F1F1F"/>
          <w:bdr w:val="none" w:sz="0" w:space="0" w:color="auto" w:frame="1"/>
        </w:rPr>
        <w:t>High</w:t>
      </w:r>
      <w:r>
        <w:rPr>
          <w:color w:val="1F1F1F"/>
        </w:rPr>
        <w:t xml:space="preserve"> or </w:t>
      </w:r>
      <w:r>
        <w:rPr>
          <w:b/>
          <w:bCs/>
          <w:color w:val="1F1F1F"/>
          <w:bdr w:val="none" w:sz="0" w:space="0" w:color="auto" w:frame="1"/>
        </w:rPr>
        <w:t>Critical</w:t>
      </w:r>
      <w:r>
        <w:rPr>
          <w:color w:val="1F1F1F"/>
        </w:rPr>
        <w:t xml:space="preserve"> incident to ensure command and control integrity.</w:t>
      </w:r>
    </w:p>
    <w:p w14:paraId="49558729" w14:textId="77777777" w:rsidR="00812AB8" w:rsidRDefault="00812AB8" w:rsidP="00812AB8">
      <w:pPr>
        <w:pStyle w:val="NormalWeb"/>
        <w:numPr>
          <w:ilvl w:val="0"/>
          <w:numId w:val="19"/>
        </w:numPr>
        <w:spacing w:after="0" w:afterAutospacing="0"/>
        <w:rPr>
          <w:color w:val="1F1F1F"/>
        </w:rPr>
      </w:pPr>
      <w:r>
        <w:rPr>
          <w:color w:val="1F1F1F"/>
        </w:rPr>
        <w:t xml:space="preserve">A physical, printed </w:t>
      </w:r>
      <w:r>
        <w:rPr>
          <w:b/>
          <w:bCs/>
          <w:color w:val="1F1F1F"/>
          <w:bdr w:val="none" w:sz="0" w:space="0" w:color="auto" w:frame="1"/>
        </w:rPr>
        <w:t>Emergency Contact Tree</w:t>
      </w:r>
      <w:r>
        <w:rPr>
          <w:color w:val="1F1F1F"/>
        </w:rPr>
        <w:t xml:space="preserve"> is maintained and updated monthly, located in key physical offices and the secure CSIRT operations area.</w:t>
      </w:r>
    </w:p>
    <w:p w14:paraId="712F1618" w14:textId="77777777" w:rsidR="00812AB8" w:rsidRDefault="00812AB8" w:rsidP="00812AB8">
      <w:pPr>
        <w:spacing w:after="120"/>
        <w:rPr>
          <w:color w:val="1F1F1F"/>
        </w:rPr>
      </w:pPr>
      <w:r>
        <w:rPr>
          <w:color w:val="1F1F1F"/>
        </w:rPr>
        <w:pict w14:anchorId="1FF19A94">
          <v:rect id="_x0000_i1050" style="width:0;height:1.5pt" o:hralign="center" o:hrstd="t" o:hrnoshade="t" o:hr="t" fillcolor="gray" stroked="f"/>
        </w:pict>
      </w:r>
    </w:p>
    <w:p w14:paraId="366F8DA2" w14:textId="77777777" w:rsidR="00812AB8" w:rsidRDefault="00812AB8" w:rsidP="00812AB8">
      <w:pPr>
        <w:pStyle w:val="Heading2"/>
        <w:spacing w:after="120" w:afterAutospacing="0"/>
        <w:rPr>
          <w:color w:val="1F1F1F"/>
        </w:rPr>
      </w:pPr>
      <w:r>
        <w:rPr>
          <w:color w:val="1F1F1F"/>
        </w:rPr>
        <w:t>3.0 Phase 2: Detection and Analysis</w:t>
      </w:r>
    </w:p>
    <w:p w14:paraId="70993D84" w14:textId="77777777" w:rsidR="00812AB8" w:rsidRDefault="00812AB8" w:rsidP="00812AB8">
      <w:pPr>
        <w:pStyle w:val="NormalWeb"/>
        <w:spacing w:after="240" w:afterAutospacing="0"/>
        <w:rPr>
          <w:color w:val="1F1F1F"/>
        </w:rPr>
      </w:pPr>
      <w:r>
        <w:rPr>
          <w:color w:val="1F1F1F"/>
        </w:rPr>
        <w:t>This phase focuses on identifying security events and gathering data to determine the full scope.</w:t>
      </w:r>
    </w:p>
    <w:p w14:paraId="41D9DD99" w14:textId="77777777" w:rsidR="00812AB8" w:rsidRDefault="00812AB8" w:rsidP="00812AB8">
      <w:pPr>
        <w:pStyle w:val="Heading3"/>
        <w:spacing w:after="120" w:afterAutospacing="0"/>
        <w:rPr>
          <w:color w:val="1F1F1F"/>
        </w:rPr>
      </w:pPr>
      <w:r>
        <w:rPr>
          <w:color w:val="1F1F1F"/>
        </w:rPr>
        <w:t>3.1 Detection Sources and Methods</w:t>
      </w:r>
    </w:p>
    <w:p w14:paraId="5E171F1B" w14:textId="77777777" w:rsidR="00812AB8" w:rsidRDefault="00812AB8" w:rsidP="00812AB8">
      <w:pPr>
        <w:pStyle w:val="NormalWeb"/>
        <w:spacing w:after="240" w:afterAutospacing="0"/>
        <w:rPr>
          <w:color w:val="1F1F1F"/>
        </w:rPr>
      </w:pPr>
      <w:proofErr w:type="spellStart"/>
      <w:r>
        <w:rPr>
          <w:color w:val="1F1F1F"/>
        </w:rPr>
        <w:t>TechMed</w:t>
      </w:r>
      <w:proofErr w:type="spellEnd"/>
      <w:r>
        <w:rPr>
          <w:color w:val="1F1F1F"/>
        </w:rPr>
        <w:t xml:space="preserve"> Solutions relies on automated alerts prioritized by the SIEM, driven by logs from critical assets (SaaS application logs, AWS access logs, Cardholder Data Environment (CDE) firewall logs).</w:t>
      </w:r>
    </w:p>
    <w:p w14:paraId="3811378F" w14:textId="77777777" w:rsidR="00812AB8" w:rsidRDefault="00812AB8" w:rsidP="00812AB8">
      <w:pPr>
        <w:pStyle w:val="Heading3"/>
        <w:spacing w:after="120" w:afterAutospacing="0"/>
        <w:rPr>
          <w:color w:val="1F1F1F"/>
        </w:rPr>
      </w:pPr>
      <w:r>
        <w:rPr>
          <w:color w:val="1F1F1F"/>
        </w:rPr>
        <w:t>3.2 Initial Triage Procedures</w:t>
      </w:r>
    </w:p>
    <w:p w14:paraId="078D403F" w14:textId="77777777" w:rsidR="00812AB8" w:rsidRDefault="00812AB8" w:rsidP="00812AB8">
      <w:pPr>
        <w:pStyle w:val="NormalWeb"/>
        <w:spacing w:after="120" w:afterAutospacing="0"/>
        <w:rPr>
          <w:color w:val="1F1F1F"/>
        </w:rPr>
      </w:pPr>
      <w:r>
        <w:rPr>
          <w:color w:val="1F1F1F"/>
        </w:rPr>
        <w:t>The following steps are executed by the first-line Security Analyst upon receiving a potential alert:</w:t>
      </w:r>
    </w:p>
    <w:p w14:paraId="50E65573" w14:textId="77777777" w:rsidR="00812AB8" w:rsidRDefault="00812AB8" w:rsidP="00812AB8">
      <w:pPr>
        <w:pStyle w:val="NormalWeb"/>
        <w:numPr>
          <w:ilvl w:val="0"/>
          <w:numId w:val="20"/>
        </w:numPr>
        <w:spacing w:after="0" w:afterAutospacing="0"/>
        <w:rPr>
          <w:color w:val="1F1F1F"/>
        </w:rPr>
      </w:pPr>
      <w:r>
        <w:rPr>
          <w:b/>
          <w:bCs/>
          <w:color w:val="1F1F1F"/>
          <w:bdr w:val="none" w:sz="0" w:space="0" w:color="auto" w:frame="1"/>
        </w:rPr>
        <w:t>Validate:</w:t>
      </w:r>
      <w:r>
        <w:rPr>
          <w:color w:val="1F1F1F"/>
        </w:rPr>
        <w:t xml:space="preserve"> Correlate the alert with external intelligence and internal system logs (e.g., check EDR for file execution, SIEM for lateral movement).</w:t>
      </w:r>
    </w:p>
    <w:p w14:paraId="2F690F32" w14:textId="77777777" w:rsidR="00812AB8" w:rsidRDefault="00812AB8" w:rsidP="00812AB8">
      <w:pPr>
        <w:pStyle w:val="NormalWeb"/>
        <w:numPr>
          <w:ilvl w:val="0"/>
          <w:numId w:val="20"/>
        </w:numPr>
        <w:spacing w:after="0" w:afterAutospacing="0"/>
        <w:rPr>
          <w:color w:val="1F1F1F"/>
        </w:rPr>
      </w:pPr>
      <w:r>
        <w:rPr>
          <w:b/>
          <w:bCs/>
          <w:color w:val="1F1F1F"/>
          <w:bdr w:val="none" w:sz="0" w:space="0" w:color="auto" w:frame="1"/>
        </w:rPr>
        <w:t>Verify:</w:t>
      </w:r>
      <w:r>
        <w:rPr>
          <w:color w:val="1F1F1F"/>
        </w:rPr>
        <w:t xml:space="preserve"> Contact the reporting party (if applicable) or system owner for confirmation.</w:t>
      </w:r>
    </w:p>
    <w:p w14:paraId="6C78B2A6" w14:textId="77777777" w:rsidR="00812AB8" w:rsidRDefault="00812AB8" w:rsidP="00812AB8">
      <w:pPr>
        <w:pStyle w:val="NormalWeb"/>
        <w:numPr>
          <w:ilvl w:val="0"/>
          <w:numId w:val="20"/>
        </w:numPr>
        <w:spacing w:after="0" w:afterAutospacing="0"/>
        <w:rPr>
          <w:color w:val="1F1F1F"/>
        </w:rPr>
      </w:pPr>
      <w:r>
        <w:rPr>
          <w:b/>
          <w:bCs/>
          <w:color w:val="1F1F1F"/>
          <w:bdr w:val="none" w:sz="0" w:space="0" w:color="auto" w:frame="1"/>
        </w:rPr>
        <w:t>Classify:</w:t>
      </w:r>
      <w:r>
        <w:rPr>
          <w:color w:val="1F1F1F"/>
        </w:rPr>
        <w:t xml:space="preserve"> Assign the preliminary </w:t>
      </w:r>
      <w:r>
        <w:rPr>
          <w:b/>
          <w:bCs/>
          <w:color w:val="1F1F1F"/>
          <w:bdr w:val="none" w:sz="0" w:space="0" w:color="auto" w:frame="1"/>
        </w:rPr>
        <w:t>Incident Type</w:t>
      </w:r>
      <w:r>
        <w:rPr>
          <w:color w:val="1F1F1F"/>
        </w:rPr>
        <w:t xml:space="preserve"> (e.g., Data Breach) and </w:t>
      </w:r>
      <w:r>
        <w:rPr>
          <w:b/>
          <w:bCs/>
          <w:color w:val="1F1F1F"/>
          <w:bdr w:val="none" w:sz="0" w:space="0" w:color="auto" w:frame="1"/>
        </w:rPr>
        <w:t>Severity</w:t>
      </w:r>
      <w:r>
        <w:rPr>
          <w:color w:val="1F1F1F"/>
        </w:rPr>
        <w:t xml:space="preserve"> (e.g., Medium) based on immediate findings.</w:t>
      </w:r>
    </w:p>
    <w:p w14:paraId="6D6A8110" w14:textId="77777777" w:rsidR="00812AB8" w:rsidRDefault="00812AB8" w:rsidP="00812AB8">
      <w:pPr>
        <w:pStyle w:val="NormalWeb"/>
        <w:numPr>
          <w:ilvl w:val="0"/>
          <w:numId w:val="20"/>
        </w:numPr>
        <w:spacing w:after="0" w:afterAutospacing="0"/>
        <w:rPr>
          <w:color w:val="1F1F1F"/>
        </w:rPr>
      </w:pPr>
      <w:r>
        <w:rPr>
          <w:b/>
          <w:bCs/>
          <w:color w:val="1F1F1F"/>
          <w:bdr w:val="none" w:sz="0" w:space="0" w:color="auto" w:frame="1"/>
        </w:rPr>
        <w:t>Log:</w:t>
      </w:r>
      <w:r>
        <w:rPr>
          <w:color w:val="1F1F1F"/>
        </w:rPr>
        <w:t xml:space="preserve"> Create a ticket immediately, even if the status is "Suspected."</w:t>
      </w:r>
    </w:p>
    <w:p w14:paraId="29E63F45" w14:textId="77777777" w:rsidR="00812AB8" w:rsidRDefault="00812AB8" w:rsidP="00812AB8">
      <w:pPr>
        <w:pStyle w:val="NormalWeb"/>
        <w:numPr>
          <w:ilvl w:val="0"/>
          <w:numId w:val="20"/>
        </w:numPr>
        <w:spacing w:after="0" w:afterAutospacing="0"/>
        <w:rPr>
          <w:color w:val="1F1F1F"/>
        </w:rPr>
      </w:pPr>
      <w:r>
        <w:rPr>
          <w:b/>
          <w:bCs/>
          <w:color w:val="1F1F1F"/>
          <w:bdr w:val="none" w:sz="0" w:space="0" w:color="auto" w:frame="1"/>
        </w:rPr>
        <w:t>Notify:</w:t>
      </w:r>
      <w:r>
        <w:rPr>
          <w:color w:val="1F1F1F"/>
        </w:rPr>
        <w:t xml:space="preserve"> Alert the Incident Response Manager immediately if the severity is </w:t>
      </w:r>
      <w:r>
        <w:rPr>
          <w:b/>
          <w:bCs/>
          <w:color w:val="1F1F1F"/>
          <w:bdr w:val="none" w:sz="0" w:space="0" w:color="auto" w:frame="1"/>
        </w:rPr>
        <w:t>High or Critical</w:t>
      </w:r>
      <w:r>
        <w:rPr>
          <w:color w:val="1F1F1F"/>
        </w:rPr>
        <w:t>.</w:t>
      </w:r>
    </w:p>
    <w:p w14:paraId="011608AC" w14:textId="77777777" w:rsidR="00812AB8" w:rsidRDefault="00812AB8" w:rsidP="00812AB8">
      <w:pPr>
        <w:pStyle w:val="Heading3"/>
        <w:spacing w:after="120" w:afterAutospacing="0"/>
        <w:rPr>
          <w:color w:val="1F1F1F"/>
        </w:rPr>
      </w:pPr>
      <w:r>
        <w:rPr>
          <w:color w:val="1F1F1F"/>
        </w:rPr>
        <w:t>3.3 Incident Analysis Framework</w:t>
      </w:r>
    </w:p>
    <w:p w14:paraId="4557505A" w14:textId="77777777" w:rsidR="00812AB8" w:rsidRDefault="00812AB8" w:rsidP="00812AB8">
      <w:pPr>
        <w:pStyle w:val="NormalWeb"/>
        <w:spacing w:after="120" w:afterAutospacing="0"/>
        <w:rPr>
          <w:color w:val="1F1F1F"/>
        </w:rPr>
      </w:pPr>
      <w:r>
        <w:rPr>
          <w:color w:val="1F1F1F"/>
        </w:rPr>
        <w:t>Once an event is confirmed as a security incident:</w:t>
      </w:r>
    </w:p>
    <w:p w14:paraId="41B26A6F" w14:textId="77777777" w:rsidR="00812AB8" w:rsidRDefault="00812AB8" w:rsidP="00812AB8">
      <w:pPr>
        <w:pStyle w:val="NormalWeb"/>
        <w:numPr>
          <w:ilvl w:val="0"/>
          <w:numId w:val="21"/>
        </w:numPr>
        <w:spacing w:after="0" w:afterAutospacing="0"/>
        <w:rPr>
          <w:color w:val="1F1F1F"/>
        </w:rPr>
      </w:pPr>
      <w:r>
        <w:rPr>
          <w:b/>
          <w:bCs/>
          <w:color w:val="1F1F1F"/>
          <w:bdr w:val="none" w:sz="0" w:space="0" w:color="auto" w:frame="1"/>
        </w:rPr>
        <w:t>Scope Identification:</w:t>
      </w:r>
      <w:r>
        <w:rPr>
          <w:color w:val="1F1F1F"/>
        </w:rPr>
        <w:t xml:space="preserve"> Use forensic tools to answer: </w:t>
      </w:r>
      <w:r>
        <w:rPr>
          <w:i/>
          <w:iCs/>
          <w:color w:val="1F1F1F"/>
          <w:bdr w:val="none" w:sz="0" w:space="0" w:color="auto" w:frame="1"/>
        </w:rPr>
        <w:t>Which systems are affected? Which accounts are compromised? Which datasets (PHI/PCI) were involved?</w:t>
      </w:r>
    </w:p>
    <w:p w14:paraId="74A9EC2D" w14:textId="77777777" w:rsidR="00812AB8" w:rsidRDefault="00812AB8" w:rsidP="00812AB8">
      <w:pPr>
        <w:pStyle w:val="NormalWeb"/>
        <w:numPr>
          <w:ilvl w:val="0"/>
          <w:numId w:val="21"/>
        </w:numPr>
        <w:spacing w:after="0" w:afterAutospacing="0"/>
        <w:rPr>
          <w:color w:val="1F1F1F"/>
        </w:rPr>
      </w:pPr>
      <w:r>
        <w:rPr>
          <w:b/>
          <w:bCs/>
          <w:color w:val="1F1F1F"/>
          <w:bdr w:val="none" w:sz="0" w:space="0" w:color="auto" w:frame="1"/>
        </w:rPr>
        <w:lastRenderedPageBreak/>
        <w:t>Evidence Preservation:</w:t>
      </w:r>
      <w:r>
        <w:rPr>
          <w:color w:val="1F1F1F"/>
        </w:rPr>
        <w:t xml:space="preserve"> Immediately secure any required systems. For AWS incidents, snapshots of compromised resources and logging archives must be taken. </w:t>
      </w:r>
      <w:r>
        <w:rPr>
          <w:b/>
          <w:bCs/>
          <w:color w:val="1F1F1F"/>
          <w:bdr w:val="none" w:sz="0" w:space="0" w:color="auto" w:frame="1"/>
        </w:rPr>
        <w:t>The integrity of the chain of custody must be maintained for all evidence related to PHI/PCI data.</w:t>
      </w:r>
    </w:p>
    <w:p w14:paraId="35D681F8" w14:textId="77777777" w:rsidR="00812AB8" w:rsidRDefault="00812AB8" w:rsidP="00812AB8">
      <w:pPr>
        <w:pStyle w:val="NormalWeb"/>
        <w:numPr>
          <w:ilvl w:val="0"/>
          <w:numId w:val="21"/>
        </w:numPr>
        <w:spacing w:after="0" w:afterAutospacing="0"/>
        <w:rPr>
          <w:color w:val="1F1F1F"/>
        </w:rPr>
      </w:pPr>
      <w:r>
        <w:rPr>
          <w:b/>
          <w:bCs/>
          <w:color w:val="1F1F1F"/>
          <w:bdr w:val="none" w:sz="0" w:space="0" w:color="auto" w:frame="1"/>
        </w:rPr>
        <w:t>Attack Vector Determination:</w:t>
      </w:r>
      <w:r>
        <w:rPr>
          <w:color w:val="1F1F1F"/>
        </w:rPr>
        <w:t xml:space="preserve"> Identify the method of entry (e.g., exploited vulnerability, phishing, misconfiguration). This step guides the Eradication phase.</w:t>
      </w:r>
    </w:p>
    <w:p w14:paraId="0144D83F" w14:textId="77777777" w:rsidR="00812AB8" w:rsidRDefault="00812AB8" w:rsidP="00812AB8">
      <w:pPr>
        <w:pStyle w:val="Heading3"/>
        <w:spacing w:after="120" w:afterAutospacing="0"/>
        <w:rPr>
          <w:color w:val="1F1F1F"/>
        </w:rPr>
      </w:pPr>
      <w:r>
        <w:rPr>
          <w:color w:val="1F1F1F"/>
        </w:rPr>
        <w:t>3.4 Documentation Requirements</w:t>
      </w:r>
    </w:p>
    <w:p w14:paraId="4928917F" w14:textId="77777777" w:rsidR="00812AB8" w:rsidRDefault="00812AB8" w:rsidP="00812AB8">
      <w:pPr>
        <w:pStyle w:val="NormalWeb"/>
        <w:spacing w:after="120" w:afterAutospacing="0"/>
        <w:rPr>
          <w:color w:val="1F1F1F"/>
        </w:rPr>
      </w:pPr>
      <w:r>
        <w:rPr>
          <w:color w:val="1F1F1F"/>
        </w:rPr>
        <w:t>Detailed documentation must be recorded in the Incident Management Platform:</w:t>
      </w:r>
    </w:p>
    <w:p w14:paraId="3462A036" w14:textId="77777777" w:rsidR="00812AB8" w:rsidRDefault="00812AB8" w:rsidP="00812AB8">
      <w:pPr>
        <w:pStyle w:val="NormalWeb"/>
        <w:numPr>
          <w:ilvl w:val="0"/>
          <w:numId w:val="22"/>
        </w:numPr>
        <w:spacing w:after="0" w:afterAutospacing="0"/>
        <w:rPr>
          <w:color w:val="1F1F1F"/>
        </w:rPr>
      </w:pPr>
      <w:r>
        <w:rPr>
          <w:b/>
          <w:bCs/>
          <w:color w:val="1F1F1F"/>
          <w:bdr w:val="none" w:sz="0" w:space="0" w:color="auto" w:frame="1"/>
        </w:rPr>
        <w:t>Incident Timeline:</w:t>
      </w:r>
      <w:r>
        <w:rPr>
          <w:color w:val="1F1F1F"/>
        </w:rPr>
        <w:t xml:space="preserve"> Precise logging of time, action, and outcome.</w:t>
      </w:r>
    </w:p>
    <w:p w14:paraId="46A90C36" w14:textId="77777777" w:rsidR="00812AB8" w:rsidRDefault="00812AB8" w:rsidP="00812AB8">
      <w:pPr>
        <w:pStyle w:val="NormalWeb"/>
        <w:numPr>
          <w:ilvl w:val="0"/>
          <w:numId w:val="22"/>
        </w:numPr>
        <w:spacing w:after="0" w:afterAutospacing="0"/>
        <w:rPr>
          <w:color w:val="1F1F1F"/>
        </w:rPr>
      </w:pPr>
      <w:r>
        <w:rPr>
          <w:b/>
          <w:bCs/>
          <w:color w:val="1F1F1F"/>
          <w:bdr w:val="none" w:sz="0" w:space="0" w:color="auto" w:frame="1"/>
        </w:rPr>
        <w:t>Analyst Notes:</w:t>
      </w:r>
      <w:r>
        <w:rPr>
          <w:color w:val="1F1F1F"/>
        </w:rPr>
        <w:t xml:space="preserve"> Detailed findings, hypotheses, and supporting data (e.g., IOCs, file hashes).</w:t>
      </w:r>
    </w:p>
    <w:p w14:paraId="5E46503A" w14:textId="77777777" w:rsidR="00812AB8" w:rsidRDefault="00812AB8" w:rsidP="00812AB8">
      <w:pPr>
        <w:pStyle w:val="NormalWeb"/>
        <w:numPr>
          <w:ilvl w:val="0"/>
          <w:numId w:val="22"/>
        </w:numPr>
        <w:spacing w:after="0" w:afterAutospacing="0"/>
        <w:rPr>
          <w:color w:val="1F1F1F"/>
        </w:rPr>
      </w:pPr>
      <w:r>
        <w:rPr>
          <w:b/>
          <w:bCs/>
          <w:color w:val="1F1F1F"/>
          <w:bdr w:val="none" w:sz="0" w:space="0" w:color="auto" w:frame="1"/>
        </w:rPr>
        <w:t>Evidence Log:</w:t>
      </w:r>
      <w:r>
        <w:rPr>
          <w:color w:val="1F1F1F"/>
        </w:rPr>
        <w:t xml:space="preserve"> A formal record of all collected data, including hash values and storage locations.</w:t>
      </w:r>
    </w:p>
    <w:p w14:paraId="4A80AE64" w14:textId="77777777" w:rsidR="00812AB8" w:rsidRDefault="00812AB8" w:rsidP="00812AB8">
      <w:pPr>
        <w:pStyle w:val="NormalWeb"/>
        <w:numPr>
          <w:ilvl w:val="0"/>
          <w:numId w:val="22"/>
        </w:numPr>
        <w:spacing w:after="0" w:afterAutospacing="0"/>
        <w:rPr>
          <w:color w:val="1F1F1F"/>
        </w:rPr>
      </w:pPr>
      <w:r>
        <w:rPr>
          <w:b/>
          <w:bCs/>
          <w:color w:val="1F1F1F"/>
          <w:bdr w:val="none" w:sz="0" w:space="0" w:color="auto" w:frame="1"/>
        </w:rPr>
        <w:t>Initial Status Report:</w:t>
      </w:r>
      <w:r>
        <w:rPr>
          <w:color w:val="1F1F1F"/>
        </w:rPr>
        <w:t xml:space="preserve"> Required for all High/Critical incidents within </w:t>
      </w:r>
      <w:r>
        <w:rPr>
          <w:b/>
          <w:bCs/>
          <w:color w:val="1F1F1F"/>
          <w:bdr w:val="none" w:sz="0" w:space="0" w:color="auto" w:frame="1"/>
        </w:rPr>
        <w:t>2 hours</w:t>
      </w:r>
      <w:r>
        <w:rPr>
          <w:color w:val="1F1F1F"/>
        </w:rPr>
        <w:t xml:space="preserve"> of confirmation, outlining the incident, its preliminary impact, and current status.</w:t>
      </w:r>
    </w:p>
    <w:p w14:paraId="45AF0CB1" w14:textId="0169B6EE" w:rsidR="00812AB8" w:rsidRDefault="00812AB8" w:rsidP="00812AB8">
      <w:pPr>
        <w:ind w:left="720"/>
        <w:rPr>
          <w:color w:val="1F1F1F"/>
        </w:rPr>
      </w:pPr>
      <w:r>
        <w:rPr>
          <w:noProof/>
          <w:color w:val="1F1F1F"/>
        </w:rPr>
        <w:lastRenderedPageBreak/>
        <w:drawing>
          <wp:inline distT="0" distB="0" distL="0" distR="0" wp14:anchorId="12C3F004" wp14:editId="2386B20F">
            <wp:extent cx="5905500" cy="590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5905500"/>
                    </a:xfrm>
                    <a:prstGeom prst="rect">
                      <a:avLst/>
                    </a:prstGeom>
                    <a:noFill/>
                    <a:ln>
                      <a:noFill/>
                    </a:ln>
                  </pic:spPr>
                </pic:pic>
              </a:graphicData>
            </a:graphic>
          </wp:inline>
        </w:drawing>
      </w:r>
    </w:p>
    <w:p w14:paraId="6786BE63" w14:textId="77777777" w:rsidR="00812AB8" w:rsidRDefault="00812AB8" w:rsidP="00812AB8">
      <w:pPr>
        <w:ind w:left="720"/>
        <w:rPr>
          <w:color w:val="444746"/>
        </w:rPr>
      </w:pPr>
      <w:r>
        <w:rPr>
          <w:rStyle w:val="label"/>
          <w:color w:val="444746"/>
          <w:bdr w:val="none" w:sz="0" w:space="0" w:color="auto" w:frame="1"/>
        </w:rPr>
        <w:t>Shutterstock</w:t>
      </w:r>
    </w:p>
    <w:p w14:paraId="3742BEDF" w14:textId="77777777" w:rsidR="00812AB8" w:rsidRDefault="00812AB8" w:rsidP="00812AB8">
      <w:pPr>
        <w:spacing w:after="120"/>
        <w:rPr>
          <w:color w:val="1F1F1F"/>
        </w:rPr>
      </w:pPr>
      <w:r>
        <w:rPr>
          <w:color w:val="1F1F1F"/>
        </w:rPr>
        <w:pict w14:anchorId="01DB918A">
          <v:rect id="_x0000_i1052" style="width:0;height:1.5pt" o:hralign="center" o:hrstd="t" o:hrnoshade="t" o:hr="t" fillcolor="gray" stroked="f"/>
        </w:pict>
      </w:r>
    </w:p>
    <w:p w14:paraId="16A141DD" w14:textId="77777777" w:rsidR="00812AB8" w:rsidRDefault="00812AB8" w:rsidP="00812AB8">
      <w:pPr>
        <w:pStyle w:val="Heading2"/>
        <w:spacing w:after="120" w:afterAutospacing="0"/>
        <w:rPr>
          <w:color w:val="1F1F1F"/>
        </w:rPr>
      </w:pPr>
      <w:r>
        <w:rPr>
          <w:color w:val="1F1F1F"/>
        </w:rPr>
        <w:t>4.0 Phase 3: Containment, Eradication, and Recovery</w:t>
      </w:r>
    </w:p>
    <w:p w14:paraId="43686E63" w14:textId="77777777" w:rsidR="00812AB8" w:rsidRDefault="00812AB8" w:rsidP="00812AB8">
      <w:pPr>
        <w:pStyle w:val="NormalWeb"/>
        <w:spacing w:after="240" w:afterAutospacing="0"/>
        <w:rPr>
          <w:color w:val="1F1F1F"/>
        </w:rPr>
      </w:pPr>
      <w:r>
        <w:rPr>
          <w:color w:val="1F1F1F"/>
        </w:rPr>
        <w:t>This phase stops the threat, removes the malicious elements, and restores service integrity.</w:t>
      </w:r>
    </w:p>
    <w:p w14:paraId="185FA129" w14:textId="77777777" w:rsidR="00812AB8" w:rsidRDefault="00812AB8" w:rsidP="00812AB8">
      <w:pPr>
        <w:pStyle w:val="Heading3"/>
        <w:spacing w:after="120" w:afterAutospacing="0"/>
        <w:rPr>
          <w:color w:val="1F1F1F"/>
        </w:rPr>
      </w:pPr>
      <w:r>
        <w:rPr>
          <w:color w:val="1F1F1F"/>
        </w:rPr>
        <w:t>4.1 Containment Strategies</w:t>
      </w:r>
    </w:p>
    <w:p w14:paraId="27B66987" w14:textId="77777777" w:rsidR="00812AB8" w:rsidRDefault="00812AB8" w:rsidP="00812AB8">
      <w:pPr>
        <w:pStyle w:val="NormalWeb"/>
        <w:spacing w:after="240" w:afterAutospacing="0"/>
        <w:rPr>
          <w:color w:val="1F1F1F"/>
        </w:rPr>
      </w:pPr>
      <w:r>
        <w:rPr>
          <w:color w:val="1F1F1F"/>
        </w:rPr>
        <w:lastRenderedPageBreak/>
        <w:t>The containment strategy prioritizes the safety of PHI/PCI data and the availability of the SaaS platform.</w:t>
      </w:r>
    </w:p>
    <w:p w14:paraId="1BFB2C66" w14:textId="77777777" w:rsidR="00812AB8" w:rsidRDefault="00812AB8" w:rsidP="00812AB8">
      <w:pPr>
        <w:pStyle w:val="Heading4"/>
        <w:spacing w:after="120"/>
        <w:rPr>
          <w:color w:val="1F1F1F"/>
        </w:rPr>
      </w:pPr>
      <w:r>
        <w:rPr>
          <w:color w:val="1F1F1F"/>
        </w:rPr>
        <w:t>Short-Term Containment (Timeframe: 0–4 Hours)</w:t>
      </w:r>
    </w:p>
    <w:p w14:paraId="0DE2FC0E" w14:textId="77777777" w:rsidR="00812AB8" w:rsidRDefault="00812AB8" w:rsidP="00812AB8">
      <w:pPr>
        <w:pStyle w:val="NormalWeb"/>
        <w:numPr>
          <w:ilvl w:val="0"/>
          <w:numId w:val="23"/>
        </w:numPr>
        <w:spacing w:after="0" w:afterAutospacing="0"/>
        <w:rPr>
          <w:color w:val="1F1F1F"/>
        </w:rPr>
      </w:pPr>
      <w:r>
        <w:rPr>
          <w:b/>
          <w:bCs/>
          <w:color w:val="1F1F1F"/>
          <w:bdr w:val="none" w:sz="0" w:space="0" w:color="auto" w:frame="1"/>
        </w:rPr>
        <w:t>Network Isolation:</w:t>
      </w:r>
      <w:r>
        <w:rPr>
          <w:color w:val="1F1F1F"/>
        </w:rPr>
        <w:t xml:space="preserve"> Use firewall rules or AWS security groups to isolate the compromised host/network segment from the rest of the internal network, while maintaining monitoring access for the CSIRT.</w:t>
      </w:r>
    </w:p>
    <w:p w14:paraId="57EC6500" w14:textId="77777777" w:rsidR="00812AB8" w:rsidRDefault="00812AB8" w:rsidP="00812AB8">
      <w:pPr>
        <w:pStyle w:val="NormalWeb"/>
        <w:numPr>
          <w:ilvl w:val="0"/>
          <w:numId w:val="23"/>
        </w:numPr>
        <w:spacing w:after="0" w:afterAutospacing="0"/>
        <w:rPr>
          <w:color w:val="1F1F1F"/>
        </w:rPr>
      </w:pPr>
      <w:r>
        <w:rPr>
          <w:b/>
          <w:bCs/>
          <w:color w:val="1F1F1F"/>
          <w:bdr w:val="none" w:sz="0" w:space="0" w:color="auto" w:frame="1"/>
        </w:rPr>
        <w:t>Credential Revocation:</w:t>
      </w:r>
      <w:r>
        <w:rPr>
          <w:color w:val="1F1F1F"/>
        </w:rPr>
        <w:t xml:space="preserve"> Immediately disable or force password resets for all compromised accounts and API keys.</w:t>
      </w:r>
    </w:p>
    <w:p w14:paraId="22EB8885" w14:textId="77777777" w:rsidR="00812AB8" w:rsidRDefault="00812AB8" w:rsidP="00812AB8">
      <w:pPr>
        <w:pStyle w:val="NormalWeb"/>
        <w:numPr>
          <w:ilvl w:val="0"/>
          <w:numId w:val="23"/>
        </w:numPr>
        <w:spacing w:after="0" w:afterAutospacing="0"/>
        <w:rPr>
          <w:color w:val="1F1F1F"/>
        </w:rPr>
      </w:pPr>
      <w:r>
        <w:rPr>
          <w:b/>
          <w:bCs/>
          <w:color w:val="1F1F1F"/>
          <w:bdr w:val="none" w:sz="0" w:space="0" w:color="auto" w:frame="1"/>
        </w:rPr>
        <w:t>Blacklisting:</w:t>
      </w:r>
      <w:r>
        <w:rPr>
          <w:color w:val="1F1F1F"/>
        </w:rPr>
        <w:t xml:space="preserve"> Block known malicious IPs/domains at the perimeter gateway.</w:t>
      </w:r>
    </w:p>
    <w:p w14:paraId="40E10FC9" w14:textId="77777777" w:rsidR="00812AB8" w:rsidRDefault="00812AB8" w:rsidP="00812AB8">
      <w:pPr>
        <w:pStyle w:val="Heading4"/>
        <w:spacing w:after="120"/>
        <w:rPr>
          <w:color w:val="1F1F1F"/>
        </w:rPr>
      </w:pPr>
      <w:r>
        <w:rPr>
          <w:color w:val="1F1F1F"/>
        </w:rPr>
        <w:t>Long-Term Containment (Timeframe: Until Eradication)</w:t>
      </w:r>
    </w:p>
    <w:p w14:paraId="15277813" w14:textId="77777777" w:rsidR="00812AB8" w:rsidRDefault="00812AB8" w:rsidP="00812AB8">
      <w:pPr>
        <w:pStyle w:val="NormalWeb"/>
        <w:numPr>
          <w:ilvl w:val="0"/>
          <w:numId w:val="24"/>
        </w:numPr>
        <w:spacing w:after="0" w:afterAutospacing="0"/>
        <w:rPr>
          <w:color w:val="1F1F1F"/>
        </w:rPr>
      </w:pPr>
      <w:r>
        <w:rPr>
          <w:b/>
          <w:bCs/>
          <w:color w:val="1F1F1F"/>
          <w:bdr w:val="none" w:sz="0" w:space="0" w:color="auto" w:frame="1"/>
        </w:rPr>
        <w:t>Compensating Controls:</w:t>
      </w:r>
      <w:r>
        <w:rPr>
          <w:color w:val="1F1F1F"/>
        </w:rPr>
        <w:t xml:space="preserve"> Deploy temporary technical controls to mitigate the root cause (e.g., implement mandatory MFA for all administrative access if credential theft was the vector).</w:t>
      </w:r>
    </w:p>
    <w:p w14:paraId="26363384" w14:textId="77777777" w:rsidR="00812AB8" w:rsidRDefault="00812AB8" w:rsidP="00812AB8">
      <w:pPr>
        <w:pStyle w:val="NormalWeb"/>
        <w:numPr>
          <w:ilvl w:val="0"/>
          <w:numId w:val="24"/>
        </w:numPr>
        <w:spacing w:after="0" w:afterAutospacing="0"/>
        <w:rPr>
          <w:color w:val="1F1F1F"/>
        </w:rPr>
      </w:pPr>
      <w:r>
        <w:rPr>
          <w:b/>
          <w:bCs/>
          <w:color w:val="1F1F1F"/>
          <w:bdr w:val="none" w:sz="0" w:space="0" w:color="auto" w:frame="1"/>
        </w:rPr>
        <w:t>Patching/Hardening:</w:t>
      </w:r>
      <w:r>
        <w:rPr>
          <w:color w:val="1F1F1F"/>
        </w:rPr>
        <w:t xml:space="preserve"> Apply emergency patches to the exploited service or system.</w:t>
      </w:r>
    </w:p>
    <w:p w14:paraId="086314CA" w14:textId="77777777" w:rsidR="00812AB8" w:rsidRDefault="00812AB8" w:rsidP="00812AB8">
      <w:pPr>
        <w:pStyle w:val="Heading3"/>
        <w:spacing w:after="120" w:afterAutospacing="0"/>
        <w:rPr>
          <w:color w:val="1F1F1F"/>
        </w:rPr>
      </w:pPr>
      <w:r>
        <w:rPr>
          <w:color w:val="1F1F1F"/>
        </w:rPr>
        <w:t>4.2 Eradication Procedures</w:t>
      </w:r>
    </w:p>
    <w:p w14:paraId="5C2147F2" w14:textId="77777777" w:rsidR="00812AB8" w:rsidRDefault="00812AB8" w:rsidP="00812AB8">
      <w:pPr>
        <w:pStyle w:val="NormalWeb"/>
        <w:numPr>
          <w:ilvl w:val="0"/>
          <w:numId w:val="25"/>
        </w:numPr>
        <w:spacing w:after="0" w:afterAutospacing="0"/>
        <w:rPr>
          <w:color w:val="1F1F1F"/>
        </w:rPr>
      </w:pPr>
      <w:r>
        <w:rPr>
          <w:b/>
          <w:bCs/>
          <w:color w:val="1F1F1F"/>
          <w:bdr w:val="none" w:sz="0" w:space="0" w:color="auto" w:frame="1"/>
        </w:rPr>
        <w:t>Confirm Root Cause:</w:t>
      </w:r>
      <w:r>
        <w:rPr>
          <w:color w:val="1F1F1F"/>
        </w:rPr>
        <w:t xml:space="preserve"> Validate that the vulnerability or exploit vector is fully understood and patched.</w:t>
      </w:r>
    </w:p>
    <w:p w14:paraId="03D20275" w14:textId="77777777" w:rsidR="00812AB8" w:rsidRDefault="00812AB8" w:rsidP="00812AB8">
      <w:pPr>
        <w:pStyle w:val="NormalWeb"/>
        <w:numPr>
          <w:ilvl w:val="0"/>
          <w:numId w:val="25"/>
        </w:numPr>
        <w:spacing w:after="0" w:afterAutospacing="0"/>
        <w:rPr>
          <w:color w:val="1F1F1F"/>
        </w:rPr>
      </w:pPr>
      <w:r>
        <w:rPr>
          <w:b/>
          <w:bCs/>
          <w:color w:val="1F1F1F"/>
          <w:bdr w:val="none" w:sz="0" w:space="0" w:color="auto" w:frame="1"/>
        </w:rPr>
        <w:t>Threat Removal:</w:t>
      </w:r>
      <w:r>
        <w:rPr>
          <w:color w:val="1F1F1F"/>
        </w:rPr>
        <w:t xml:space="preserve"> Remove all malicious files, backdoors, and configuration changes from affected systems. This includes rolling back unauthorized changes in the AWS environment.</w:t>
      </w:r>
    </w:p>
    <w:p w14:paraId="2AB4F96E" w14:textId="77777777" w:rsidR="00812AB8" w:rsidRDefault="00812AB8" w:rsidP="00812AB8">
      <w:pPr>
        <w:pStyle w:val="NormalWeb"/>
        <w:numPr>
          <w:ilvl w:val="0"/>
          <w:numId w:val="25"/>
        </w:numPr>
        <w:spacing w:after="0" w:afterAutospacing="0"/>
        <w:rPr>
          <w:color w:val="1F1F1F"/>
        </w:rPr>
      </w:pPr>
      <w:r>
        <w:rPr>
          <w:b/>
          <w:bCs/>
          <w:color w:val="1F1F1F"/>
          <w:bdr w:val="none" w:sz="0" w:space="0" w:color="auto" w:frame="1"/>
        </w:rPr>
        <w:t>Monitoring:</w:t>
      </w:r>
      <w:r>
        <w:rPr>
          <w:color w:val="1F1F1F"/>
        </w:rPr>
        <w:t xml:space="preserve"> Deploy enhanced monitoring (e.g., file integrity monitoring) to confirm the threat is entirely absent before returning the system to production.</w:t>
      </w:r>
    </w:p>
    <w:p w14:paraId="7BD1A9E7" w14:textId="77777777" w:rsidR="00812AB8" w:rsidRDefault="00812AB8" w:rsidP="00812AB8">
      <w:pPr>
        <w:pStyle w:val="Heading3"/>
        <w:spacing w:after="120" w:afterAutospacing="0"/>
        <w:rPr>
          <w:color w:val="1F1F1F"/>
        </w:rPr>
      </w:pPr>
      <w:r>
        <w:rPr>
          <w:color w:val="1F1F1F"/>
        </w:rPr>
        <w:t>4.3 Recovery Processes</w:t>
      </w:r>
    </w:p>
    <w:p w14:paraId="357004EB" w14:textId="77777777" w:rsidR="00812AB8" w:rsidRDefault="00812AB8" w:rsidP="00812AB8">
      <w:pPr>
        <w:pStyle w:val="NormalWeb"/>
        <w:spacing w:after="120" w:afterAutospacing="0"/>
        <w:rPr>
          <w:color w:val="1F1F1F"/>
        </w:rPr>
      </w:pPr>
      <w:r>
        <w:rPr>
          <w:color w:val="1F1F1F"/>
        </w:rPr>
        <w:t>Recovery must be performed systematically to ensure the incident does not reoccur.</w:t>
      </w:r>
    </w:p>
    <w:p w14:paraId="25798AE8" w14:textId="77777777" w:rsidR="00812AB8" w:rsidRDefault="00812AB8" w:rsidP="00812AB8">
      <w:pPr>
        <w:pStyle w:val="NormalWeb"/>
        <w:numPr>
          <w:ilvl w:val="0"/>
          <w:numId w:val="26"/>
        </w:numPr>
        <w:spacing w:after="0" w:afterAutospacing="0"/>
        <w:rPr>
          <w:color w:val="1F1F1F"/>
        </w:rPr>
      </w:pPr>
      <w:r>
        <w:rPr>
          <w:b/>
          <w:bCs/>
          <w:color w:val="1F1F1F"/>
          <w:bdr w:val="none" w:sz="0" w:space="0" w:color="auto" w:frame="1"/>
        </w:rPr>
        <w:t>Restoration:</w:t>
      </w:r>
      <w:r>
        <w:rPr>
          <w:color w:val="1F1F1F"/>
        </w:rPr>
        <w:t xml:space="preserve"> Restore systems using validated, known-good backups. Data integrity checks are mandatory.</w:t>
      </w:r>
    </w:p>
    <w:p w14:paraId="42D2B076" w14:textId="77777777" w:rsidR="00812AB8" w:rsidRDefault="00812AB8" w:rsidP="00812AB8">
      <w:pPr>
        <w:pStyle w:val="NormalWeb"/>
        <w:numPr>
          <w:ilvl w:val="0"/>
          <w:numId w:val="26"/>
        </w:numPr>
        <w:spacing w:after="0" w:afterAutospacing="0"/>
        <w:rPr>
          <w:color w:val="1F1F1F"/>
        </w:rPr>
      </w:pPr>
      <w:r>
        <w:rPr>
          <w:b/>
          <w:bCs/>
          <w:color w:val="1F1F1F"/>
          <w:bdr w:val="none" w:sz="0" w:space="0" w:color="auto" w:frame="1"/>
        </w:rPr>
        <w:t>System Validation:</w:t>
      </w:r>
      <w:r>
        <w:rPr>
          <w:color w:val="1F1F1F"/>
        </w:rPr>
        <w:t xml:space="preserve"> Before rejoining the production network, recovered systems must pass a security check (e.g., vulnerability scan, malware scan).</w:t>
      </w:r>
    </w:p>
    <w:p w14:paraId="27C871F7" w14:textId="77777777" w:rsidR="00812AB8" w:rsidRDefault="00812AB8" w:rsidP="00812AB8">
      <w:pPr>
        <w:pStyle w:val="NormalWeb"/>
        <w:numPr>
          <w:ilvl w:val="0"/>
          <w:numId w:val="26"/>
        </w:numPr>
        <w:spacing w:after="0" w:afterAutospacing="0"/>
        <w:rPr>
          <w:color w:val="1F1F1F"/>
        </w:rPr>
      </w:pPr>
      <w:r>
        <w:rPr>
          <w:b/>
          <w:bCs/>
          <w:color w:val="1F1F1F"/>
          <w:bdr w:val="none" w:sz="0" w:space="0" w:color="auto" w:frame="1"/>
        </w:rPr>
        <w:t>Return to Operations:</w:t>
      </w:r>
      <w:r>
        <w:rPr>
          <w:color w:val="1F1F1F"/>
        </w:rPr>
        <w:t xml:space="preserve"> Systems are returned to the network in a phased approach, monitored closely for anomalies.</w:t>
      </w:r>
    </w:p>
    <w:p w14:paraId="4FC8D510" w14:textId="77777777" w:rsidR="00812AB8" w:rsidRDefault="00812AB8" w:rsidP="00812AB8">
      <w:pPr>
        <w:pStyle w:val="Heading3"/>
        <w:spacing w:after="120" w:afterAutospacing="0"/>
        <w:rPr>
          <w:color w:val="1F1F1F"/>
        </w:rPr>
      </w:pPr>
      <w:r>
        <w:rPr>
          <w:color w:val="1F1F1F"/>
        </w:rPr>
        <w:t>4.4 Business Continuity Integration</w:t>
      </w:r>
    </w:p>
    <w:p w14:paraId="66A2B9D3" w14:textId="77777777" w:rsidR="00812AB8" w:rsidRDefault="00812AB8" w:rsidP="00812AB8">
      <w:pPr>
        <w:pStyle w:val="NormalWeb"/>
        <w:spacing w:after="0" w:afterAutospacing="0"/>
        <w:rPr>
          <w:color w:val="1F1F1F"/>
        </w:rPr>
      </w:pPr>
      <w:r>
        <w:rPr>
          <w:color w:val="1F1F1F"/>
        </w:rPr>
        <w:t xml:space="preserve">For </w:t>
      </w:r>
      <w:r>
        <w:rPr>
          <w:b/>
          <w:bCs/>
          <w:color w:val="1F1F1F"/>
          <w:bdr w:val="none" w:sz="0" w:space="0" w:color="auto" w:frame="1"/>
        </w:rPr>
        <w:t>Critical</w:t>
      </w:r>
      <w:r>
        <w:rPr>
          <w:color w:val="1F1F1F"/>
        </w:rPr>
        <w:t xml:space="preserve"> incidents impacting the SaaS platform:</w:t>
      </w:r>
    </w:p>
    <w:p w14:paraId="0BBFCCE4" w14:textId="77777777" w:rsidR="00812AB8" w:rsidRDefault="00812AB8" w:rsidP="00812AB8">
      <w:pPr>
        <w:pStyle w:val="NormalWeb"/>
        <w:numPr>
          <w:ilvl w:val="0"/>
          <w:numId w:val="27"/>
        </w:numPr>
        <w:spacing w:after="120" w:afterAutospacing="0"/>
        <w:rPr>
          <w:color w:val="1F1F1F"/>
        </w:rPr>
      </w:pPr>
      <w:r>
        <w:rPr>
          <w:color w:val="1F1F1F"/>
        </w:rPr>
        <w:t>The CSIRT Manager formally notifies the Business Continuity/Disaster Recovery (BC/DR) Lead.</w:t>
      </w:r>
    </w:p>
    <w:p w14:paraId="5823F642" w14:textId="77777777" w:rsidR="00812AB8" w:rsidRDefault="00812AB8" w:rsidP="00812AB8">
      <w:pPr>
        <w:pStyle w:val="NormalWeb"/>
        <w:numPr>
          <w:ilvl w:val="0"/>
          <w:numId w:val="27"/>
        </w:numPr>
        <w:spacing w:after="0" w:afterAutospacing="0"/>
        <w:rPr>
          <w:color w:val="1F1F1F"/>
        </w:rPr>
      </w:pPr>
      <w:r>
        <w:rPr>
          <w:color w:val="1F1F1F"/>
        </w:rPr>
        <w:lastRenderedPageBreak/>
        <w:t xml:space="preserve">The IRP focuses on </w:t>
      </w:r>
      <w:r>
        <w:rPr>
          <w:i/>
          <w:iCs/>
          <w:color w:val="1F1F1F"/>
          <w:bdr w:val="none" w:sz="0" w:space="0" w:color="auto" w:frame="1"/>
        </w:rPr>
        <w:t>eradicating</w:t>
      </w:r>
      <w:r>
        <w:rPr>
          <w:color w:val="1F1F1F"/>
        </w:rPr>
        <w:t xml:space="preserve"> the threat, while the BC/DR plan focuses on </w:t>
      </w:r>
      <w:r>
        <w:rPr>
          <w:i/>
          <w:iCs/>
          <w:color w:val="1F1F1F"/>
          <w:bdr w:val="none" w:sz="0" w:space="0" w:color="auto" w:frame="1"/>
        </w:rPr>
        <w:t>maintaining essential operations</w:t>
      </w:r>
      <w:r>
        <w:rPr>
          <w:color w:val="1F1F1F"/>
        </w:rPr>
        <w:t xml:space="preserve"> via failover or manual procedures.</w:t>
      </w:r>
    </w:p>
    <w:p w14:paraId="76AB1AFD" w14:textId="77777777" w:rsidR="00812AB8" w:rsidRDefault="00812AB8" w:rsidP="00812AB8">
      <w:pPr>
        <w:spacing w:after="120"/>
        <w:rPr>
          <w:color w:val="1F1F1F"/>
        </w:rPr>
      </w:pPr>
      <w:r>
        <w:rPr>
          <w:color w:val="1F1F1F"/>
        </w:rPr>
        <w:pict w14:anchorId="5F6B0491">
          <v:rect id="_x0000_i1053" style="width:0;height:1.5pt" o:hralign="center" o:hrstd="t" o:hrnoshade="t" o:hr="t" fillcolor="gray" stroked="f"/>
        </w:pict>
      </w:r>
    </w:p>
    <w:p w14:paraId="1D375406" w14:textId="77777777" w:rsidR="00812AB8" w:rsidRDefault="00812AB8" w:rsidP="00812AB8">
      <w:pPr>
        <w:pStyle w:val="Heading2"/>
        <w:spacing w:after="120" w:afterAutospacing="0"/>
        <w:rPr>
          <w:color w:val="1F1F1F"/>
        </w:rPr>
      </w:pPr>
      <w:r>
        <w:rPr>
          <w:color w:val="1F1F1F"/>
        </w:rPr>
        <w:t>5.0 Phase 4: Post-Incident Activity</w:t>
      </w:r>
    </w:p>
    <w:p w14:paraId="6E9F243F" w14:textId="77777777" w:rsidR="00812AB8" w:rsidRDefault="00812AB8" w:rsidP="00812AB8">
      <w:pPr>
        <w:pStyle w:val="NormalWeb"/>
        <w:spacing w:after="240" w:afterAutospacing="0"/>
        <w:rPr>
          <w:color w:val="1F1F1F"/>
        </w:rPr>
      </w:pPr>
      <w:r>
        <w:rPr>
          <w:color w:val="1F1F1F"/>
        </w:rPr>
        <w:t xml:space="preserve">This phase ensures </w:t>
      </w:r>
      <w:proofErr w:type="spellStart"/>
      <w:r>
        <w:rPr>
          <w:color w:val="1F1F1F"/>
        </w:rPr>
        <w:t>TechMed</w:t>
      </w:r>
      <w:proofErr w:type="spellEnd"/>
      <w:r>
        <w:rPr>
          <w:color w:val="1F1F1F"/>
        </w:rPr>
        <w:t xml:space="preserve"> Solutions learns from the incident and improves its security posture.</w:t>
      </w:r>
    </w:p>
    <w:p w14:paraId="6A3E7C52" w14:textId="77777777" w:rsidR="00812AB8" w:rsidRDefault="00812AB8" w:rsidP="00812AB8">
      <w:pPr>
        <w:pStyle w:val="Heading3"/>
        <w:spacing w:after="120" w:afterAutospacing="0"/>
        <w:rPr>
          <w:color w:val="1F1F1F"/>
        </w:rPr>
      </w:pPr>
      <w:r>
        <w:rPr>
          <w:color w:val="1F1F1F"/>
        </w:rPr>
        <w:t>5.1 Lessons Learned Process</w:t>
      </w:r>
    </w:p>
    <w:p w14:paraId="7A34444E" w14:textId="77777777" w:rsidR="00812AB8" w:rsidRDefault="00812AB8" w:rsidP="00812AB8">
      <w:pPr>
        <w:pStyle w:val="NormalWeb"/>
        <w:spacing w:after="0" w:afterAutospacing="0"/>
        <w:rPr>
          <w:color w:val="1F1F1F"/>
        </w:rPr>
      </w:pPr>
      <w:r>
        <w:rPr>
          <w:color w:val="1F1F1F"/>
        </w:rPr>
        <w:t xml:space="preserve">A formal </w:t>
      </w:r>
      <w:r>
        <w:rPr>
          <w:b/>
          <w:bCs/>
          <w:color w:val="1F1F1F"/>
          <w:bdr w:val="none" w:sz="0" w:space="0" w:color="auto" w:frame="1"/>
        </w:rPr>
        <w:t>Post-Incident Review (PIR)</w:t>
      </w:r>
      <w:r>
        <w:rPr>
          <w:color w:val="1F1F1F"/>
        </w:rPr>
        <w:t xml:space="preserve"> meeting is mandatory within </w:t>
      </w:r>
      <w:r>
        <w:rPr>
          <w:b/>
          <w:bCs/>
          <w:color w:val="1F1F1F"/>
          <w:bdr w:val="none" w:sz="0" w:space="0" w:color="auto" w:frame="1"/>
        </w:rPr>
        <w:t>7 business days</w:t>
      </w:r>
      <w:r>
        <w:rPr>
          <w:color w:val="1F1F1F"/>
        </w:rPr>
        <w:t xml:space="preserve"> for all High and Critical incidents. The PIR focuses on process effectiveness, communication flows, and technical shortcomings, not individual blame.</w:t>
      </w:r>
    </w:p>
    <w:p w14:paraId="422D6177" w14:textId="77777777" w:rsidR="00812AB8" w:rsidRDefault="00812AB8" w:rsidP="00812AB8">
      <w:pPr>
        <w:pStyle w:val="Heading3"/>
        <w:spacing w:after="120" w:afterAutospacing="0"/>
        <w:rPr>
          <w:color w:val="1F1F1F"/>
        </w:rPr>
      </w:pPr>
      <w:r>
        <w:rPr>
          <w:color w:val="1F1F1F"/>
        </w:rPr>
        <w:t>5.2 Root Cause Analysis (RCA)</w:t>
      </w:r>
    </w:p>
    <w:p w14:paraId="6200F941" w14:textId="77777777" w:rsidR="00812AB8" w:rsidRDefault="00812AB8" w:rsidP="00812AB8">
      <w:pPr>
        <w:pStyle w:val="NormalWeb"/>
        <w:spacing w:after="0" w:afterAutospacing="0"/>
        <w:rPr>
          <w:color w:val="1F1F1F"/>
        </w:rPr>
      </w:pPr>
      <w:r>
        <w:rPr>
          <w:color w:val="1F1F1F"/>
        </w:rPr>
        <w:t xml:space="preserve">RCA, using the </w:t>
      </w:r>
      <w:r>
        <w:rPr>
          <w:b/>
          <w:bCs/>
          <w:color w:val="1F1F1F"/>
          <w:bdr w:val="none" w:sz="0" w:space="0" w:color="auto" w:frame="1"/>
        </w:rPr>
        <w:t>5 Whys</w:t>
      </w:r>
      <w:r>
        <w:rPr>
          <w:color w:val="1F1F1F"/>
        </w:rPr>
        <w:t xml:space="preserve"> technique, must be documented for every High and Critical incident to identify the systemic underlying failure that allowed the incident to occur (e.g., </w:t>
      </w:r>
      <w:r>
        <w:rPr>
          <w:i/>
          <w:iCs/>
          <w:color w:val="1F1F1F"/>
          <w:bdr w:val="none" w:sz="0" w:space="0" w:color="auto" w:frame="1"/>
        </w:rPr>
        <w:t>Why</w:t>
      </w:r>
      <w:r>
        <w:rPr>
          <w:color w:val="1F1F1F"/>
        </w:rPr>
        <w:t xml:space="preserve"> was the service unpatched? </w:t>
      </w:r>
      <w:r>
        <w:rPr>
          <w:i/>
          <w:iCs/>
          <w:color w:val="1F1F1F"/>
          <w:bdr w:val="none" w:sz="0" w:space="0" w:color="auto" w:frame="1"/>
        </w:rPr>
        <w:t>Why</w:t>
      </w:r>
      <w:r>
        <w:rPr>
          <w:color w:val="1F1F1F"/>
        </w:rPr>
        <w:t xml:space="preserve"> did the alert fail to fire?).</w:t>
      </w:r>
    </w:p>
    <w:p w14:paraId="5A672973" w14:textId="77777777" w:rsidR="00812AB8" w:rsidRDefault="00812AB8" w:rsidP="00812AB8">
      <w:pPr>
        <w:pStyle w:val="Heading3"/>
        <w:spacing w:after="120" w:afterAutospacing="0"/>
        <w:rPr>
          <w:color w:val="1F1F1F"/>
        </w:rPr>
      </w:pPr>
      <w:r>
        <w:rPr>
          <w:color w:val="1F1F1F"/>
        </w:rPr>
        <w:t>5.3 Improvement Recommendations</w:t>
      </w:r>
    </w:p>
    <w:p w14:paraId="42ADFDC3" w14:textId="77777777" w:rsidR="00812AB8" w:rsidRDefault="00812AB8" w:rsidP="00812AB8">
      <w:pPr>
        <w:pStyle w:val="NormalWeb"/>
        <w:spacing w:after="0" w:afterAutospacing="0"/>
        <w:rPr>
          <w:color w:val="1F1F1F"/>
        </w:rPr>
      </w:pPr>
      <w:r>
        <w:rPr>
          <w:color w:val="1F1F1F"/>
        </w:rPr>
        <w:t xml:space="preserve">Recommendations derived from the PIR and RCA are logged in a central </w:t>
      </w:r>
      <w:r>
        <w:rPr>
          <w:b/>
          <w:bCs/>
          <w:color w:val="1F1F1F"/>
          <w:bdr w:val="none" w:sz="0" w:space="0" w:color="auto" w:frame="1"/>
        </w:rPr>
        <w:t>Remediation Tracking System</w:t>
      </w:r>
      <w:r>
        <w:rPr>
          <w:color w:val="1F1F1F"/>
        </w:rPr>
        <w:t>, assigned to an owner (IT Ops, Security Engineering), and prioritized based on risk reduction.</w:t>
      </w:r>
    </w:p>
    <w:p w14:paraId="27ED0BA4" w14:textId="77777777" w:rsidR="00812AB8" w:rsidRDefault="00812AB8" w:rsidP="00812AB8">
      <w:pPr>
        <w:pStyle w:val="Heading3"/>
        <w:spacing w:after="120" w:afterAutospacing="0"/>
        <w:rPr>
          <w:color w:val="1F1F1F"/>
        </w:rPr>
      </w:pPr>
      <w:r>
        <w:rPr>
          <w:color w:val="1F1F1F"/>
        </w:rPr>
        <w:t>5.4 Metrics and Reporting (Ref: Task 5)</w:t>
      </w:r>
    </w:p>
    <w:p w14:paraId="4BE45856" w14:textId="77777777" w:rsidR="00812AB8" w:rsidRDefault="00812AB8" w:rsidP="00812AB8">
      <w:pPr>
        <w:pStyle w:val="NormalWeb"/>
        <w:spacing w:after="120" w:afterAutospacing="0"/>
        <w:rPr>
          <w:color w:val="1F1F1F"/>
        </w:rPr>
      </w:pPr>
      <w:r>
        <w:rPr>
          <w:color w:val="1F1F1F"/>
        </w:rPr>
        <w:t>Key Performance Indicators (KPIs) must be calculated and reported monthly to measure program effectiveness:</w:t>
      </w:r>
    </w:p>
    <w:p w14:paraId="121DB935" w14:textId="77777777" w:rsidR="00812AB8" w:rsidRDefault="00812AB8" w:rsidP="00812AB8">
      <w:pPr>
        <w:pStyle w:val="NormalWeb"/>
        <w:numPr>
          <w:ilvl w:val="0"/>
          <w:numId w:val="28"/>
        </w:numPr>
        <w:spacing w:after="0" w:afterAutospacing="0"/>
        <w:rPr>
          <w:color w:val="1F1F1F"/>
        </w:rPr>
      </w:pPr>
      <w:r>
        <w:rPr>
          <w:b/>
          <w:bCs/>
          <w:color w:val="1F1F1F"/>
          <w:bdr w:val="none" w:sz="0" w:space="0" w:color="auto" w:frame="1"/>
        </w:rPr>
        <w:t>Mean Time to Detect (MTTD):</w:t>
      </w:r>
      <w:r>
        <w:rPr>
          <w:color w:val="1F1F1F"/>
        </w:rPr>
        <w:t xml:space="preserve"> Measures effectiveness of monitoring.</w:t>
      </w:r>
    </w:p>
    <w:p w14:paraId="1956D131" w14:textId="77777777" w:rsidR="00812AB8" w:rsidRDefault="00812AB8" w:rsidP="00812AB8">
      <w:pPr>
        <w:pStyle w:val="NormalWeb"/>
        <w:numPr>
          <w:ilvl w:val="0"/>
          <w:numId w:val="28"/>
        </w:numPr>
        <w:spacing w:after="0" w:afterAutospacing="0"/>
        <w:rPr>
          <w:color w:val="1F1F1F"/>
        </w:rPr>
      </w:pPr>
      <w:r>
        <w:rPr>
          <w:b/>
          <w:bCs/>
          <w:color w:val="1F1F1F"/>
          <w:bdr w:val="none" w:sz="0" w:space="0" w:color="auto" w:frame="1"/>
        </w:rPr>
        <w:t>Mean Time to Contain (MTTC):</w:t>
      </w:r>
      <w:r>
        <w:rPr>
          <w:color w:val="1F1F1F"/>
        </w:rPr>
        <w:t xml:space="preserve"> Measures speed of response team.</w:t>
      </w:r>
    </w:p>
    <w:p w14:paraId="32A3FB5A" w14:textId="77777777" w:rsidR="00812AB8" w:rsidRDefault="00812AB8" w:rsidP="00812AB8">
      <w:pPr>
        <w:pStyle w:val="NormalWeb"/>
        <w:numPr>
          <w:ilvl w:val="0"/>
          <w:numId w:val="28"/>
        </w:numPr>
        <w:spacing w:after="0" w:afterAutospacing="0"/>
        <w:rPr>
          <w:color w:val="1F1F1F"/>
        </w:rPr>
      </w:pPr>
      <w:r>
        <w:rPr>
          <w:b/>
          <w:bCs/>
          <w:color w:val="1F1F1F"/>
          <w:bdr w:val="none" w:sz="0" w:space="0" w:color="auto" w:frame="1"/>
        </w:rPr>
        <w:t>Mean Time to Recover (MTTR):</w:t>
      </w:r>
      <w:r>
        <w:rPr>
          <w:color w:val="1F1F1F"/>
        </w:rPr>
        <w:t xml:space="preserve"> Measures efficiency of recovery procedures.</w:t>
      </w:r>
    </w:p>
    <w:p w14:paraId="57EE6829" w14:textId="77777777" w:rsidR="00812AB8" w:rsidRDefault="00812AB8" w:rsidP="00812AB8">
      <w:pPr>
        <w:pStyle w:val="NormalWeb"/>
        <w:numPr>
          <w:ilvl w:val="0"/>
          <w:numId w:val="28"/>
        </w:numPr>
        <w:spacing w:after="0" w:afterAutospacing="0"/>
        <w:rPr>
          <w:color w:val="1F1F1F"/>
        </w:rPr>
      </w:pPr>
      <w:r>
        <w:rPr>
          <w:b/>
          <w:bCs/>
          <w:color w:val="1F1F1F"/>
          <w:bdr w:val="none" w:sz="0" w:space="0" w:color="auto" w:frame="1"/>
        </w:rPr>
        <w:t>Incident Volume Trends</w:t>
      </w:r>
    </w:p>
    <w:p w14:paraId="701EDD22" w14:textId="77777777" w:rsidR="00812AB8" w:rsidRDefault="00812AB8" w:rsidP="00812AB8">
      <w:pPr>
        <w:spacing w:after="120"/>
        <w:rPr>
          <w:color w:val="1F1F1F"/>
        </w:rPr>
      </w:pPr>
      <w:r>
        <w:rPr>
          <w:color w:val="1F1F1F"/>
        </w:rPr>
        <w:pict w14:anchorId="279B19AD">
          <v:rect id="_x0000_i1054" style="width:0;height:1.5pt" o:hralign="center" o:hrstd="t" o:hrnoshade="t" o:hr="t" fillcolor="gray" stroked="f"/>
        </w:pict>
      </w:r>
    </w:p>
    <w:p w14:paraId="6B16654C" w14:textId="77777777" w:rsidR="00812AB8" w:rsidRDefault="00812AB8" w:rsidP="00812AB8">
      <w:pPr>
        <w:pStyle w:val="Heading2"/>
        <w:spacing w:after="120" w:afterAutospacing="0"/>
        <w:rPr>
          <w:color w:val="1F1F1F"/>
        </w:rPr>
      </w:pPr>
      <w:r>
        <w:rPr>
          <w:color w:val="1F1F1F"/>
        </w:rPr>
        <w:t>6.0 Appendices (Placeholder for Deliverable)</w:t>
      </w:r>
    </w:p>
    <w:p w14:paraId="55390FDE" w14:textId="77777777" w:rsidR="00812AB8" w:rsidRDefault="00812AB8" w:rsidP="00812AB8">
      <w:pPr>
        <w:pStyle w:val="Heading3"/>
        <w:spacing w:after="120" w:afterAutospacing="0"/>
        <w:rPr>
          <w:color w:val="1F1F1F"/>
        </w:rPr>
      </w:pPr>
      <w:r>
        <w:rPr>
          <w:color w:val="1F1F1F"/>
        </w:rPr>
        <w:t>6.1 CSIRT Contact List</w:t>
      </w:r>
    </w:p>
    <w:p w14:paraId="092289D9" w14:textId="77777777" w:rsidR="00812AB8" w:rsidRDefault="00812AB8" w:rsidP="00812AB8">
      <w:pPr>
        <w:pStyle w:val="NormalWeb"/>
        <w:spacing w:after="240" w:afterAutospacing="0"/>
        <w:rPr>
          <w:color w:val="1F1F1F"/>
        </w:rPr>
      </w:pPr>
      <w:r>
        <w:rPr>
          <w:color w:val="1F1F1F"/>
        </w:rPr>
        <w:t>(To be completed with specific titles and OOB contact details.)</w:t>
      </w:r>
    </w:p>
    <w:p w14:paraId="0D0F0747" w14:textId="77777777" w:rsidR="00812AB8" w:rsidRDefault="00812AB8" w:rsidP="00812AB8">
      <w:pPr>
        <w:pStyle w:val="Heading3"/>
        <w:spacing w:after="120" w:afterAutospacing="0"/>
        <w:rPr>
          <w:color w:val="1F1F1F"/>
        </w:rPr>
      </w:pPr>
      <w:r>
        <w:rPr>
          <w:color w:val="1F1F1F"/>
        </w:rPr>
        <w:lastRenderedPageBreak/>
        <w:t>6.2 Regulatory Notification Checklist</w:t>
      </w:r>
    </w:p>
    <w:p w14:paraId="1496E02C" w14:textId="77777777" w:rsidR="00812AB8" w:rsidRDefault="00812AB8" w:rsidP="00812AB8">
      <w:pPr>
        <w:pStyle w:val="NormalWeb"/>
        <w:spacing w:after="240" w:afterAutospacing="0"/>
        <w:rPr>
          <w:color w:val="1F1F1F"/>
        </w:rPr>
      </w:pPr>
      <w:r>
        <w:rPr>
          <w:color w:val="1F1F1F"/>
        </w:rPr>
        <w:t>(Detailed checklist for HIPAA and PCI DSS notification timelines.)</w:t>
      </w:r>
    </w:p>
    <w:p w14:paraId="7B22C65B" w14:textId="77777777" w:rsidR="00812AB8" w:rsidRDefault="00812AB8" w:rsidP="00812AB8">
      <w:pPr>
        <w:pStyle w:val="Heading3"/>
        <w:spacing w:after="120" w:afterAutospacing="0"/>
        <w:rPr>
          <w:color w:val="1F1F1F"/>
        </w:rPr>
      </w:pPr>
      <w:r>
        <w:rPr>
          <w:color w:val="1F1F1F"/>
        </w:rPr>
        <w:t>6.3 Technical Containment Checklists</w:t>
      </w:r>
    </w:p>
    <w:p w14:paraId="0020911E" w14:textId="77777777" w:rsidR="00812AB8" w:rsidRDefault="00812AB8" w:rsidP="00812AB8">
      <w:pPr>
        <w:pStyle w:val="NormalWeb"/>
        <w:spacing w:after="240" w:afterAutospacing="0"/>
        <w:rPr>
          <w:color w:val="1F1F1F"/>
        </w:rPr>
      </w:pPr>
      <w:r>
        <w:rPr>
          <w:color w:val="1F1F1F"/>
        </w:rPr>
        <w:t>(Detailed step-by-step procedures for isolating AWS and on-premises hosts.)</w:t>
      </w:r>
    </w:p>
    <w:p w14:paraId="7C6BC958" w14:textId="77777777" w:rsidR="00812AB8" w:rsidRDefault="00812AB8" w:rsidP="00812AB8">
      <w:pPr>
        <w:spacing w:after="120"/>
        <w:rPr>
          <w:color w:val="1F1F1F"/>
        </w:rPr>
      </w:pPr>
      <w:r>
        <w:rPr>
          <w:color w:val="1F1F1F"/>
        </w:rPr>
        <w:pict w14:anchorId="0434DB04">
          <v:rect id="_x0000_i1055" style="width:0;height:1.5pt" o:hralign="center" o:hrstd="t" o:hrnoshade="t" o:hr="t" fillcolor="gray" stroked="f"/>
        </w:pict>
      </w:r>
    </w:p>
    <w:p w14:paraId="4E181D92" w14:textId="77777777" w:rsidR="00812AB8" w:rsidRDefault="00812AB8" w:rsidP="00812AB8">
      <w:pPr>
        <w:pStyle w:val="NormalWeb"/>
        <w:spacing w:after="240" w:afterAutospacing="0"/>
        <w:rPr>
          <w:color w:val="1F1F1F"/>
        </w:rPr>
      </w:pPr>
      <w:r>
        <w:rPr>
          <w:color w:val="1F1F1F"/>
        </w:rPr>
        <w:t>This expanded content provides the substance for your 8–</w:t>
      </w:r>
      <w:proofErr w:type="gramStart"/>
      <w:r>
        <w:rPr>
          <w:color w:val="1F1F1F"/>
        </w:rPr>
        <w:t>12 page</w:t>
      </w:r>
      <w:proofErr w:type="gramEnd"/>
      <w:r>
        <w:rPr>
          <w:color w:val="1F1F1F"/>
        </w:rPr>
        <w:t xml:space="preserve"> IRP. The next logical step is to structure the team itself.</w:t>
      </w:r>
    </w:p>
    <w:p w14:paraId="0E3341C9" w14:textId="77777777" w:rsidR="00812AB8" w:rsidRDefault="00812AB8" w:rsidP="00812AB8">
      <w:pPr>
        <w:pStyle w:val="NormalWeb"/>
        <w:spacing w:after="0" w:afterAutospacing="0"/>
        <w:rPr>
          <w:color w:val="1F1F1F"/>
        </w:rPr>
      </w:pPr>
      <w:r>
        <w:rPr>
          <w:color w:val="1F1F1F"/>
        </w:rPr>
        <w:t xml:space="preserve">Would you like to move on to </w:t>
      </w:r>
      <w:r>
        <w:rPr>
          <w:b/>
          <w:bCs/>
          <w:color w:val="1F1F1F"/>
          <w:bdr w:val="none" w:sz="0" w:space="0" w:color="auto" w:frame="1"/>
        </w:rPr>
        <w:t>Task 3: CSIRT Structure and RACI Matrix</w:t>
      </w:r>
      <w:r>
        <w:rPr>
          <w:color w:val="1F1F1F"/>
        </w:rPr>
        <w:t>?</w:t>
      </w:r>
    </w:p>
    <w:p w14:paraId="42CEB88A"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That's an excellent step for ensuring a complete and well-supported submission. The full IRP document (Task 2) draws heavily from the foundational NIST framework and the regulatory requirements of </w:t>
      </w:r>
      <w:proofErr w:type="spellStart"/>
      <w:r w:rsidRPr="00E67A4B">
        <w:rPr>
          <w:rFonts w:ascii="Times New Roman" w:eastAsia="Times New Roman" w:hAnsi="Times New Roman" w:cs="Times New Roman"/>
          <w:color w:val="1F1F1F"/>
          <w:kern w:val="0"/>
          <w14:ligatures w14:val="none"/>
        </w:rPr>
        <w:t>TechMed</w:t>
      </w:r>
      <w:proofErr w:type="spellEnd"/>
      <w:r w:rsidRPr="00E67A4B">
        <w:rPr>
          <w:rFonts w:ascii="Times New Roman" w:eastAsia="Times New Roman" w:hAnsi="Times New Roman" w:cs="Times New Roman"/>
          <w:color w:val="1F1F1F"/>
          <w:kern w:val="0"/>
          <w14:ligatures w14:val="none"/>
        </w:rPr>
        <w:t xml:space="preserve"> Solutions.</w:t>
      </w:r>
    </w:p>
    <w:p w14:paraId="0F8A4C58"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Here are the essential professional and regulatory references, formatted in APA style, for your complete IRP document:</w:t>
      </w:r>
    </w:p>
    <w:p w14:paraId="479F8703" w14:textId="77777777" w:rsidR="00E67A4B" w:rsidRPr="00E67A4B" w:rsidRDefault="00E67A4B" w:rsidP="00E67A4B">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E67A4B">
        <w:rPr>
          <w:rFonts w:ascii="Segoe UI Emoji" w:eastAsia="Times New Roman" w:hAnsi="Segoe UI Emoji" w:cs="Segoe UI Emoji"/>
          <w:b/>
          <w:bCs/>
          <w:color w:val="1F1F1F"/>
          <w:kern w:val="0"/>
          <w:sz w:val="36"/>
          <w:szCs w:val="36"/>
          <w14:ligatures w14:val="none"/>
        </w:rPr>
        <w:t>📚</w:t>
      </w:r>
      <w:r w:rsidRPr="00E67A4B">
        <w:rPr>
          <w:rFonts w:ascii="Times New Roman" w:eastAsia="Times New Roman" w:hAnsi="Times New Roman" w:cs="Times New Roman"/>
          <w:b/>
          <w:bCs/>
          <w:color w:val="1F1F1F"/>
          <w:kern w:val="0"/>
          <w:sz w:val="36"/>
          <w:szCs w:val="36"/>
          <w14:ligatures w14:val="none"/>
        </w:rPr>
        <w:t xml:space="preserve"> References for Incident Response Plan (Task 2)</w:t>
      </w:r>
    </w:p>
    <w:tbl>
      <w:tblPr>
        <w:tblW w:w="0" w:type="auto"/>
        <w:tblCellSpacing w:w="15" w:type="dxa"/>
        <w:tblCellMar>
          <w:left w:w="0" w:type="dxa"/>
          <w:right w:w="0" w:type="dxa"/>
        </w:tblCellMar>
        <w:tblLook w:val="04A0" w:firstRow="1" w:lastRow="0" w:firstColumn="1" w:lastColumn="0" w:noHBand="0" w:noVBand="1"/>
      </w:tblPr>
      <w:tblGrid>
        <w:gridCol w:w="2312"/>
        <w:gridCol w:w="7032"/>
      </w:tblGrid>
      <w:tr w:rsidR="00E67A4B" w:rsidRPr="00E67A4B" w14:paraId="07ED6D4F"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B5D06"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C8E57"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Detail and Relevance to IRP Sections</w:t>
            </w:r>
          </w:p>
        </w:tc>
      </w:tr>
      <w:tr w:rsidR="00E67A4B" w:rsidRPr="00E67A4B" w14:paraId="5F5CE9FA"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7310A"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NIST SP 800-61 Rev.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10F17"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The foundational framework for the entire IRP, specifically the four-phased lifecycle (Preparation, Detection &amp; Analysis, Containment, Eradication &amp; Recovery, Post-Incident Activity).</w:t>
            </w:r>
          </w:p>
        </w:tc>
      </w:tr>
      <w:tr w:rsidR="00E67A4B" w:rsidRPr="00E67A4B" w14:paraId="4E55BF2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90925"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CISA Guidelines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08471"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Provides best practice guidance on incident detection, coordination, and response procedures, particularly useful for high-level government or external coordination.</w:t>
            </w:r>
          </w:p>
        </w:tc>
      </w:tr>
      <w:tr w:rsidR="00E67A4B" w:rsidRPr="00E67A4B" w14:paraId="1C497224"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2849F"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HIPAA Breach Notification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6989B"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Crucial for the </w:t>
            </w:r>
            <w:r w:rsidRPr="00E67A4B">
              <w:rPr>
                <w:rFonts w:ascii="Times New Roman" w:eastAsia="Times New Roman" w:hAnsi="Times New Roman" w:cs="Times New Roman"/>
                <w:b/>
                <w:bCs/>
                <w:color w:val="1F1F1F"/>
                <w:kern w:val="0"/>
                <w:bdr w:val="none" w:sz="0" w:space="0" w:color="auto" w:frame="1"/>
                <w14:ligatures w14:val="none"/>
              </w:rPr>
              <w:t>Detection &amp; Analysis</w:t>
            </w:r>
            <w:r w:rsidRPr="00E67A4B">
              <w:rPr>
                <w:rFonts w:ascii="Times New Roman" w:eastAsia="Times New Roman" w:hAnsi="Times New Roman" w:cs="Times New Roman"/>
                <w:color w:val="1F1F1F"/>
                <w:kern w:val="0"/>
                <w:bdr w:val="none" w:sz="0" w:space="0" w:color="auto" w:frame="1"/>
                <w14:ligatures w14:val="none"/>
              </w:rPr>
              <w:t xml:space="preserve"> (scope determination) and </w:t>
            </w:r>
            <w:r w:rsidRPr="00E67A4B">
              <w:rPr>
                <w:rFonts w:ascii="Times New Roman" w:eastAsia="Times New Roman" w:hAnsi="Times New Roman" w:cs="Times New Roman"/>
                <w:b/>
                <w:bCs/>
                <w:color w:val="1F1F1F"/>
                <w:kern w:val="0"/>
                <w:bdr w:val="none" w:sz="0" w:space="0" w:color="auto" w:frame="1"/>
                <w14:ligatures w14:val="none"/>
              </w:rPr>
              <w:t>Containment, Eradication &amp; Recovery</w:t>
            </w:r>
            <w:r w:rsidRPr="00E67A4B">
              <w:rPr>
                <w:rFonts w:ascii="Times New Roman" w:eastAsia="Times New Roman" w:hAnsi="Times New Roman" w:cs="Times New Roman"/>
                <w:color w:val="1F1F1F"/>
                <w:kern w:val="0"/>
                <w:bdr w:val="none" w:sz="0" w:space="0" w:color="auto" w:frame="1"/>
                <w14:ligatures w14:val="none"/>
              </w:rPr>
              <w:t xml:space="preserve"> (notification integration) phases, given </w:t>
            </w:r>
            <w:proofErr w:type="spellStart"/>
            <w:r w:rsidRPr="00E67A4B">
              <w:rPr>
                <w:rFonts w:ascii="Times New Roman" w:eastAsia="Times New Roman" w:hAnsi="Times New Roman" w:cs="Times New Roman"/>
                <w:color w:val="1F1F1F"/>
                <w:kern w:val="0"/>
                <w:bdr w:val="none" w:sz="0" w:space="0" w:color="auto" w:frame="1"/>
                <w14:ligatures w14:val="none"/>
              </w:rPr>
              <w:t>TechMed's</w:t>
            </w:r>
            <w:proofErr w:type="spellEnd"/>
            <w:r w:rsidRPr="00E67A4B">
              <w:rPr>
                <w:rFonts w:ascii="Times New Roman" w:eastAsia="Times New Roman" w:hAnsi="Times New Roman" w:cs="Times New Roman"/>
                <w:color w:val="1F1F1F"/>
                <w:kern w:val="0"/>
                <w:bdr w:val="none" w:sz="0" w:space="0" w:color="auto" w:frame="1"/>
                <w14:ligatures w14:val="none"/>
              </w:rPr>
              <w:t xml:space="preserve"> PHI handling.</w:t>
            </w:r>
          </w:p>
        </w:tc>
      </w:tr>
      <w:tr w:rsidR="00E67A4B" w:rsidRPr="00E67A4B" w14:paraId="171B12EE"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C7E0F"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PCI DSS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CDB05"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Relevant for procedures within the </w:t>
            </w:r>
            <w:r w:rsidRPr="00E67A4B">
              <w:rPr>
                <w:rFonts w:ascii="Times New Roman" w:eastAsia="Times New Roman" w:hAnsi="Times New Roman" w:cs="Times New Roman"/>
                <w:b/>
                <w:bCs/>
                <w:color w:val="1F1F1F"/>
                <w:kern w:val="0"/>
                <w:bdr w:val="none" w:sz="0" w:space="0" w:color="auto" w:frame="1"/>
                <w14:ligatures w14:val="none"/>
              </w:rPr>
              <w:t>Detection &amp; Analysis</w:t>
            </w:r>
            <w:r w:rsidRPr="00E67A4B">
              <w:rPr>
                <w:rFonts w:ascii="Times New Roman" w:eastAsia="Times New Roman" w:hAnsi="Times New Roman" w:cs="Times New Roman"/>
                <w:color w:val="1F1F1F"/>
                <w:kern w:val="0"/>
                <w:bdr w:val="none" w:sz="0" w:space="0" w:color="auto" w:frame="1"/>
                <w14:ligatures w14:val="none"/>
              </w:rPr>
              <w:t xml:space="preserve"> phase when handling systems in the Cardholder Data Environment (CDE) and immediate reporting requirements to acquiring banks.</w:t>
            </w:r>
          </w:p>
        </w:tc>
      </w:tr>
    </w:tbl>
    <w:p w14:paraId="04B1EC36"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06273AEF">
          <v:rect id="_x0000_i1065" style="width:0;height:1.5pt" o:hralign="center" o:hrstd="t" o:hrnoshade="t" o:hr="t" fillcolor="gray" stroked="f"/>
        </w:pict>
      </w:r>
    </w:p>
    <w:p w14:paraId="38BF8C7D"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t>APA Formatted Reference List</w:t>
      </w:r>
    </w:p>
    <w:p w14:paraId="277D6C15" w14:textId="77777777" w:rsidR="00E67A4B" w:rsidRPr="00E67A4B" w:rsidRDefault="00E67A4B" w:rsidP="00E67A4B">
      <w:p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lastRenderedPageBreak/>
        <w:t xml:space="preserve">You should include the following references in your dedicated </w:t>
      </w:r>
      <w:r w:rsidRPr="00E67A4B">
        <w:rPr>
          <w:rFonts w:ascii="Times New Roman" w:eastAsia="Times New Roman" w:hAnsi="Times New Roman" w:cs="Times New Roman"/>
          <w:b/>
          <w:bCs/>
          <w:color w:val="1F1F1F"/>
          <w:kern w:val="0"/>
          <w:bdr w:val="none" w:sz="0" w:space="0" w:color="auto" w:frame="1"/>
          <w14:ligatures w14:val="none"/>
        </w:rPr>
        <w:t>References document</w:t>
      </w:r>
      <w:r w:rsidRPr="00E67A4B">
        <w:rPr>
          <w:rFonts w:ascii="Times New Roman" w:eastAsia="Times New Roman" w:hAnsi="Times New Roman" w:cs="Times New Roman"/>
          <w:color w:val="1F1F1F"/>
          <w:kern w:val="0"/>
          <w14:ligatures w14:val="none"/>
        </w:rPr>
        <w:t xml:space="preserve"> and cite them within the text of your IRP where appropriate (e.g., "The lifecycle adheres to the framework defined in NIST SP 800-61 Rev. 3...").</w:t>
      </w:r>
    </w:p>
    <w:p w14:paraId="11A81ED9" w14:textId="77777777" w:rsidR="00E67A4B" w:rsidRPr="00E67A4B" w:rsidRDefault="00E67A4B" w:rsidP="00E67A4B">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National Institute of Standards and Technology (NIST)</w:t>
      </w:r>
    </w:p>
    <w:p w14:paraId="79B42DAA"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National Institute of Standards and Technology. (2025). </w:t>
      </w:r>
      <w:r w:rsidRPr="00E67A4B">
        <w:rPr>
          <w:rFonts w:ascii="Times New Roman" w:eastAsia="Times New Roman" w:hAnsi="Times New Roman" w:cs="Times New Roman"/>
          <w:i/>
          <w:iCs/>
          <w:color w:val="1F1F1F"/>
          <w:kern w:val="0"/>
          <w:bdr w:val="none" w:sz="0" w:space="0" w:color="auto" w:frame="1"/>
          <w14:ligatures w14:val="none"/>
        </w:rPr>
        <w:t>Incident response recommendations and considerations for cybersecurity risk management</w:t>
      </w:r>
      <w:r w:rsidRPr="00E67A4B">
        <w:rPr>
          <w:rFonts w:ascii="Times New Roman" w:eastAsia="Times New Roman" w:hAnsi="Times New Roman" w:cs="Times New Roman"/>
          <w:color w:val="1F1F1F"/>
          <w:kern w:val="0"/>
          <w14:ligatures w14:val="none"/>
        </w:rPr>
        <w:t xml:space="preserve"> (NIST Special Publication 800-61 Revision 3). U.S. Department of Commerce.</w:t>
      </w:r>
    </w:p>
    <w:p w14:paraId="1048D3DD" w14:textId="77777777" w:rsidR="00E67A4B" w:rsidRPr="00E67A4B" w:rsidRDefault="00E67A4B" w:rsidP="00E67A4B">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Cybersecurity and Infrastructure Security Agency (CISA)</w:t>
      </w:r>
    </w:p>
    <w:p w14:paraId="54F47790"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Cybersecurity and Infrastructure Security Agency. (n.d.). </w:t>
      </w:r>
      <w:r w:rsidRPr="00E67A4B">
        <w:rPr>
          <w:rFonts w:ascii="Times New Roman" w:eastAsia="Times New Roman" w:hAnsi="Times New Roman" w:cs="Times New Roman"/>
          <w:i/>
          <w:iCs/>
          <w:color w:val="1F1F1F"/>
          <w:kern w:val="0"/>
          <w:bdr w:val="none" w:sz="0" w:space="0" w:color="auto" w:frame="1"/>
          <w14:ligatures w14:val="none"/>
        </w:rPr>
        <w:t>CISA incident response guide</w:t>
      </w:r>
      <w:r w:rsidRPr="00E67A4B">
        <w:rPr>
          <w:rFonts w:ascii="Times New Roman" w:eastAsia="Times New Roman" w:hAnsi="Times New Roman" w:cs="Times New Roman"/>
          <w:color w:val="1F1F1F"/>
          <w:kern w:val="0"/>
          <w14:ligatures w14:val="none"/>
        </w:rPr>
        <w:t xml:space="preserve">. Retrieved [Date of retrieval], from [Insert Official CISA URL for IR Guide, e.g., </w:t>
      </w:r>
      <w:hyperlink r:id="rId7" w:tgtFrame="_blank" w:history="1">
        <w:r w:rsidRPr="00E67A4B">
          <w:rPr>
            <w:rFonts w:ascii="Times New Roman" w:eastAsia="Times New Roman" w:hAnsi="Times New Roman" w:cs="Times New Roman"/>
            <w:color w:val="0B57D0"/>
            <w:kern w:val="0"/>
            <w:u w:val="single"/>
            <w:bdr w:val="none" w:sz="0" w:space="0" w:color="auto" w:frame="1"/>
            <w14:ligatures w14:val="none"/>
          </w:rPr>
          <w:t>https://www.cisa.gov/resources-tools/guides/incident-response-guide</w:t>
        </w:r>
      </w:hyperlink>
      <w:r w:rsidRPr="00E67A4B">
        <w:rPr>
          <w:rFonts w:ascii="Times New Roman" w:eastAsia="Times New Roman" w:hAnsi="Times New Roman" w:cs="Times New Roman"/>
          <w:color w:val="1F1F1F"/>
          <w:kern w:val="0"/>
          <w14:ligatures w14:val="none"/>
        </w:rPr>
        <w:t>]</w:t>
      </w:r>
    </w:p>
    <w:p w14:paraId="419BA495" w14:textId="77777777" w:rsidR="00E67A4B" w:rsidRPr="00E67A4B" w:rsidRDefault="00E67A4B" w:rsidP="00E67A4B">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HIPAA Breach Notification</w:t>
      </w:r>
    </w:p>
    <w:p w14:paraId="0B05B6BB"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U.S. Department of Health and Human Services. (n.d.). </w:t>
      </w:r>
      <w:r w:rsidRPr="00E67A4B">
        <w:rPr>
          <w:rFonts w:ascii="Times New Roman" w:eastAsia="Times New Roman" w:hAnsi="Times New Roman" w:cs="Times New Roman"/>
          <w:i/>
          <w:iCs/>
          <w:color w:val="1F1F1F"/>
          <w:kern w:val="0"/>
          <w:bdr w:val="none" w:sz="0" w:space="0" w:color="auto" w:frame="1"/>
          <w14:ligatures w14:val="none"/>
        </w:rPr>
        <w:t>Breach notification rule</w:t>
      </w:r>
      <w:r w:rsidRPr="00E67A4B">
        <w:rPr>
          <w:rFonts w:ascii="Times New Roman" w:eastAsia="Times New Roman" w:hAnsi="Times New Roman" w:cs="Times New Roman"/>
          <w:color w:val="1F1F1F"/>
          <w:kern w:val="0"/>
          <w14:ligatures w14:val="none"/>
        </w:rPr>
        <w:t>. Office for Civil Rights. Retrieved [Date of retrieval], from [Insert Official HHS URL for the Breach Notification Rule]</w:t>
      </w:r>
    </w:p>
    <w:p w14:paraId="753FEC29" w14:textId="77777777" w:rsidR="00E67A4B" w:rsidRPr="00E67A4B" w:rsidRDefault="00E67A4B" w:rsidP="00E67A4B">
      <w:pPr>
        <w:numPr>
          <w:ilvl w:val="0"/>
          <w:numId w:val="29"/>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Payment Card Industry Data Security Standard (PCI DSS)</w:t>
      </w:r>
    </w:p>
    <w:p w14:paraId="3053E4FF"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Payment Card Industry Security Standards Council. (Current Revision Year). </w:t>
      </w:r>
      <w:r w:rsidRPr="00E67A4B">
        <w:rPr>
          <w:rFonts w:ascii="Times New Roman" w:eastAsia="Times New Roman" w:hAnsi="Times New Roman" w:cs="Times New Roman"/>
          <w:i/>
          <w:iCs/>
          <w:color w:val="1F1F1F"/>
          <w:kern w:val="0"/>
          <w:bdr w:val="none" w:sz="0" w:space="0" w:color="auto" w:frame="1"/>
          <w14:ligatures w14:val="none"/>
        </w:rPr>
        <w:t>Payment card industry data security standard (PCI DSS)</w:t>
      </w:r>
      <w:r w:rsidRPr="00E67A4B">
        <w:rPr>
          <w:rFonts w:ascii="Times New Roman" w:eastAsia="Times New Roman" w:hAnsi="Times New Roman" w:cs="Times New Roman"/>
          <w:color w:val="1F1F1F"/>
          <w:kern w:val="0"/>
          <w14:ligatures w14:val="none"/>
        </w:rPr>
        <w:t>. [Insert Official PCI SSC URL for the standard]</w:t>
      </w:r>
    </w:p>
    <w:p w14:paraId="1D84C71B"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2A0CA97C">
          <v:rect id="_x0000_i1066" style="width:0;height:1.5pt" o:hralign="center" o:hrstd="t" o:hrnoshade="t" o:hr="t" fillcolor="gray" stroked="f"/>
        </w:pict>
      </w:r>
    </w:p>
    <w:p w14:paraId="09D720B1"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Now that the references for the IRP are covered, let's move on to the team structure.</w:t>
      </w:r>
    </w:p>
    <w:p w14:paraId="1D0DDD87" w14:textId="77777777" w:rsidR="00E67A4B" w:rsidRPr="00E67A4B" w:rsidRDefault="00E67A4B" w:rsidP="00E67A4B">
      <w:p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Would you like to proceed to </w:t>
      </w:r>
      <w:r w:rsidRPr="00E67A4B">
        <w:rPr>
          <w:rFonts w:ascii="Times New Roman" w:eastAsia="Times New Roman" w:hAnsi="Times New Roman" w:cs="Times New Roman"/>
          <w:b/>
          <w:bCs/>
          <w:color w:val="1F1F1F"/>
          <w:kern w:val="0"/>
          <w:bdr w:val="none" w:sz="0" w:space="0" w:color="auto" w:frame="1"/>
          <w14:ligatures w14:val="none"/>
        </w:rPr>
        <w:t>Task 3: CSIRT Structure and RACI Matrix</w:t>
      </w:r>
      <w:r w:rsidRPr="00E67A4B">
        <w:rPr>
          <w:rFonts w:ascii="Times New Roman" w:eastAsia="Times New Roman" w:hAnsi="Times New Roman" w:cs="Times New Roman"/>
          <w:color w:val="1F1F1F"/>
          <w:kern w:val="0"/>
          <w14:ligatures w14:val="none"/>
        </w:rPr>
        <w:t>?</w:t>
      </w:r>
    </w:p>
    <w:p w14:paraId="55F85266" w14:textId="1F57C78F" w:rsidR="00812AB8" w:rsidRDefault="00812AB8">
      <w:pPr>
        <w:rPr>
          <w:b/>
          <w:bCs/>
        </w:rPr>
      </w:pPr>
    </w:p>
    <w:p w14:paraId="77303AE6" w14:textId="77777777" w:rsidR="00E67A4B" w:rsidRDefault="00E67A4B" w:rsidP="00E67A4B">
      <w:pPr>
        <w:pStyle w:val="NormalWeb"/>
        <w:spacing w:after="0" w:afterAutospacing="0"/>
        <w:rPr>
          <w:color w:val="1F1F1F"/>
        </w:rPr>
      </w:pPr>
      <w:r>
        <w:rPr>
          <w:color w:val="1F1F1F"/>
        </w:rPr>
        <w:t xml:space="preserve">Great. </w:t>
      </w:r>
      <w:r>
        <w:rPr>
          <w:b/>
          <w:bCs/>
          <w:color w:val="1F1F1F"/>
          <w:bdr w:val="none" w:sz="0" w:space="0" w:color="auto" w:frame="1"/>
        </w:rPr>
        <w:t>Task 3</w:t>
      </w:r>
      <w:r>
        <w:rPr>
          <w:color w:val="1F1F1F"/>
        </w:rPr>
        <w:t xml:space="preserve"> is vital as it defines </w:t>
      </w:r>
      <w:r>
        <w:rPr>
          <w:i/>
          <w:iCs/>
          <w:color w:val="1F1F1F"/>
          <w:bdr w:val="none" w:sz="0" w:space="0" w:color="auto" w:frame="1"/>
        </w:rPr>
        <w:t>who does what</w:t>
      </w:r>
      <w:r>
        <w:rPr>
          <w:color w:val="1F1F1F"/>
        </w:rPr>
        <w:t xml:space="preserve"> and </w:t>
      </w:r>
      <w:r>
        <w:rPr>
          <w:i/>
          <w:iCs/>
          <w:color w:val="1F1F1F"/>
          <w:bdr w:val="none" w:sz="0" w:space="0" w:color="auto" w:frame="1"/>
        </w:rPr>
        <w:t>who decides what</w:t>
      </w:r>
      <w:r>
        <w:rPr>
          <w:color w:val="1F1F1F"/>
        </w:rPr>
        <w:t xml:space="preserve">, formalizing the team needed to execute the plan (Task 2). This structure must be tailored to the mid-sized nature and regulatory environment of </w:t>
      </w:r>
      <w:proofErr w:type="spellStart"/>
      <w:r>
        <w:rPr>
          <w:color w:val="1F1F1F"/>
        </w:rPr>
        <w:t>TechMed</w:t>
      </w:r>
      <w:proofErr w:type="spellEnd"/>
      <w:r>
        <w:rPr>
          <w:color w:val="1F1F1F"/>
        </w:rPr>
        <w:t xml:space="preserve"> Solutions.</w:t>
      </w:r>
    </w:p>
    <w:p w14:paraId="10507BF9" w14:textId="77777777" w:rsidR="00E67A4B" w:rsidRDefault="00E67A4B" w:rsidP="00E67A4B">
      <w:pPr>
        <w:pStyle w:val="Heading2"/>
        <w:spacing w:after="120" w:afterAutospacing="0"/>
        <w:rPr>
          <w:color w:val="1F1F1F"/>
        </w:rPr>
      </w:pPr>
      <w:r>
        <w:rPr>
          <w:rFonts w:ascii="Segoe UI Emoji" w:hAnsi="Segoe UI Emoji" w:cs="Segoe UI Emoji"/>
          <w:color w:val="1F1F1F"/>
        </w:rPr>
        <w:t>🧑</w:t>
      </w:r>
      <w:r>
        <w:rPr>
          <w:color w:val="1F1F1F"/>
        </w:rPr>
        <w:t>‍</w:t>
      </w:r>
      <w:r>
        <w:rPr>
          <w:rFonts w:ascii="Segoe UI Emoji" w:hAnsi="Segoe UI Emoji" w:cs="Segoe UI Emoji"/>
          <w:color w:val="1F1F1F"/>
        </w:rPr>
        <w:t>💻</w:t>
      </w:r>
      <w:r>
        <w:rPr>
          <w:color w:val="1F1F1F"/>
        </w:rPr>
        <w:t xml:space="preserve"> Task 3: CSIRT Structure and RACI Matrix</w:t>
      </w:r>
    </w:p>
    <w:p w14:paraId="7AB0C104" w14:textId="77777777" w:rsidR="00E67A4B" w:rsidRDefault="00E67A4B" w:rsidP="00E67A4B">
      <w:pPr>
        <w:pStyle w:val="Heading3"/>
        <w:spacing w:after="120" w:afterAutospacing="0"/>
        <w:rPr>
          <w:color w:val="1F1F1F"/>
        </w:rPr>
      </w:pPr>
      <w:r>
        <w:rPr>
          <w:color w:val="1F1F1F"/>
        </w:rPr>
        <w:t>1. CSIRT Organizational Chart</w:t>
      </w:r>
    </w:p>
    <w:p w14:paraId="69E9B42E" w14:textId="77777777" w:rsidR="00E67A4B" w:rsidRDefault="00E67A4B" w:rsidP="00E67A4B">
      <w:pPr>
        <w:pStyle w:val="NormalWeb"/>
        <w:spacing w:after="0" w:afterAutospacing="0"/>
        <w:rPr>
          <w:color w:val="1F1F1F"/>
        </w:rPr>
      </w:pPr>
      <w:proofErr w:type="spellStart"/>
      <w:r>
        <w:rPr>
          <w:color w:val="1F1F1F"/>
        </w:rPr>
        <w:t>TechMed</w:t>
      </w:r>
      <w:proofErr w:type="spellEnd"/>
      <w:r>
        <w:rPr>
          <w:color w:val="1F1F1F"/>
        </w:rPr>
        <w:t xml:space="preserve"> Solutions' CSIRT operates as a </w:t>
      </w:r>
      <w:r>
        <w:rPr>
          <w:b/>
          <w:bCs/>
          <w:color w:val="1F1F1F"/>
          <w:bdr w:val="none" w:sz="0" w:space="0" w:color="auto" w:frame="1"/>
        </w:rPr>
        <w:t>hybrid model</w:t>
      </w:r>
      <w:r>
        <w:rPr>
          <w:color w:val="1F1F1F"/>
        </w:rPr>
        <w:t>, led by the dedicated security team (Core) but drawing resources from across the business (Extended) when necessary.</w:t>
      </w:r>
    </w:p>
    <w:p w14:paraId="45B2411F" w14:textId="77777777" w:rsidR="00E67A4B" w:rsidRDefault="00E67A4B" w:rsidP="00E67A4B">
      <w:pPr>
        <w:pStyle w:val="NormalWeb"/>
        <w:spacing w:after="0" w:afterAutospacing="0"/>
        <w:rPr>
          <w:color w:val="1F1F1F"/>
        </w:rPr>
      </w:pPr>
      <w:r>
        <w:rPr>
          <w:color w:val="1F1F1F"/>
        </w:rPr>
        <w:lastRenderedPageBreak/>
        <w:t xml:space="preserve">The Incident Response Manager reports to the </w:t>
      </w:r>
      <w:r>
        <w:rPr>
          <w:b/>
          <w:bCs/>
          <w:color w:val="1F1F1F"/>
          <w:bdr w:val="none" w:sz="0" w:space="0" w:color="auto" w:frame="1"/>
        </w:rPr>
        <w:t>Chief Information Security Officer (CISO)</w:t>
      </w:r>
      <w:r>
        <w:rPr>
          <w:color w:val="1F1F1F"/>
        </w:rPr>
        <w:t xml:space="preserve"> or, if no CISO exists, the </w:t>
      </w:r>
      <w:r>
        <w:rPr>
          <w:b/>
          <w:bCs/>
          <w:color w:val="1F1F1F"/>
          <w:bdr w:val="none" w:sz="0" w:space="0" w:color="auto" w:frame="1"/>
        </w:rPr>
        <w:t>CIO</w:t>
      </w:r>
      <w:r>
        <w:rPr>
          <w:color w:val="1F1F1F"/>
        </w:rPr>
        <w:t>, establishing executive visibility and authority.</w:t>
      </w:r>
    </w:p>
    <w:p w14:paraId="62791821" w14:textId="77777777" w:rsidR="00E67A4B" w:rsidRDefault="00E67A4B" w:rsidP="00E67A4B">
      <w:pPr>
        <w:pStyle w:val="NormalWeb"/>
        <w:numPr>
          <w:ilvl w:val="0"/>
          <w:numId w:val="30"/>
        </w:numPr>
        <w:spacing w:after="0" w:afterAutospacing="0"/>
        <w:rPr>
          <w:color w:val="1F1F1F"/>
        </w:rPr>
      </w:pPr>
      <w:r>
        <w:rPr>
          <w:b/>
          <w:bCs/>
          <w:color w:val="1F1F1F"/>
          <w:bdr w:val="none" w:sz="0" w:space="0" w:color="auto" w:frame="1"/>
        </w:rPr>
        <w:t>Core Team:</w:t>
      </w:r>
      <w:r>
        <w:rPr>
          <w:color w:val="1F1F1F"/>
        </w:rPr>
        <w:t xml:space="preserve"> Incident Response Manager, Security Analysts, Forensics Specialists.</w:t>
      </w:r>
    </w:p>
    <w:p w14:paraId="5A9F89F8" w14:textId="77777777" w:rsidR="00E67A4B" w:rsidRDefault="00E67A4B" w:rsidP="00E67A4B">
      <w:pPr>
        <w:pStyle w:val="NormalWeb"/>
        <w:numPr>
          <w:ilvl w:val="0"/>
          <w:numId w:val="30"/>
        </w:numPr>
        <w:spacing w:after="0" w:afterAutospacing="0"/>
        <w:rPr>
          <w:color w:val="1F1F1F"/>
        </w:rPr>
      </w:pPr>
      <w:r>
        <w:rPr>
          <w:b/>
          <w:bCs/>
          <w:color w:val="1F1F1F"/>
          <w:bdr w:val="none" w:sz="0" w:space="0" w:color="auto" w:frame="1"/>
        </w:rPr>
        <w:t>Extended Team:</w:t>
      </w:r>
      <w:r>
        <w:rPr>
          <w:color w:val="1F1F1F"/>
        </w:rPr>
        <w:t xml:space="preserve"> IT Operations, Legal, HR, Communications.</w:t>
      </w:r>
    </w:p>
    <w:p w14:paraId="357CE315" w14:textId="77777777" w:rsidR="00E67A4B" w:rsidRDefault="00E67A4B" w:rsidP="00E67A4B">
      <w:pPr>
        <w:pStyle w:val="NormalWeb"/>
        <w:numPr>
          <w:ilvl w:val="0"/>
          <w:numId w:val="30"/>
        </w:numPr>
        <w:spacing w:after="0" w:afterAutospacing="0"/>
        <w:rPr>
          <w:color w:val="1F1F1F"/>
        </w:rPr>
      </w:pPr>
      <w:r>
        <w:rPr>
          <w:b/>
          <w:bCs/>
          <w:color w:val="1F1F1F"/>
          <w:bdr w:val="none" w:sz="0" w:space="0" w:color="auto" w:frame="1"/>
        </w:rPr>
        <w:t>External Stakeholders:</w:t>
      </w:r>
      <w:r>
        <w:rPr>
          <w:color w:val="1F1F1F"/>
        </w:rPr>
        <w:t xml:space="preserve"> Regulators, External Counsel, Law Enforcement, and Pre-approved Forensics Firms.</w:t>
      </w:r>
    </w:p>
    <w:p w14:paraId="13207D5D" w14:textId="77777777" w:rsidR="00E67A4B" w:rsidRDefault="00E67A4B" w:rsidP="00E67A4B">
      <w:pPr>
        <w:spacing w:after="120"/>
        <w:rPr>
          <w:color w:val="1F1F1F"/>
        </w:rPr>
      </w:pPr>
      <w:r>
        <w:rPr>
          <w:color w:val="1F1F1F"/>
        </w:rPr>
        <w:pict w14:anchorId="1AF12B9D">
          <v:rect id="_x0000_i1069" style="width:0;height:1.5pt" o:hralign="center" o:hrstd="t" o:hrnoshade="t" o:hr="t" fillcolor="gray" stroked="f"/>
        </w:pict>
      </w:r>
    </w:p>
    <w:p w14:paraId="60761F5E" w14:textId="77777777" w:rsidR="00E67A4B" w:rsidRDefault="00E67A4B" w:rsidP="00E67A4B">
      <w:pPr>
        <w:pStyle w:val="Heading3"/>
        <w:spacing w:after="120" w:afterAutospacing="0"/>
        <w:rPr>
          <w:color w:val="1F1F1F"/>
        </w:rPr>
      </w:pPr>
      <w:r>
        <w:rPr>
          <w:color w:val="1F1F1F"/>
        </w:rPr>
        <w:t>2. Role Definitions</w:t>
      </w:r>
    </w:p>
    <w:p w14:paraId="2E9E3709" w14:textId="77777777" w:rsidR="00E67A4B" w:rsidRDefault="00E67A4B" w:rsidP="00E67A4B">
      <w:pPr>
        <w:pStyle w:val="NormalWeb"/>
        <w:spacing w:after="240" w:afterAutospacing="0"/>
        <w:rPr>
          <w:color w:val="1F1F1F"/>
        </w:rPr>
      </w:pPr>
      <w:r>
        <w:rPr>
          <w:color w:val="1F1F1F"/>
        </w:rPr>
        <w:t>These detailed definitions clarify the responsibilities of the personnel involved in IR activities, ensuring no gaps in critical functions.</w:t>
      </w:r>
    </w:p>
    <w:tbl>
      <w:tblPr>
        <w:tblW w:w="0" w:type="auto"/>
        <w:tblCellSpacing w:w="15" w:type="dxa"/>
        <w:tblCellMar>
          <w:left w:w="0" w:type="dxa"/>
          <w:right w:w="0" w:type="dxa"/>
        </w:tblCellMar>
        <w:tblLook w:val="04A0" w:firstRow="1" w:lastRow="0" w:firstColumn="1" w:lastColumn="0" w:noHBand="0" w:noVBand="1"/>
      </w:tblPr>
      <w:tblGrid>
        <w:gridCol w:w="2426"/>
        <w:gridCol w:w="4133"/>
        <w:gridCol w:w="2785"/>
      </w:tblGrid>
      <w:tr w:rsidR="00E67A4B" w14:paraId="520D2853"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21E9A" w14:textId="77777777" w:rsidR="00E67A4B" w:rsidRDefault="00E67A4B">
            <w:pPr>
              <w:rPr>
                <w:color w:val="1F1F1F"/>
              </w:rPr>
            </w:pPr>
            <w:r>
              <w:rPr>
                <w:rStyle w:val="Strong"/>
                <w:color w:val="1F1F1F"/>
                <w:bdr w:val="none" w:sz="0" w:space="0" w:color="auto" w:frame="1"/>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CB49C" w14:textId="77777777" w:rsidR="00E67A4B" w:rsidRDefault="00E67A4B">
            <w:pPr>
              <w:rPr>
                <w:color w:val="1F1F1F"/>
              </w:rPr>
            </w:pPr>
            <w:r>
              <w:rPr>
                <w:rStyle w:val="Strong"/>
                <w:color w:val="1F1F1F"/>
                <w:bdr w:val="none" w:sz="0" w:space="0" w:color="auto" w:frame="1"/>
              </w:rPr>
              <w:t>Core Responsibilities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9CD7D" w14:textId="77777777" w:rsidR="00E67A4B" w:rsidRDefault="00E67A4B">
            <w:pPr>
              <w:rPr>
                <w:color w:val="1F1F1F"/>
              </w:rPr>
            </w:pPr>
            <w:proofErr w:type="spellStart"/>
            <w:r>
              <w:rPr>
                <w:rStyle w:val="Strong"/>
                <w:color w:val="1F1F1F"/>
                <w:bdr w:val="none" w:sz="0" w:space="0" w:color="auto" w:frame="1"/>
              </w:rPr>
              <w:t>TechMed</w:t>
            </w:r>
            <w:proofErr w:type="spellEnd"/>
            <w:r>
              <w:rPr>
                <w:rStyle w:val="Strong"/>
                <w:color w:val="1F1F1F"/>
                <w:bdr w:val="none" w:sz="0" w:space="0" w:color="auto" w:frame="1"/>
              </w:rPr>
              <w:t xml:space="preserve"> Focus</w:t>
            </w:r>
          </w:p>
        </w:tc>
      </w:tr>
      <w:tr w:rsidR="00E67A4B" w14:paraId="4BA9C590"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0D1FD" w14:textId="77777777" w:rsidR="00E67A4B" w:rsidRDefault="00E67A4B">
            <w:pPr>
              <w:rPr>
                <w:color w:val="1F1F1F"/>
              </w:rPr>
            </w:pPr>
            <w:r>
              <w:rPr>
                <w:b/>
                <w:bCs/>
                <w:color w:val="1F1F1F"/>
                <w:bdr w:val="none" w:sz="0" w:space="0" w:color="auto" w:frame="1"/>
              </w:rPr>
              <w:t>Incident Response Manager (IRM)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4CEF2" w14:textId="77777777" w:rsidR="00E67A4B" w:rsidRDefault="00E67A4B">
            <w:pPr>
              <w:rPr>
                <w:color w:val="1F1F1F"/>
              </w:rPr>
            </w:pPr>
            <w:r>
              <w:rPr>
                <w:b/>
                <w:bCs/>
                <w:color w:val="1F1F1F"/>
                <w:bdr w:val="none" w:sz="0" w:space="0" w:color="auto" w:frame="1"/>
              </w:rPr>
              <w:t>Accountability and Leadership.</w:t>
            </w:r>
            <w:r>
              <w:rPr>
                <w:color w:val="1F1F1F"/>
                <w:bdr w:val="none" w:sz="0" w:space="0" w:color="auto" w:frame="1"/>
              </w:rPr>
              <w:t xml:space="preserve"> Coordinates all phases of the IR lifecycle. Makes high-level containment/recovery decisions. Manages incident documentation and facilitates regulatory notifications (working with Legal).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F34E" w14:textId="77777777" w:rsidR="00E67A4B" w:rsidRDefault="00E67A4B">
            <w:pPr>
              <w:rPr>
                <w:color w:val="1F1F1F"/>
              </w:rPr>
            </w:pPr>
            <w:r>
              <w:rPr>
                <w:color w:val="1F1F1F"/>
                <w:bdr w:val="none" w:sz="0" w:space="0" w:color="auto" w:frame="1"/>
              </w:rPr>
              <w:t xml:space="preserve">Ensures all actions comply with </w:t>
            </w:r>
            <w:r>
              <w:rPr>
                <w:b/>
                <w:bCs/>
                <w:color w:val="1F1F1F"/>
                <w:bdr w:val="none" w:sz="0" w:space="0" w:color="auto" w:frame="1"/>
              </w:rPr>
              <w:t>HIPAA/PCI DSS</w:t>
            </w:r>
            <w:r>
              <w:rPr>
                <w:color w:val="1F1F1F"/>
                <w:bdr w:val="none" w:sz="0" w:space="0" w:color="auto" w:frame="1"/>
              </w:rPr>
              <w:t xml:space="preserve"> requirements and reports directly to Executive Leadership (CIO/CISO).</w:t>
            </w:r>
          </w:p>
        </w:tc>
      </w:tr>
      <w:tr w:rsidR="00E67A4B" w14:paraId="29DEC93E"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CF111" w14:textId="77777777" w:rsidR="00E67A4B" w:rsidRDefault="00E67A4B">
            <w:pPr>
              <w:rPr>
                <w:color w:val="1F1F1F"/>
              </w:rPr>
            </w:pPr>
            <w:r>
              <w:rPr>
                <w:b/>
                <w:bCs/>
                <w:color w:val="1F1F1F"/>
                <w:bdr w:val="none" w:sz="0" w:space="0" w:color="auto" w:frame="1"/>
              </w:rPr>
              <w:t>Security Analysts (Tier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8E527" w14:textId="77777777" w:rsidR="00E67A4B" w:rsidRDefault="00E67A4B">
            <w:pPr>
              <w:rPr>
                <w:color w:val="1F1F1F"/>
              </w:rPr>
            </w:pPr>
            <w:r>
              <w:rPr>
                <w:b/>
                <w:bCs/>
                <w:color w:val="1F1F1F"/>
                <w:bdr w:val="none" w:sz="0" w:space="0" w:color="auto" w:frame="1"/>
              </w:rPr>
              <w:t>Detection, Triage, and Initial Investigation.</w:t>
            </w:r>
            <w:r>
              <w:rPr>
                <w:color w:val="1F1F1F"/>
                <w:bdr w:val="none" w:sz="0" w:space="0" w:color="auto" w:frame="1"/>
              </w:rPr>
              <w:t xml:space="preserve"> Monitors SIEM and EDR. Executes initial containment actions (Short-Term). Collects preliminary incident data and creates the incident ticket.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BEA0E" w14:textId="77777777" w:rsidR="00E67A4B" w:rsidRDefault="00E67A4B">
            <w:pPr>
              <w:rPr>
                <w:color w:val="1F1F1F"/>
              </w:rPr>
            </w:pPr>
            <w:r>
              <w:rPr>
                <w:color w:val="1F1F1F"/>
                <w:bdr w:val="none" w:sz="0" w:space="0" w:color="auto" w:frame="1"/>
              </w:rPr>
              <w:t xml:space="preserve">Manages the initial triage of alerts from both </w:t>
            </w:r>
            <w:r>
              <w:rPr>
                <w:b/>
                <w:bCs/>
                <w:color w:val="1F1F1F"/>
                <w:bdr w:val="none" w:sz="0" w:space="0" w:color="auto" w:frame="1"/>
              </w:rPr>
              <w:t>AWS</w:t>
            </w:r>
            <w:r>
              <w:rPr>
                <w:color w:val="1F1F1F"/>
                <w:bdr w:val="none" w:sz="0" w:space="0" w:color="auto" w:frame="1"/>
              </w:rPr>
              <w:t xml:space="preserve"> and </w:t>
            </w:r>
            <w:r>
              <w:rPr>
                <w:b/>
                <w:bCs/>
                <w:color w:val="1F1F1F"/>
                <w:bdr w:val="none" w:sz="0" w:space="0" w:color="auto" w:frame="1"/>
              </w:rPr>
              <w:t>on-premises</w:t>
            </w:r>
            <w:r>
              <w:rPr>
                <w:color w:val="1F1F1F"/>
                <w:bdr w:val="none" w:sz="0" w:space="0" w:color="auto" w:frame="1"/>
              </w:rPr>
              <w:t xml:space="preserve"> detection tools.</w:t>
            </w:r>
          </w:p>
        </w:tc>
      </w:tr>
      <w:tr w:rsidR="00E67A4B" w14:paraId="56F23558"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B252A" w14:textId="77777777" w:rsidR="00E67A4B" w:rsidRDefault="00E67A4B">
            <w:pPr>
              <w:rPr>
                <w:color w:val="1F1F1F"/>
              </w:rPr>
            </w:pPr>
            <w:r>
              <w:rPr>
                <w:b/>
                <w:bCs/>
                <w:color w:val="1F1F1F"/>
                <w:bdr w:val="none" w:sz="0" w:space="0" w:color="auto" w:frame="1"/>
              </w:rPr>
              <w:t>Forensics Specialists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B934" w14:textId="77777777" w:rsidR="00E67A4B" w:rsidRDefault="00E67A4B">
            <w:pPr>
              <w:rPr>
                <w:color w:val="1F1F1F"/>
              </w:rPr>
            </w:pPr>
            <w:r>
              <w:rPr>
                <w:b/>
                <w:bCs/>
                <w:color w:val="1F1F1F"/>
                <w:bdr w:val="none" w:sz="0" w:space="0" w:color="auto" w:frame="1"/>
              </w:rPr>
              <w:t>Evidence Collection, Preservation, and Deep Analysis.</w:t>
            </w:r>
            <w:r>
              <w:rPr>
                <w:color w:val="1F1F1F"/>
                <w:bdr w:val="none" w:sz="0" w:space="0" w:color="auto" w:frame="1"/>
              </w:rPr>
              <w:t xml:space="preserve"> Maintains the chain of custody. Conducts deep technical analysis (malware, memory, system images) to determine the root cause and 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C220" w14:textId="77777777" w:rsidR="00E67A4B" w:rsidRDefault="00E67A4B">
            <w:pPr>
              <w:rPr>
                <w:color w:val="1F1F1F"/>
              </w:rPr>
            </w:pPr>
            <w:r>
              <w:rPr>
                <w:color w:val="1F1F1F"/>
                <w:bdr w:val="none" w:sz="0" w:space="0" w:color="auto" w:frame="1"/>
              </w:rPr>
              <w:t xml:space="preserve">Focuses on ensuring evidence integrity, especially for incidents involving </w:t>
            </w:r>
            <w:r>
              <w:rPr>
                <w:b/>
                <w:bCs/>
                <w:color w:val="1F1F1F"/>
                <w:bdr w:val="none" w:sz="0" w:space="0" w:color="auto" w:frame="1"/>
              </w:rPr>
              <w:t>Protected Health Information (PHI)</w:t>
            </w:r>
            <w:r>
              <w:rPr>
                <w:color w:val="1F1F1F"/>
                <w:bdr w:val="none" w:sz="0" w:space="0" w:color="auto" w:frame="1"/>
              </w:rPr>
              <w:t>.</w:t>
            </w:r>
          </w:p>
        </w:tc>
      </w:tr>
      <w:tr w:rsidR="00E67A4B" w14:paraId="687E8798"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54424" w14:textId="77777777" w:rsidR="00E67A4B" w:rsidRDefault="00E67A4B">
            <w:pPr>
              <w:rPr>
                <w:color w:val="1F1F1F"/>
              </w:rPr>
            </w:pPr>
            <w:r>
              <w:rPr>
                <w:b/>
                <w:bCs/>
                <w:color w:val="1F1F1F"/>
                <w:bdr w:val="none" w:sz="0" w:space="0" w:color="auto" w:frame="1"/>
              </w:rPr>
              <w:lastRenderedPageBreak/>
              <w:t>Communications Coordinator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3E461" w14:textId="77777777" w:rsidR="00E67A4B" w:rsidRDefault="00E67A4B">
            <w:pPr>
              <w:rPr>
                <w:color w:val="1F1F1F"/>
              </w:rPr>
            </w:pPr>
            <w:r>
              <w:rPr>
                <w:b/>
                <w:bCs/>
                <w:color w:val="1F1F1F"/>
                <w:bdr w:val="none" w:sz="0" w:space="0" w:color="auto" w:frame="1"/>
              </w:rPr>
              <w:t>Internal and External Communication.</w:t>
            </w:r>
            <w:r>
              <w:rPr>
                <w:color w:val="1F1F1F"/>
                <w:bdr w:val="none" w:sz="0" w:space="0" w:color="auto" w:frame="1"/>
              </w:rPr>
              <w:t xml:space="preserve"> Manages all official messaging. Drafts and controls public statements and internal status updates. Acts as the designated spokesperson.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D4C21" w14:textId="77777777" w:rsidR="00E67A4B" w:rsidRDefault="00E67A4B">
            <w:pPr>
              <w:rPr>
                <w:color w:val="1F1F1F"/>
              </w:rPr>
            </w:pPr>
            <w:r>
              <w:rPr>
                <w:color w:val="1F1F1F"/>
                <w:bdr w:val="none" w:sz="0" w:space="0" w:color="auto" w:frame="1"/>
              </w:rPr>
              <w:t xml:space="preserve">Ensures consistent, legally reviewed messaging for affected </w:t>
            </w:r>
            <w:r>
              <w:rPr>
                <w:b/>
                <w:bCs/>
                <w:color w:val="1F1F1F"/>
                <w:bdr w:val="none" w:sz="0" w:space="0" w:color="auto" w:frame="1"/>
              </w:rPr>
              <w:t>customers (healthcare providers)</w:t>
            </w:r>
            <w:r>
              <w:rPr>
                <w:color w:val="1F1F1F"/>
                <w:bdr w:val="none" w:sz="0" w:space="0" w:color="auto" w:frame="1"/>
              </w:rPr>
              <w:t xml:space="preserve"> and regulators.</w:t>
            </w:r>
          </w:p>
        </w:tc>
      </w:tr>
      <w:tr w:rsidR="00E67A4B" w14:paraId="0D7E638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24CAED" w14:textId="77777777" w:rsidR="00E67A4B" w:rsidRDefault="00E67A4B">
            <w:pPr>
              <w:rPr>
                <w:color w:val="1F1F1F"/>
              </w:rPr>
            </w:pPr>
            <w:r>
              <w:rPr>
                <w:b/>
                <w:bCs/>
                <w:color w:val="1F1F1F"/>
                <w:bdr w:val="none" w:sz="0" w:space="0" w:color="auto" w:frame="1"/>
              </w:rPr>
              <w:t>Legal Liaison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9D7D6" w14:textId="77777777" w:rsidR="00E67A4B" w:rsidRDefault="00E67A4B">
            <w:pPr>
              <w:rPr>
                <w:color w:val="1F1F1F"/>
              </w:rPr>
            </w:pPr>
            <w:r>
              <w:rPr>
                <w:b/>
                <w:bCs/>
                <w:color w:val="1F1F1F"/>
                <w:bdr w:val="none" w:sz="0" w:space="0" w:color="auto" w:frame="1"/>
              </w:rPr>
              <w:t>Regulatory Compliance and Legal Counsel.</w:t>
            </w:r>
            <w:r>
              <w:rPr>
                <w:color w:val="1F1F1F"/>
                <w:bdr w:val="none" w:sz="0" w:space="0" w:color="auto" w:frame="1"/>
              </w:rPr>
              <w:t xml:space="preserve"> Advises the IRM on legal obligations (HIPAA breach notification timelines). Manages engagement with law enforcement and external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A229C" w14:textId="77777777" w:rsidR="00E67A4B" w:rsidRDefault="00E67A4B">
            <w:pPr>
              <w:rPr>
                <w:color w:val="1F1F1F"/>
              </w:rPr>
            </w:pPr>
            <w:r>
              <w:rPr>
                <w:color w:val="1F1F1F"/>
                <w:bdr w:val="none" w:sz="0" w:space="0" w:color="auto" w:frame="1"/>
              </w:rPr>
              <w:t xml:space="preserve">Ensures adherence to the </w:t>
            </w:r>
            <w:r>
              <w:rPr>
                <w:b/>
                <w:bCs/>
                <w:color w:val="1F1F1F"/>
                <w:bdr w:val="none" w:sz="0" w:space="0" w:color="auto" w:frame="1"/>
              </w:rPr>
              <w:t>60-day HIPAA Breach Notification Rule</w:t>
            </w:r>
            <w:r>
              <w:rPr>
                <w:color w:val="1F1F1F"/>
                <w:bdr w:val="none" w:sz="0" w:space="0" w:color="auto" w:frame="1"/>
              </w:rPr>
              <w:t xml:space="preserve"> timeline and data privacy laws (GDPR).</w:t>
            </w:r>
          </w:p>
        </w:tc>
      </w:tr>
      <w:tr w:rsidR="00E67A4B" w14:paraId="3D660F5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C4BD7" w14:textId="77777777" w:rsidR="00E67A4B" w:rsidRDefault="00E67A4B">
            <w:pPr>
              <w:rPr>
                <w:color w:val="1F1F1F"/>
              </w:rPr>
            </w:pPr>
            <w:r>
              <w:rPr>
                <w:b/>
                <w:bCs/>
                <w:color w:val="1F1F1F"/>
                <w:bdr w:val="none" w:sz="0" w:space="0" w:color="auto" w:frame="1"/>
              </w:rPr>
              <w:t>IT Operations Representative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65A3D" w14:textId="77777777" w:rsidR="00E67A4B" w:rsidRDefault="00E67A4B">
            <w:pPr>
              <w:rPr>
                <w:color w:val="1F1F1F"/>
              </w:rPr>
            </w:pPr>
            <w:r>
              <w:rPr>
                <w:b/>
                <w:bCs/>
                <w:color w:val="1F1F1F"/>
                <w:bdr w:val="none" w:sz="0" w:space="0" w:color="auto" w:frame="1"/>
              </w:rPr>
              <w:t>System Access and Technical Support.</w:t>
            </w:r>
            <w:r>
              <w:rPr>
                <w:color w:val="1F1F1F"/>
                <w:bdr w:val="none" w:sz="0" w:space="0" w:color="auto" w:frame="1"/>
              </w:rPr>
              <w:t xml:space="preserve"> Provides elevated access to IT systems (network, servers, cloud) for containment and eradication. Executes large-scale recovery tasks (e.g., system restoration from backups).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0958D" w14:textId="77777777" w:rsidR="00E67A4B" w:rsidRDefault="00E67A4B">
            <w:pPr>
              <w:rPr>
                <w:color w:val="1F1F1F"/>
              </w:rPr>
            </w:pPr>
            <w:r>
              <w:rPr>
                <w:color w:val="1F1F1F"/>
                <w:bdr w:val="none" w:sz="0" w:space="0" w:color="auto" w:frame="1"/>
              </w:rPr>
              <w:t xml:space="preserve">Manages technical execution of containment on the </w:t>
            </w:r>
            <w:r>
              <w:rPr>
                <w:b/>
                <w:bCs/>
                <w:color w:val="1F1F1F"/>
                <w:bdr w:val="none" w:sz="0" w:space="0" w:color="auto" w:frame="1"/>
              </w:rPr>
              <w:t>Hybrid Cloud infrastructure</w:t>
            </w:r>
            <w:r>
              <w:rPr>
                <w:color w:val="1F1F1F"/>
                <w:bdr w:val="none" w:sz="0" w:space="0" w:color="auto" w:frame="1"/>
              </w:rPr>
              <w:t>.</w:t>
            </w:r>
          </w:p>
        </w:tc>
      </w:tr>
    </w:tbl>
    <w:p w14:paraId="0F66B979" w14:textId="77777777" w:rsidR="00E67A4B" w:rsidRDefault="00E67A4B" w:rsidP="00E67A4B">
      <w:pPr>
        <w:spacing w:after="120"/>
        <w:rPr>
          <w:color w:val="1F1F1F"/>
        </w:rPr>
      </w:pPr>
      <w:r>
        <w:rPr>
          <w:color w:val="1F1F1F"/>
        </w:rPr>
        <w:pict w14:anchorId="3122E833">
          <v:rect id="_x0000_i1070" style="width:0;height:1.5pt" o:hralign="center" o:hrstd="t" o:hrnoshade="t" o:hr="t" fillcolor="gray" stroked="f"/>
        </w:pict>
      </w:r>
    </w:p>
    <w:p w14:paraId="72E61405" w14:textId="77777777" w:rsidR="00E67A4B" w:rsidRDefault="00E67A4B" w:rsidP="00E67A4B">
      <w:pPr>
        <w:pStyle w:val="Heading3"/>
        <w:spacing w:after="120" w:afterAutospacing="0"/>
        <w:rPr>
          <w:color w:val="1F1F1F"/>
        </w:rPr>
      </w:pPr>
      <w:r>
        <w:rPr>
          <w:color w:val="1F1F1F"/>
        </w:rPr>
        <w:t>3. RACI Matrix</w:t>
      </w:r>
    </w:p>
    <w:p w14:paraId="7F9B0570" w14:textId="77777777" w:rsidR="00E67A4B" w:rsidRDefault="00E67A4B" w:rsidP="00E67A4B">
      <w:pPr>
        <w:pStyle w:val="NormalWeb"/>
        <w:spacing w:after="120" w:afterAutospacing="0"/>
        <w:rPr>
          <w:color w:val="1F1F1F"/>
        </w:rPr>
      </w:pPr>
      <w:r>
        <w:rPr>
          <w:color w:val="1F1F1F"/>
        </w:rPr>
        <w:t>The RACI (Responsible, Accountable, Consulted, Informed) matrix defines the participation of roles across key incident response activities.</w:t>
      </w:r>
    </w:p>
    <w:p w14:paraId="792CA32E" w14:textId="77777777" w:rsidR="00E67A4B" w:rsidRDefault="00E67A4B" w:rsidP="00E67A4B">
      <w:pPr>
        <w:pStyle w:val="NormalWeb"/>
        <w:numPr>
          <w:ilvl w:val="0"/>
          <w:numId w:val="31"/>
        </w:numPr>
        <w:spacing w:after="0" w:afterAutospacing="0"/>
        <w:rPr>
          <w:color w:val="1F1F1F"/>
        </w:rPr>
      </w:pPr>
      <w:r>
        <w:rPr>
          <w:b/>
          <w:bCs/>
          <w:color w:val="1F1F1F"/>
          <w:bdr w:val="none" w:sz="0" w:space="0" w:color="auto" w:frame="1"/>
        </w:rPr>
        <w:t>R</w:t>
      </w:r>
      <w:r>
        <w:rPr>
          <w:color w:val="1F1F1F"/>
        </w:rPr>
        <w:t xml:space="preserve"> = </w:t>
      </w:r>
      <w:r>
        <w:rPr>
          <w:b/>
          <w:bCs/>
          <w:color w:val="1F1F1F"/>
          <w:bdr w:val="none" w:sz="0" w:space="0" w:color="auto" w:frame="1"/>
        </w:rPr>
        <w:t>Responsible:</w:t>
      </w:r>
      <w:r>
        <w:rPr>
          <w:color w:val="1F1F1F"/>
        </w:rPr>
        <w:t xml:space="preserve"> Does the work to complete the task.</w:t>
      </w:r>
    </w:p>
    <w:p w14:paraId="407D018A" w14:textId="77777777" w:rsidR="00E67A4B" w:rsidRDefault="00E67A4B" w:rsidP="00E67A4B">
      <w:pPr>
        <w:pStyle w:val="NormalWeb"/>
        <w:numPr>
          <w:ilvl w:val="0"/>
          <w:numId w:val="31"/>
        </w:numPr>
        <w:spacing w:after="0" w:afterAutospacing="0"/>
        <w:rPr>
          <w:color w:val="1F1F1F"/>
        </w:rPr>
      </w:pPr>
      <w:r>
        <w:rPr>
          <w:b/>
          <w:bCs/>
          <w:color w:val="1F1F1F"/>
          <w:bdr w:val="none" w:sz="0" w:space="0" w:color="auto" w:frame="1"/>
        </w:rPr>
        <w:t>A</w:t>
      </w:r>
      <w:r>
        <w:rPr>
          <w:color w:val="1F1F1F"/>
        </w:rPr>
        <w:t xml:space="preserve"> = </w:t>
      </w:r>
      <w:r>
        <w:rPr>
          <w:b/>
          <w:bCs/>
          <w:color w:val="1F1F1F"/>
          <w:bdr w:val="none" w:sz="0" w:space="0" w:color="auto" w:frame="1"/>
        </w:rPr>
        <w:t>Accountable:</w:t>
      </w:r>
      <w:r>
        <w:rPr>
          <w:color w:val="1F1F1F"/>
        </w:rPr>
        <w:t xml:space="preserve"> Ultimately answerable for the correct and thorough completion of the task (only one per activity).</w:t>
      </w:r>
    </w:p>
    <w:p w14:paraId="16B0DF48" w14:textId="77777777" w:rsidR="00E67A4B" w:rsidRDefault="00E67A4B" w:rsidP="00E67A4B">
      <w:pPr>
        <w:pStyle w:val="NormalWeb"/>
        <w:numPr>
          <w:ilvl w:val="0"/>
          <w:numId w:val="31"/>
        </w:numPr>
        <w:spacing w:after="0" w:afterAutospacing="0"/>
        <w:rPr>
          <w:color w:val="1F1F1F"/>
        </w:rPr>
      </w:pPr>
      <w:r>
        <w:rPr>
          <w:b/>
          <w:bCs/>
          <w:color w:val="1F1F1F"/>
          <w:bdr w:val="none" w:sz="0" w:space="0" w:color="auto" w:frame="1"/>
        </w:rPr>
        <w:t>C</w:t>
      </w:r>
      <w:r>
        <w:rPr>
          <w:color w:val="1F1F1F"/>
        </w:rPr>
        <w:t xml:space="preserve"> = </w:t>
      </w:r>
      <w:r>
        <w:rPr>
          <w:b/>
          <w:bCs/>
          <w:color w:val="1F1F1F"/>
          <w:bdr w:val="none" w:sz="0" w:space="0" w:color="auto" w:frame="1"/>
        </w:rPr>
        <w:t>Consulted:</w:t>
      </w:r>
      <w:r>
        <w:rPr>
          <w:color w:val="1F1F1F"/>
        </w:rPr>
        <w:t xml:space="preserve"> Provides input and expertise before the work is done.</w:t>
      </w:r>
    </w:p>
    <w:p w14:paraId="1A727FF6" w14:textId="77777777" w:rsidR="00E67A4B" w:rsidRDefault="00E67A4B" w:rsidP="00E67A4B">
      <w:pPr>
        <w:pStyle w:val="NormalWeb"/>
        <w:numPr>
          <w:ilvl w:val="0"/>
          <w:numId w:val="31"/>
        </w:numPr>
        <w:spacing w:after="0" w:afterAutospacing="0"/>
        <w:rPr>
          <w:color w:val="1F1F1F"/>
        </w:rPr>
      </w:pPr>
      <w:r>
        <w:rPr>
          <w:b/>
          <w:bCs/>
          <w:color w:val="1F1F1F"/>
          <w:bdr w:val="none" w:sz="0" w:space="0" w:color="auto" w:frame="1"/>
        </w:rPr>
        <w:t>I</w:t>
      </w:r>
      <w:r>
        <w:rPr>
          <w:color w:val="1F1F1F"/>
        </w:rPr>
        <w:t xml:space="preserve"> = </w:t>
      </w:r>
      <w:r>
        <w:rPr>
          <w:b/>
          <w:bCs/>
          <w:color w:val="1F1F1F"/>
          <w:bdr w:val="none" w:sz="0" w:space="0" w:color="auto" w:frame="1"/>
        </w:rPr>
        <w:t>Informed:</w:t>
      </w:r>
      <w:r>
        <w:rPr>
          <w:color w:val="1F1F1F"/>
        </w:rPr>
        <w:t xml:space="preserve"> Kept up-to-date on progress or completion.</w:t>
      </w:r>
    </w:p>
    <w:tbl>
      <w:tblPr>
        <w:tblW w:w="0" w:type="auto"/>
        <w:tblCellSpacing w:w="15" w:type="dxa"/>
        <w:tblCellMar>
          <w:left w:w="0" w:type="dxa"/>
          <w:right w:w="0" w:type="dxa"/>
        </w:tblCellMar>
        <w:tblLook w:val="04A0" w:firstRow="1" w:lastRow="0" w:firstColumn="1" w:lastColumn="0" w:noHBand="0" w:noVBand="1"/>
      </w:tblPr>
      <w:tblGrid>
        <w:gridCol w:w="1856"/>
        <w:gridCol w:w="1217"/>
        <w:gridCol w:w="1169"/>
        <w:gridCol w:w="1082"/>
        <w:gridCol w:w="771"/>
        <w:gridCol w:w="1952"/>
        <w:gridCol w:w="1297"/>
      </w:tblGrid>
      <w:tr w:rsidR="00E67A4B" w14:paraId="27A44621"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3B9B0" w14:textId="77777777" w:rsidR="00E67A4B" w:rsidRDefault="00E67A4B">
            <w:pPr>
              <w:rPr>
                <w:color w:val="1F1F1F"/>
              </w:rPr>
            </w:pPr>
            <w:r>
              <w:rPr>
                <w:rStyle w:val="Strong"/>
                <w:color w:val="1F1F1F"/>
                <w:bdr w:val="none" w:sz="0" w:space="0" w:color="auto" w:frame="1"/>
              </w:rPr>
              <w:lastRenderedPageBreak/>
              <w:t>Incident Response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176D0D" w14:textId="77777777" w:rsidR="00E67A4B" w:rsidRDefault="00E67A4B">
            <w:pPr>
              <w:rPr>
                <w:color w:val="1F1F1F"/>
              </w:rPr>
            </w:pPr>
            <w:r>
              <w:rPr>
                <w:rStyle w:val="Strong"/>
                <w:color w:val="1F1F1F"/>
                <w:bdr w:val="none" w:sz="0" w:space="0" w:color="auto" w:frame="1"/>
              </w:rPr>
              <w:t>IR Manager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F7CF0" w14:textId="77777777" w:rsidR="00E67A4B" w:rsidRDefault="00E67A4B">
            <w:pPr>
              <w:rPr>
                <w:color w:val="1F1F1F"/>
              </w:rPr>
            </w:pPr>
            <w:r>
              <w:rPr>
                <w:rStyle w:val="Strong"/>
                <w:color w:val="1F1F1F"/>
                <w:bdr w:val="none" w:sz="0" w:space="0" w:color="auto" w:frame="1"/>
              </w:rPr>
              <w:t>Security Analyst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8EEA3" w14:textId="77777777" w:rsidR="00E67A4B" w:rsidRDefault="00E67A4B">
            <w:pPr>
              <w:rPr>
                <w:color w:val="1F1F1F"/>
              </w:rPr>
            </w:pPr>
            <w:r>
              <w:rPr>
                <w:rStyle w:val="Strong"/>
                <w:color w:val="1F1F1F"/>
                <w:bdr w:val="none" w:sz="0" w:space="0" w:color="auto" w:frame="1"/>
              </w:rPr>
              <w:t>Legal Liaison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7A8D2" w14:textId="77777777" w:rsidR="00E67A4B" w:rsidRDefault="00E67A4B">
            <w:pPr>
              <w:rPr>
                <w:color w:val="1F1F1F"/>
              </w:rPr>
            </w:pPr>
            <w:r>
              <w:rPr>
                <w:rStyle w:val="Strong"/>
                <w:color w:val="1F1F1F"/>
                <w:bdr w:val="none" w:sz="0" w:space="0" w:color="auto" w:frame="1"/>
              </w:rPr>
              <w:t>IT Ops Rep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F476AD" w14:textId="77777777" w:rsidR="00E67A4B" w:rsidRDefault="00E67A4B">
            <w:pPr>
              <w:rPr>
                <w:color w:val="1F1F1F"/>
              </w:rPr>
            </w:pPr>
            <w:r>
              <w:rPr>
                <w:rStyle w:val="Strong"/>
                <w:color w:val="1F1F1F"/>
                <w:bdr w:val="none" w:sz="0" w:space="0" w:color="auto" w:frame="1"/>
              </w:rPr>
              <w:t>Communications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79A462" w14:textId="77777777" w:rsidR="00E67A4B" w:rsidRDefault="00E67A4B">
            <w:pPr>
              <w:rPr>
                <w:color w:val="1F1F1F"/>
              </w:rPr>
            </w:pPr>
            <w:r>
              <w:rPr>
                <w:rStyle w:val="Strong"/>
                <w:color w:val="1F1F1F"/>
                <w:bdr w:val="none" w:sz="0" w:space="0" w:color="auto" w:frame="1"/>
              </w:rPr>
              <w:t>Executive Lead</w:t>
            </w:r>
          </w:p>
        </w:tc>
      </w:tr>
      <w:tr w:rsidR="00E67A4B" w14:paraId="038C6690"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323A6" w14:textId="77777777" w:rsidR="00E67A4B" w:rsidRDefault="00E67A4B">
            <w:pPr>
              <w:rPr>
                <w:color w:val="1F1F1F"/>
              </w:rPr>
            </w:pPr>
            <w:r>
              <w:rPr>
                <w:b/>
                <w:bCs/>
                <w:color w:val="1F1F1F"/>
                <w:bdr w:val="none" w:sz="0" w:space="0" w:color="auto" w:frame="1"/>
              </w:rPr>
              <w:t>Incident detection and initial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B71F8"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008B1" w14:textId="77777777" w:rsidR="00E67A4B" w:rsidRDefault="00E67A4B">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A40B9"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CB8D"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AD1F6"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5C03B" w14:textId="77777777" w:rsidR="00E67A4B" w:rsidRDefault="00E67A4B">
            <w:pPr>
              <w:rPr>
                <w:color w:val="1F1F1F"/>
              </w:rPr>
            </w:pPr>
            <w:r>
              <w:rPr>
                <w:color w:val="1F1F1F"/>
                <w:bdr w:val="none" w:sz="0" w:space="0" w:color="auto" w:frame="1"/>
              </w:rPr>
              <w:t>I</w:t>
            </w:r>
          </w:p>
        </w:tc>
      </w:tr>
      <w:tr w:rsidR="00E67A4B" w14:paraId="6862B45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74E98" w14:textId="77777777" w:rsidR="00E67A4B" w:rsidRDefault="00E67A4B">
            <w:pPr>
              <w:rPr>
                <w:color w:val="1F1F1F"/>
              </w:rPr>
            </w:pPr>
            <w:r>
              <w:rPr>
                <w:b/>
                <w:bCs/>
                <w:color w:val="1F1F1F"/>
                <w:bdr w:val="none" w:sz="0" w:space="0" w:color="auto" w:frame="1"/>
              </w:rPr>
              <w:t>Incident validation and triage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F0479"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B54F8" w14:textId="77777777" w:rsidR="00E67A4B" w:rsidRDefault="00E67A4B">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7A515"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04DB31"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9A200"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87A24" w14:textId="77777777" w:rsidR="00E67A4B" w:rsidRDefault="00E67A4B">
            <w:pPr>
              <w:rPr>
                <w:color w:val="1F1F1F"/>
              </w:rPr>
            </w:pPr>
            <w:r>
              <w:rPr>
                <w:color w:val="1F1F1F"/>
                <w:bdr w:val="none" w:sz="0" w:space="0" w:color="auto" w:frame="1"/>
              </w:rPr>
              <w:t>I</w:t>
            </w:r>
          </w:p>
        </w:tc>
      </w:tr>
      <w:tr w:rsidR="00E67A4B" w14:paraId="75041FD2"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E0756" w14:textId="77777777" w:rsidR="00E67A4B" w:rsidRDefault="00E67A4B">
            <w:pPr>
              <w:rPr>
                <w:color w:val="1F1F1F"/>
              </w:rPr>
            </w:pPr>
            <w:r>
              <w:rPr>
                <w:b/>
                <w:bCs/>
                <w:color w:val="1F1F1F"/>
                <w:bdr w:val="none" w:sz="0" w:space="0" w:color="auto" w:frame="1"/>
              </w:rPr>
              <w:t>Incident classification and prioritization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C46E3"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8215E"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5081C"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508C4"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E24F1"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BEDF2" w14:textId="77777777" w:rsidR="00E67A4B" w:rsidRDefault="00E67A4B">
            <w:pPr>
              <w:rPr>
                <w:color w:val="1F1F1F"/>
              </w:rPr>
            </w:pPr>
            <w:r>
              <w:rPr>
                <w:color w:val="1F1F1F"/>
                <w:bdr w:val="none" w:sz="0" w:space="0" w:color="auto" w:frame="1"/>
              </w:rPr>
              <w:t>I</w:t>
            </w:r>
          </w:p>
        </w:tc>
      </w:tr>
      <w:tr w:rsidR="00E67A4B" w14:paraId="5CF53D89"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45C35C" w14:textId="77777777" w:rsidR="00E67A4B" w:rsidRDefault="00E67A4B">
            <w:pPr>
              <w:rPr>
                <w:color w:val="1F1F1F"/>
              </w:rPr>
            </w:pPr>
            <w:r>
              <w:rPr>
                <w:b/>
                <w:bCs/>
                <w:color w:val="1F1F1F"/>
                <w:bdr w:val="none" w:sz="0" w:space="0" w:color="auto" w:frame="1"/>
              </w:rPr>
              <w:t>Evidence collection and preservation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474DE" w14:textId="77777777" w:rsidR="00E67A4B" w:rsidRDefault="00E67A4B">
            <w:pPr>
              <w:rPr>
                <w:color w:val="1F1F1F"/>
              </w:rPr>
            </w:pPr>
            <w:r>
              <w:rPr>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43753" w14:textId="77777777" w:rsidR="00E67A4B" w:rsidRDefault="00E67A4B">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B3A5A"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A684E"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81D5"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187D8" w14:textId="77777777" w:rsidR="00E67A4B" w:rsidRDefault="00E67A4B">
            <w:pPr>
              <w:rPr>
                <w:color w:val="1F1F1F"/>
              </w:rPr>
            </w:pPr>
            <w:r>
              <w:rPr>
                <w:color w:val="1F1F1F"/>
                <w:bdr w:val="none" w:sz="0" w:space="0" w:color="auto" w:frame="1"/>
              </w:rPr>
              <w:t>I</w:t>
            </w:r>
          </w:p>
        </w:tc>
      </w:tr>
      <w:tr w:rsidR="00E67A4B" w14:paraId="0287CA40"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6A954" w14:textId="77777777" w:rsidR="00E67A4B" w:rsidRDefault="00E67A4B">
            <w:pPr>
              <w:rPr>
                <w:color w:val="1F1F1F"/>
              </w:rPr>
            </w:pPr>
            <w:r>
              <w:rPr>
                <w:b/>
                <w:bCs/>
                <w:color w:val="1F1F1F"/>
                <w:bdr w:val="none" w:sz="0" w:space="0" w:color="auto" w:frame="1"/>
              </w:rPr>
              <w:t>Containment decision-making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ADF51"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62487"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443DC"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C094B"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D48D4"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FCAE6" w14:textId="77777777" w:rsidR="00E67A4B" w:rsidRDefault="00E67A4B">
            <w:pPr>
              <w:rPr>
                <w:color w:val="1F1F1F"/>
              </w:rPr>
            </w:pPr>
            <w:r>
              <w:rPr>
                <w:color w:val="1F1F1F"/>
                <w:bdr w:val="none" w:sz="0" w:space="0" w:color="auto" w:frame="1"/>
              </w:rPr>
              <w:t>C</w:t>
            </w:r>
          </w:p>
        </w:tc>
      </w:tr>
      <w:tr w:rsidR="00E67A4B" w14:paraId="7A7EE39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6B3EC" w14:textId="77777777" w:rsidR="00E67A4B" w:rsidRDefault="00E67A4B">
            <w:pPr>
              <w:rPr>
                <w:color w:val="1F1F1F"/>
              </w:rPr>
            </w:pPr>
            <w:r>
              <w:rPr>
                <w:b/>
                <w:bCs/>
                <w:color w:val="1F1F1F"/>
                <w:bdr w:val="none" w:sz="0" w:space="0" w:color="auto" w:frame="1"/>
              </w:rPr>
              <w:t>Eradication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120D5" w14:textId="77777777" w:rsidR="00E67A4B" w:rsidRDefault="00E67A4B">
            <w:pPr>
              <w:rPr>
                <w:color w:val="1F1F1F"/>
              </w:rPr>
            </w:pPr>
            <w:r>
              <w:rPr>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5496B"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E76FF"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E87B" w14:textId="77777777" w:rsidR="00E67A4B" w:rsidRDefault="00E67A4B">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E9A56"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3C590" w14:textId="77777777" w:rsidR="00E67A4B" w:rsidRDefault="00E67A4B">
            <w:pPr>
              <w:rPr>
                <w:color w:val="1F1F1F"/>
              </w:rPr>
            </w:pPr>
            <w:r>
              <w:rPr>
                <w:color w:val="1F1F1F"/>
                <w:bdr w:val="none" w:sz="0" w:space="0" w:color="auto" w:frame="1"/>
              </w:rPr>
              <w:t>I</w:t>
            </w:r>
          </w:p>
        </w:tc>
      </w:tr>
      <w:tr w:rsidR="00E67A4B" w14:paraId="45C6919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D7C6E" w14:textId="77777777" w:rsidR="00E67A4B" w:rsidRDefault="00E67A4B">
            <w:pPr>
              <w:rPr>
                <w:color w:val="1F1F1F"/>
              </w:rPr>
            </w:pPr>
            <w:r>
              <w:rPr>
                <w:b/>
                <w:bCs/>
                <w:color w:val="1F1F1F"/>
                <w:bdr w:val="none" w:sz="0" w:space="0" w:color="auto" w:frame="1"/>
              </w:rPr>
              <w:lastRenderedPageBreak/>
              <w:t>System recovery and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B75E1" w14:textId="77777777" w:rsidR="00E67A4B" w:rsidRDefault="00E67A4B">
            <w:pPr>
              <w:rPr>
                <w:color w:val="1F1F1F"/>
              </w:rPr>
            </w:pPr>
            <w:r>
              <w:rPr>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6248F"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56A67"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AFACD6" w14:textId="77777777" w:rsidR="00E67A4B" w:rsidRDefault="00E67A4B">
            <w:pPr>
              <w:rPr>
                <w:color w:val="1F1F1F"/>
              </w:rPr>
            </w:pPr>
            <w:r>
              <w:rPr>
                <w:b/>
                <w:bCs/>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66928"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CEE16" w14:textId="77777777" w:rsidR="00E67A4B" w:rsidRDefault="00E67A4B">
            <w:pPr>
              <w:rPr>
                <w:color w:val="1F1F1F"/>
              </w:rPr>
            </w:pPr>
            <w:r>
              <w:rPr>
                <w:color w:val="1F1F1F"/>
                <w:bdr w:val="none" w:sz="0" w:space="0" w:color="auto" w:frame="1"/>
              </w:rPr>
              <w:t>I</w:t>
            </w:r>
          </w:p>
        </w:tc>
      </w:tr>
      <w:tr w:rsidR="00E67A4B" w14:paraId="51C48314"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B3DC4" w14:textId="77777777" w:rsidR="00E67A4B" w:rsidRDefault="00E67A4B">
            <w:pPr>
              <w:rPr>
                <w:color w:val="1F1F1F"/>
              </w:rPr>
            </w:pPr>
            <w:r>
              <w:rPr>
                <w:b/>
                <w:bCs/>
                <w:color w:val="1F1F1F"/>
                <w:bdr w:val="none" w:sz="0" w:space="0" w:color="auto" w:frame="1"/>
              </w:rPr>
              <w:t>Stakeholder communication (internal)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D7D18"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4C2FC"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8F90A"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6D704"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637AE3"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E266A" w14:textId="77777777" w:rsidR="00E67A4B" w:rsidRDefault="00E67A4B">
            <w:pPr>
              <w:rPr>
                <w:color w:val="1F1F1F"/>
              </w:rPr>
            </w:pPr>
            <w:r>
              <w:rPr>
                <w:color w:val="1F1F1F"/>
                <w:bdr w:val="none" w:sz="0" w:space="0" w:color="auto" w:frame="1"/>
              </w:rPr>
              <w:t>I</w:t>
            </w:r>
          </w:p>
        </w:tc>
      </w:tr>
      <w:tr w:rsidR="00E67A4B" w14:paraId="5AB76C6A"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5768C" w14:textId="77777777" w:rsidR="00E67A4B" w:rsidRDefault="00E67A4B">
            <w:pPr>
              <w:rPr>
                <w:color w:val="1F1F1F"/>
              </w:rPr>
            </w:pPr>
            <w:r>
              <w:rPr>
                <w:b/>
                <w:bCs/>
                <w:color w:val="1F1F1F"/>
                <w:bdr w:val="none" w:sz="0" w:space="0" w:color="auto" w:frame="1"/>
              </w:rPr>
              <w:t>Stakeholder communication (external)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1C25C"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A13AB"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17591"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A80BA1"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2CBB3"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D4BF3" w14:textId="77777777" w:rsidR="00E67A4B" w:rsidRDefault="00E67A4B">
            <w:pPr>
              <w:rPr>
                <w:color w:val="1F1F1F"/>
              </w:rPr>
            </w:pPr>
            <w:r>
              <w:rPr>
                <w:color w:val="1F1F1F"/>
                <w:bdr w:val="none" w:sz="0" w:space="0" w:color="auto" w:frame="1"/>
              </w:rPr>
              <w:t>R</w:t>
            </w:r>
          </w:p>
        </w:tc>
      </w:tr>
      <w:tr w:rsidR="00E67A4B" w14:paraId="375BECF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705C2" w14:textId="77777777" w:rsidR="00E67A4B" w:rsidRDefault="00E67A4B">
            <w:pPr>
              <w:rPr>
                <w:color w:val="1F1F1F"/>
              </w:rPr>
            </w:pPr>
            <w:r>
              <w:rPr>
                <w:b/>
                <w:bCs/>
                <w:color w:val="1F1F1F"/>
                <w:bdr w:val="none" w:sz="0" w:space="0" w:color="auto" w:frame="1"/>
              </w:rPr>
              <w:t>Regulatory notification and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C8DA"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A4A2E"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CB1A2"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77569"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003A7"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8F497" w14:textId="77777777" w:rsidR="00E67A4B" w:rsidRDefault="00E67A4B">
            <w:pPr>
              <w:rPr>
                <w:color w:val="1F1F1F"/>
              </w:rPr>
            </w:pPr>
            <w:r>
              <w:rPr>
                <w:color w:val="1F1F1F"/>
                <w:bdr w:val="none" w:sz="0" w:space="0" w:color="auto" w:frame="1"/>
              </w:rPr>
              <w:t>I</w:t>
            </w:r>
          </w:p>
        </w:tc>
      </w:tr>
      <w:tr w:rsidR="00E67A4B" w14:paraId="051A88E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DBA35" w14:textId="77777777" w:rsidR="00E67A4B" w:rsidRDefault="00E67A4B">
            <w:pPr>
              <w:rPr>
                <w:color w:val="1F1F1F"/>
              </w:rPr>
            </w:pPr>
            <w:r>
              <w:rPr>
                <w:b/>
                <w:bCs/>
                <w:color w:val="1F1F1F"/>
                <w:bdr w:val="none" w:sz="0" w:space="0" w:color="auto" w:frame="1"/>
              </w:rPr>
              <w:t>Post-incident review facilitation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D693C"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ADE70"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F45F02"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ED8DFF"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D20F0"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584F5" w14:textId="77777777" w:rsidR="00E67A4B" w:rsidRDefault="00E67A4B">
            <w:pPr>
              <w:rPr>
                <w:color w:val="1F1F1F"/>
              </w:rPr>
            </w:pPr>
            <w:r>
              <w:rPr>
                <w:color w:val="1F1F1F"/>
                <w:bdr w:val="none" w:sz="0" w:space="0" w:color="auto" w:frame="1"/>
              </w:rPr>
              <w:t>I</w:t>
            </w:r>
          </w:p>
        </w:tc>
      </w:tr>
      <w:tr w:rsidR="00E67A4B" w14:paraId="01CB598F"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25D28" w14:textId="77777777" w:rsidR="00E67A4B" w:rsidRDefault="00E67A4B">
            <w:pPr>
              <w:rPr>
                <w:color w:val="1F1F1F"/>
              </w:rPr>
            </w:pPr>
            <w:r>
              <w:rPr>
                <w:b/>
                <w:bCs/>
                <w:color w:val="1F1F1F"/>
                <w:bdr w:val="none" w:sz="0" w:space="0" w:color="auto" w:frame="1"/>
              </w:rPr>
              <w:t>Lessons learned documentation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CA891"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B7EC4"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B18F8"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D9ADFE"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4E98D"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B09EDD" w14:textId="77777777" w:rsidR="00E67A4B" w:rsidRDefault="00E67A4B">
            <w:pPr>
              <w:rPr>
                <w:color w:val="1F1F1F"/>
              </w:rPr>
            </w:pPr>
            <w:r>
              <w:rPr>
                <w:color w:val="1F1F1F"/>
                <w:bdr w:val="none" w:sz="0" w:space="0" w:color="auto" w:frame="1"/>
              </w:rPr>
              <w:t>I</w:t>
            </w:r>
          </w:p>
        </w:tc>
      </w:tr>
      <w:tr w:rsidR="00E67A4B" w14:paraId="13028B70"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76B2F" w14:textId="77777777" w:rsidR="00E67A4B" w:rsidRDefault="00E67A4B">
            <w:pPr>
              <w:rPr>
                <w:color w:val="1F1F1F"/>
              </w:rPr>
            </w:pPr>
            <w:r>
              <w:rPr>
                <w:b/>
                <w:bCs/>
                <w:color w:val="1F1F1F"/>
                <w:bdr w:val="none" w:sz="0" w:space="0" w:color="auto" w:frame="1"/>
              </w:rPr>
              <w:lastRenderedPageBreak/>
              <w:t>IR plan updates and maintenance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7D8AB" w14:textId="77777777" w:rsidR="00E67A4B" w:rsidRDefault="00E67A4B">
            <w:pPr>
              <w:rPr>
                <w:color w:val="1F1F1F"/>
              </w:rPr>
            </w:pPr>
            <w:r>
              <w:rPr>
                <w:b/>
                <w:bCs/>
                <w:color w:val="1F1F1F"/>
                <w:bdr w:val="none" w:sz="0" w:space="0" w:color="auto" w:frame="1"/>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00CF0" w14:textId="77777777" w:rsidR="00E67A4B" w:rsidRDefault="00E67A4B">
            <w:pPr>
              <w:rPr>
                <w:color w:val="1F1F1F"/>
              </w:rPr>
            </w:pPr>
            <w:r>
              <w:rPr>
                <w:color w:val="1F1F1F"/>
                <w:bdr w:val="none" w:sz="0" w:space="0" w:color="auto" w:frame="1"/>
              </w:rPr>
              <w: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D0D8F"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ED88" w14:textId="77777777" w:rsidR="00E67A4B" w:rsidRDefault="00E67A4B">
            <w:pPr>
              <w:rPr>
                <w:color w:val="1F1F1F"/>
              </w:rPr>
            </w:pPr>
            <w:r>
              <w:rPr>
                <w:color w:val="1F1F1F"/>
                <w:bdr w:val="none" w:sz="0" w:space="0" w:color="auto" w:frame="1"/>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EE584B" w14:textId="77777777" w:rsidR="00E67A4B" w:rsidRDefault="00E67A4B">
            <w:pPr>
              <w:rPr>
                <w:color w:val="1F1F1F"/>
              </w:rPr>
            </w:pPr>
            <w:r>
              <w:rPr>
                <w:color w:val="1F1F1F"/>
                <w:bdr w:val="none" w:sz="0" w:space="0" w:color="auto" w:frame="1"/>
              </w:rPr>
              <w: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BDFF94" w14:textId="77777777" w:rsidR="00E67A4B" w:rsidRDefault="00E67A4B">
            <w:pPr>
              <w:rPr>
                <w:color w:val="1F1F1F"/>
              </w:rPr>
            </w:pPr>
            <w:r>
              <w:rPr>
                <w:color w:val="1F1F1F"/>
                <w:bdr w:val="none" w:sz="0" w:space="0" w:color="auto" w:frame="1"/>
              </w:rPr>
              <w:t>I</w:t>
            </w:r>
          </w:p>
        </w:tc>
      </w:tr>
    </w:tbl>
    <w:p w14:paraId="63AC03C7" w14:textId="77777777" w:rsidR="00E67A4B" w:rsidRDefault="00E67A4B" w:rsidP="00E67A4B">
      <w:pPr>
        <w:spacing w:after="120"/>
        <w:rPr>
          <w:color w:val="1F1F1F"/>
        </w:rPr>
      </w:pPr>
      <w:r>
        <w:rPr>
          <w:color w:val="1F1F1F"/>
        </w:rPr>
        <w:pict w14:anchorId="2332AEEA">
          <v:rect id="_x0000_i1071" style="width:0;height:1.5pt" o:hralign="center" o:hrstd="t" o:hrnoshade="t" o:hr="t" fillcolor="gray" stroked="f"/>
        </w:pict>
      </w:r>
    </w:p>
    <w:p w14:paraId="5919DD0E" w14:textId="77777777" w:rsidR="00E67A4B" w:rsidRDefault="00E67A4B" w:rsidP="00E67A4B">
      <w:pPr>
        <w:pStyle w:val="Heading3"/>
        <w:spacing w:after="120" w:afterAutospacing="0"/>
        <w:rPr>
          <w:color w:val="1F1F1F"/>
        </w:rPr>
      </w:pPr>
      <w:r>
        <w:rPr>
          <w:color w:val="1F1F1F"/>
        </w:rPr>
        <w:t>4. Escalation Procedures</w:t>
      </w:r>
    </w:p>
    <w:p w14:paraId="50425447" w14:textId="77777777" w:rsidR="00E67A4B" w:rsidRDefault="00E67A4B" w:rsidP="00E67A4B">
      <w:pPr>
        <w:pStyle w:val="NormalWeb"/>
        <w:spacing w:after="240" w:afterAutospacing="0"/>
        <w:rPr>
          <w:color w:val="1F1F1F"/>
        </w:rPr>
      </w:pPr>
      <w:r>
        <w:rPr>
          <w:color w:val="1F1F1F"/>
        </w:rPr>
        <w:t>Escalation ensures that incidents that exceed the CSIRT's authority, resources, or regulatory severity are rapidly brought to the attention of appropriate executive leadership.</w:t>
      </w:r>
    </w:p>
    <w:p w14:paraId="1BA7FABE" w14:textId="77777777" w:rsidR="00E67A4B" w:rsidRDefault="00E67A4B" w:rsidP="00E67A4B">
      <w:pPr>
        <w:pStyle w:val="Heading4"/>
        <w:spacing w:after="120"/>
        <w:rPr>
          <w:color w:val="1F1F1F"/>
        </w:rPr>
      </w:pPr>
      <w:r>
        <w:rPr>
          <w:color w:val="1F1F1F"/>
        </w:rPr>
        <w:t>Escalation Criteria</w:t>
      </w:r>
    </w:p>
    <w:p w14:paraId="164B016D" w14:textId="77777777" w:rsidR="00E67A4B" w:rsidRDefault="00E67A4B" w:rsidP="00E67A4B">
      <w:pPr>
        <w:pStyle w:val="NormalWeb"/>
        <w:spacing w:after="0" w:afterAutospacing="0"/>
        <w:rPr>
          <w:color w:val="1F1F1F"/>
        </w:rPr>
      </w:pPr>
      <w:r>
        <w:rPr>
          <w:color w:val="1F1F1F"/>
        </w:rPr>
        <w:t xml:space="preserve">An incident must be escalated if </w:t>
      </w:r>
      <w:r>
        <w:rPr>
          <w:i/>
          <w:iCs/>
          <w:color w:val="1F1F1F"/>
          <w:bdr w:val="none" w:sz="0" w:space="0" w:color="auto" w:frame="1"/>
        </w:rPr>
        <w:t>any</w:t>
      </w:r>
      <w:r>
        <w:rPr>
          <w:color w:val="1F1F1F"/>
        </w:rPr>
        <w:t xml:space="preserve"> of the following conditions are met:</w:t>
      </w:r>
    </w:p>
    <w:p w14:paraId="56826121" w14:textId="77777777" w:rsidR="00E67A4B" w:rsidRDefault="00E67A4B" w:rsidP="00E67A4B">
      <w:pPr>
        <w:pStyle w:val="NormalWeb"/>
        <w:numPr>
          <w:ilvl w:val="0"/>
          <w:numId w:val="32"/>
        </w:numPr>
        <w:spacing w:after="0" w:afterAutospacing="0"/>
        <w:rPr>
          <w:color w:val="1F1F1F"/>
        </w:rPr>
      </w:pPr>
      <w:r>
        <w:rPr>
          <w:b/>
          <w:bCs/>
          <w:color w:val="1F1F1F"/>
          <w:bdr w:val="none" w:sz="0" w:space="0" w:color="auto" w:frame="1"/>
        </w:rPr>
        <w:t>Severity:</w:t>
      </w:r>
      <w:r>
        <w:rPr>
          <w:color w:val="1F1F1F"/>
        </w:rPr>
        <w:t xml:space="preserve"> Classified as </w:t>
      </w:r>
      <w:r>
        <w:rPr>
          <w:b/>
          <w:bCs/>
          <w:color w:val="1F1F1F"/>
          <w:bdr w:val="none" w:sz="0" w:space="0" w:color="auto" w:frame="1"/>
        </w:rPr>
        <w:t>Critical</w:t>
      </w:r>
      <w:r>
        <w:rPr>
          <w:color w:val="1F1F1F"/>
        </w:rPr>
        <w:t xml:space="preserve"> or </w:t>
      </w:r>
      <w:r>
        <w:rPr>
          <w:b/>
          <w:bCs/>
          <w:color w:val="1F1F1F"/>
          <w:bdr w:val="none" w:sz="0" w:space="0" w:color="auto" w:frame="1"/>
        </w:rPr>
        <w:t>High</w:t>
      </w:r>
      <w:r>
        <w:rPr>
          <w:color w:val="1F1F1F"/>
        </w:rPr>
        <w:t xml:space="preserve"> (P0 or P1).</w:t>
      </w:r>
    </w:p>
    <w:p w14:paraId="62D5011C" w14:textId="77777777" w:rsidR="00E67A4B" w:rsidRDefault="00E67A4B" w:rsidP="00E67A4B">
      <w:pPr>
        <w:pStyle w:val="NormalWeb"/>
        <w:numPr>
          <w:ilvl w:val="0"/>
          <w:numId w:val="32"/>
        </w:numPr>
        <w:spacing w:after="0" w:afterAutospacing="0"/>
        <w:rPr>
          <w:color w:val="1F1F1F"/>
        </w:rPr>
      </w:pPr>
      <w:r>
        <w:rPr>
          <w:b/>
          <w:bCs/>
          <w:color w:val="1F1F1F"/>
          <w:bdr w:val="none" w:sz="0" w:space="0" w:color="auto" w:frame="1"/>
        </w:rPr>
        <w:t>Regulatory Impact:</w:t>
      </w:r>
      <w:r>
        <w:rPr>
          <w:color w:val="1F1F1F"/>
        </w:rPr>
        <w:t xml:space="preserve"> Confirmed unauthorized access to </w:t>
      </w:r>
      <w:r>
        <w:rPr>
          <w:b/>
          <w:bCs/>
          <w:color w:val="1F1F1F"/>
          <w:bdr w:val="none" w:sz="0" w:space="0" w:color="auto" w:frame="1"/>
        </w:rPr>
        <w:t>PHI</w:t>
      </w:r>
      <w:r>
        <w:rPr>
          <w:color w:val="1F1F1F"/>
        </w:rPr>
        <w:t xml:space="preserve"> or </w:t>
      </w:r>
      <w:r>
        <w:rPr>
          <w:b/>
          <w:bCs/>
          <w:color w:val="1F1F1F"/>
          <w:bdr w:val="none" w:sz="0" w:space="0" w:color="auto" w:frame="1"/>
        </w:rPr>
        <w:t>PCI</w:t>
      </w:r>
      <w:r>
        <w:rPr>
          <w:color w:val="1F1F1F"/>
        </w:rPr>
        <w:t xml:space="preserve"> data, triggering immediate notification requirements.</w:t>
      </w:r>
    </w:p>
    <w:p w14:paraId="20986C03" w14:textId="77777777" w:rsidR="00E67A4B" w:rsidRDefault="00E67A4B" w:rsidP="00E67A4B">
      <w:pPr>
        <w:pStyle w:val="NormalWeb"/>
        <w:numPr>
          <w:ilvl w:val="0"/>
          <w:numId w:val="32"/>
        </w:numPr>
        <w:spacing w:after="0" w:afterAutospacing="0"/>
        <w:rPr>
          <w:color w:val="1F1F1F"/>
        </w:rPr>
      </w:pPr>
      <w:r>
        <w:rPr>
          <w:b/>
          <w:bCs/>
          <w:color w:val="1F1F1F"/>
          <w:bdr w:val="none" w:sz="0" w:space="0" w:color="auto" w:frame="1"/>
        </w:rPr>
        <w:t>Business Impact:</w:t>
      </w:r>
      <w:r>
        <w:rPr>
          <w:color w:val="1F1F1F"/>
        </w:rPr>
        <w:t xml:space="preserve"> Core SaaS platform functionality or critical patient-facing services are unavailable for more than </w:t>
      </w:r>
      <w:r>
        <w:rPr>
          <w:b/>
          <w:bCs/>
          <w:color w:val="1F1F1F"/>
          <w:bdr w:val="none" w:sz="0" w:space="0" w:color="auto" w:frame="1"/>
        </w:rPr>
        <w:t>2 hours</w:t>
      </w:r>
      <w:r>
        <w:rPr>
          <w:color w:val="1F1F1F"/>
        </w:rPr>
        <w:t>.</w:t>
      </w:r>
    </w:p>
    <w:p w14:paraId="12746497" w14:textId="77777777" w:rsidR="00E67A4B" w:rsidRDefault="00E67A4B" w:rsidP="00E67A4B">
      <w:pPr>
        <w:pStyle w:val="NormalWeb"/>
        <w:numPr>
          <w:ilvl w:val="0"/>
          <w:numId w:val="32"/>
        </w:numPr>
        <w:spacing w:after="0" w:afterAutospacing="0"/>
        <w:rPr>
          <w:color w:val="1F1F1F"/>
        </w:rPr>
      </w:pPr>
      <w:r>
        <w:rPr>
          <w:b/>
          <w:bCs/>
          <w:color w:val="1F1F1F"/>
          <w:bdr w:val="none" w:sz="0" w:space="0" w:color="auto" w:frame="1"/>
        </w:rPr>
        <w:t>Contagion:</w:t>
      </w:r>
      <w:r>
        <w:rPr>
          <w:color w:val="1F1F1F"/>
        </w:rPr>
        <w:t xml:space="preserve"> Containment actions are ineffective, and the threat is actively spreading (i.e., failure of Phase 3).</w:t>
      </w:r>
    </w:p>
    <w:p w14:paraId="1643C2DC" w14:textId="77777777" w:rsidR="00E67A4B" w:rsidRDefault="00E67A4B" w:rsidP="00E67A4B">
      <w:pPr>
        <w:pStyle w:val="Heading4"/>
        <w:spacing w:after="120"/>
        <w:rPr>
          <w:color w:val="1F1F1F"/>
        </w:rPr>
      </w:pPr>
      <w:r>
        <w:rPr>
          <w:color w:val="1F1F1F"/>
        </w:rPr>
        <w:t>Escalation Path</w:t>
      </w:r>
    </w:p>
    <w:p w14:paraId="409728C5" w14:textId="77777777" w:rsidR="00E67A4B" w:rsidRDefault="00E67A4B" w:rsidP="00E67A4B">
      <w:pPr>
        <w:pStyle w:val="NormalWeb"/>
        <w:numPr>
          <w:ilvl w:val="0"/>
          <w:numId w:val="33"/>
        </w:numPr>
        <w:spacing w:after="0" w:afterAutospacing="0"/>
        <w:rPr>
          <w:color w:val="1F1F1F"/>
        </w:rPr>
      </w:pPr>
      <w:r>
        <w:rPr>
          <w:b/>
          <w:bCs/>
          <w:color w:val="1F1F1F"/>
          <w:bdr w:val="none" w:sz="0" w:space="0" w:color="auto" w:frame="1"/>
        </w:rPr>
        <w:t>Level 1 (CSIRT Internal):</w:t>
      </w:r>
      <w:r>
        <w:rPr>
          <w:color w:val="1F1F1F"/>
        </w:rPr>
        <w:t xml:space="preserve"> Security Analyst escalates to the </w:t>
      </w:r>
      <w:r>
        <w:rPr>
          <w:b/>
          <w:bCs/>
          <w:color w:val="1F1F1F"/>
          <w:bdr w:val="none" w:sz="0" w:space="0" w:color="auto" w:frame="1"/>
        </w:rPr>
        <w:t>Incident Response Manager</w:t>
      </w:r>
      <w:r>
        <w:rPr>
          <w:color w:val="1F1F1F"/>
        </w:rPr>
        <w:t>.</w:t>
      </w:r>
    </w:p>
    <w:p w14:paraId="0203E5E9" w14:textId="77777777" w:rsidR="00E67A4B" w:rsidRDefault="00E67A4B" w:rsidP="00E67A4B">
      <w:pPr>
        <w:pStyle w:val="NormalWeb"/>
        <w:numPr>
          <w:ilvl w:val="0"/>
          <w:numId w:val="33"/>
        </w:numPr>
        <w:spacing w:after="0" w:afterAutospacing="0"/>
        <w:rPr>
          <w:color w:val="1F1F1F"/>
        </w:rPr>
      </w:pPr>
      <w:r>
        <w:rPr>
          <w:b/>
          <w:bCs/>
          <w:color w:val="1F1F1F"/>
          <w:bdr w:val="none" w:sz="0" w:space="0" w:color="auto" w:frame="1"/>
        </w:rPr>
        <w:t>Level 2 (Executive):</w:t>
      </w:r>
      <w:r>
        <w:rPr>
          <w:color w:val="1F1F1F"/>
        </w:rPr>
        <w:t xml:space="preserve"> IR Manager escalates to the </w:t>
      </w:r>
      <w:r>
        <w:rPr>
          <w:b/>
          <w:bCs/>
          <w:color w:val="1F1F1F"/>
          <w:bdr w:val="none" w:sz="0" w:space="0" w:color="auto" w:frame="1"/>
        </w:rPr>
        <w:t>CISO/CIO</w:t>
      </w:r>
      <w:r>
        <w:rPr>
          <w:color w:val="1F1F1F"/>
        </w:rPr>
        <w:t xml:space="preserve"> and the </w:t>
      </w:r>
      <w:r>
        <w:rPr>
          <w:b/>
          <w:bCs/>
          <w:color w:val="1F1F1F"/>
          <w:bdr w:val="none" w:sz="0" w:space="0" w:color="auto" w:frame="1"/>
        </w:rPr>
        <w:t>Legal Liaison</w:t>
      </w:r>
      <w:r>
        <w:rPr>
          <w:color w:val="1F1F1F"/>
        </w:rPr>
        <w:t>.</w:t>
      </w:r>
    </w:p>
    <w:p w14:paraId="6A97D50A" w14:textId="77777777" w:rsidR="00E67A4B" w:rsidRDefault="00E67A4B" w:rsidP="00E67A4B">
      <w:pPr>
        <w:pStyle w:val="NormalWeb"/>
        <w:numPr>
          <w:ilvl w:val="0"/>
          <w:numId w:val="33"/>
        </w:numPr>
        <w:spacing w:after="0" w:afterAutospacing="0"/>
        <w:rPr>
          <w:color w:val="1F1F1F"/>
        </w:rPr>
      </w:pPr>
      <w:r>
        <w:rPr>
          <w:b/>
          <w:bCs/>
          <w:color w:val="1F1F1F"/>
          <w:bdr w:val="none" w:sz="0" w:space="0" w:color="auto" w:frame="1"/>
        </w:rPr>
        <w:t>Level 3 (Board/External):</w:t>
      </w:r>
      <w:r>
        <w:rPr>
          <w:color w:val="1F1F1F"/>
        </w:rPr>
        <w:t xml:space="preserve"> CISO/CIO activates the </w:t>
      </w:r>
      <w:r>
        <w:rPr>
          <w:b/>
          <w:bCs/>
          <w:color w:val="1F1F1F"/>
          <w:bdr w:val="none" w:sz="0" w:space="0" w:color="auto" w:frame="1"/>
        </w:rPr>
        <w:t>Executive Crisis Management Team</w:t>
      </w:r>
      <w:r>
        <w:rPr>
          <w:color w:val="1F1F1F"/>
        </w:rPr>
        <w:t xml:space="preserve"> and authorizes engagement of external counsel and forensics firms, and preparation for regulator/media contact.</w:t>
      </w:r>
    </w:p>
    <w:p w14:paraId="5DD4BFB8" w14:textId="77777777" w:rsidR="00E67A4B" w:rsidRDefault="00E67A4B" w:rsidP="00E67A4B">
      <w:pPr>
        <w:spacing w:after="120"/>
        <w:rPr>
          <w:color w:val="1F1F1F"/>
        </w:rPr>
      </w:pPr>
      <w:r>
        <w:rPr>
          <w:color w:val="1F1F1F"/>
        </w:rPr>
        <w:pict w14:anchorId="6A6D1E4C">
          <v:rect id="_x0000_i1072" style="width:0;height:1.5pt" o:hralign="center" o:hrstd="t" o:hrnoshade="t" o:hr="t" fillcolor="gray" stroked="f"/>
        </w:pict>
      </w:r>
    </w:p>
    <w:p w14:paraId="45CBD394" w14:textId="77777777" w:rsidR="00E67A4B" w:rsidRDefault="00E67A4B" w:rsidP="00E67A4B">
      <w:pPr>
        <w:pStyle w:val="NormalWeb"/>
        <w:spacing w:after="240" w:afterAutospacing="0"/>
        <w:rPr>
          <w:color w:val="1F1F1F"/>
        </w:rPr>
      </w:pPr>
      <w:r>
        <w:rPr>
          <w:color w:val="1F1F1F"/>
        </w:rPr>
        <w:t>Now that Task 3 is complete, we can focus on how to communicate about incidents.</w:t>
      </w:r>
    </w:p>
    <w:p w14:paraId="3780B786" w14:textId="77777777" w:rsidR="00E67A4B" w:rsidRDefault="00E67A4B" w:rsidP="00E67A4B">
      <w:pPr>
        <w:pStyle w:val="NormalWeb"/>
        <w:spacing w:after="0" w:afterAutospacing="0"/>
        <w:rPr>
          <w:color w:val="1F1F1F"/>
        </w:rPr>
      </w:pPr>
      <w:r>
        <w:rPr>
          <w:color w:val="1F1F1F"/>
        </w:rPr>
        <w:t xml:space="preserve">Would you like to proceed to </w:t>
      </w:r>
      <w:r>
        <w:rPr>
          <w:b/>
          <w:bCs/>
          <w:color w:val="1F1F1F"/>
          <w:bdr w:val="none" w:sz="0" w:space="0" w:color="auto" w:frame="1"/>
        </w:rPr>
        <w:t>Task 4: Incident Communication Plan</w:t>
      </w:r>
      <w:r>
        <w:rPr>
          <w:color w:val="1F1F1F"/>
        </w:rPr>
        <w:t>?</w:t>
      </w:r>
    </w:p>
    <w:p w14:paraId="02F80BB8" w14:textId="77777777" w:rsidR="00E67A4B" w:rsidRDefault="00E67A4B" w:rsidP="00E67A4B">
      <w:pPr>
        <w:pStyle w:val="NormalWeb"/>
        <w:spacing w:after="0" w:afterAutospacing="0"/>
        <w:rPr>
          <w:color w:val="1F1F1F"/>
        </w:rPr>
      </w:pPr>
      <w:r>
        <w:rPr>
          <w:color w:val="1F1F1F"/>
        </w:rPr>
        <w:lastRenderedPageBreak/>
        <w:t xml:space="preserve">Great. </w:t>
      </w:r>
      <w:r>
        <w:rPr>
          <w:b/>
          <w:bCs/>
          <w:color w:val="1F1F1F"/>
          <w:bdr w:val="none" w:sz="0" w:space="0" w:color="auto" w:frame="1"/>
        </w:rPr>
        <w:t>Task 4</w:t>
      </w:r>
      <w:r>
        <w:rPr>
          <w:color w:val="1F1F1F"/>
        </w:rPr>
        <w:t xml:space="preserve"> is the </w:t>
      </w:r>
      <w:r>
        <w:rPr>
          <w:b/>
          <w:bCs/>
          <w:color w:val="1F1F1F"/>
          <w:bdr w:val="none" w:sz="0" w:space="0" w:color="auto" w:frame="1"/>
        </w:rPr>
        <w:t>Incident Communication Plan</w:t>
      </w:r>
      <w:r>
        <w:rPr>
          <w:color w:val="1F1F1F"/>
        </w:rPr>
        <w:t xml:space="preserve">, which focuses on ensuring timely, accurate, and legally sound disclosure during a security incident, especially crucial for a company handling </w:t>
      </w:r>
      <w:r>
        <w:rPr>
          <w:b/>
          <w:bCs/>
          <w:color w:val="1F1F1F"/>
          <w:bdr w:val="none" w:sz="0" w:space="0" w:color="auto" w:frame="1"/>
        </w:rPr>
        <w:t>PHI</w:t>
      </w:r>
      <w:r>
        <w:rPr>
          <w:color w:val="1F1F1F"/>
        </w:rPr>
        <w:t xml:space="preserve"> and </w:t>
      </w:r>
      <w:r>
        <w:rPr>
          <w:b/>
          <w:bCs/>
          <w:color w:val="1F1F1F"/>
          <w:bdr w:val="none" w:sz="0" w:space="0" w:color="auto" w:frame="1"/>
        </w:rPr>
        <w:t>PCI</w:t>
      </w:r>
      <w:r>
        <w:rPr>
          <w:color w:val="1F1F1F"/>
        </w:rPr>
        <w:t xml:space="preserve"> data.</w:t>
      </w:r>
    </w:p>
    <w:p w14:paraId="00E63D15" w14:textId="77777777" w:rsidR="00E67A4B" w:rsidRDefault="00E67A4B" w:rsidP="00E67A4B">
      <w:pPr>
        <w:pStyle w:val="Heading2"/>
        <w:spacing w:after="120" w:afterAutospacing="0"/>
        <w:rPr>
          <w:color w:val="1F1F1F"/>
        </w:rPr>
      </w:pPr>
      <w:r>
        <w:rPr>
          <w:rFonts w:ascii="Segoe UI Emoji" w:hAnsi="Segoe UI Emoji" w:cs="Segoe UI Emoji"/>
          <w:color w:val="1F1F1F"/>
        </w:rPr>
        <w:t>📞</w:t>
      </w:r>
      <w:r>
        <w:rPr>
          <w:color w:val="1F1F1F"/>
        </w:rPr>
        <w:t xml:space="preserve"> Task 4: Incident Communication Plan</w:t>
      </w:r>
    </w:p>
    <w:p w14:paraId="1BC1FAB1" w14:textId="77777777" w:rsidR="00E67A4B" w:rsidRDefault="00E67A4B" w:rsidP="00E67A4B">
      <w:pPr>
        <w:pStyle w:val="Heading3"/>
        <w:spacing w:after="120" w:afterAutospacing="0"/>
        <w:rPr>
          <w:color w:val="1F1F1F"/>
        </w:rPr>
      </w:pPr>
      <w:r>
        <w:rPr>
          <w:color w:val="1F1F1F"/>
        </w:rPr>
        <w:t>1. Stakeholder Identification</w:t>
      </w:r>
    </w:p>
    <w:p w14:paraId="7BBB1B47" w14:textId="77777777" w:rsidR="00E67A4B" w:rsidRDefault="00E67A4B" w:rsidP="00E67A4B">
      <w:pPr>
        <w:pStyle w:val="NormalWeb"/>
        <w:spacing w:after="240" w:afterAutospacing="0"/>
        <w:rPr>
          <w:color w:val="1F1F1F"/>
        </w:rPr>
      </w:pPr>
      <w:r>
        <w:rPr>
          <w:color w:val="1F1F1F"/>
        </w:rPr>
        <w:t>Effective communication requires tailoring the message to the audience's needs and legal obligations.</w:t>
      </w:r>
    </w:p>
    <w:tbl>
      <w:tblPr>
        <w:tblW w:w="0" w:type="auto"/>
        <w:tblCellSpacing w:w="15" w:type="dxa"/>
        <w:tblCellMar>
          <w:left w:w="0" w:type="dxa"/>
          <w:right w:w="0" w:type="dxa"/>
        </w:tblCellMar>
        <w:tblLook w:val="04A0" w:firstRow="1" w:lastRow="0" w:firstColumn="1" w:lastColumn="0" w:noHBand="0" w:noVBand="1"/>
      </w:tblPr>
      <w:tblGrid>
        <w:gridCol w:w="2585"/>
        <w:gridCol w:w="4205"/>
        <w:gridCol w:w="2554"/>
      </w:tblGrid>
      <w:tr w:rsidR="00E67A4B" w14:paraId="5A0CE3DE"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26EB0" w14:textId="77777777" w:rsidR="00E67A4B" w:rsidRDefault="00E67A4B">
            <w:pPr>
              <w:rPr>
                <w:color w:val="1F1F1F"/>
              </w:rPr>
            </w:pPr>
            <w:r>
              <w:rPr>
                <w:rStyle w:val="Strong"/>
                <w:color w:val="1F1F1F"/>
                <w:bdr w:val="none" w:sz="0" w:space="0" w:color="auto" w:frame="1"/>
              </w:rPr>
              <w:t>Stakeholder Group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D29C8" w14:textId="77777777" w:rsidR="00E67A4B" w:rsidRDefault="00E67A4B">
            <w:pPr>
              <w:rPr>
                <w:color w:val="1F1F1F"/>
              </w:rPr>
            </w:pPr>
            <w:r>
              <w:rPr>
                <w:rStyle w:val="Strong"/>
                <w:color w:val="1F1F1F"/>
                <w:bdr w:val="none" w:sz="0" w:space="0" w:color="auto" w:frame="1"/>
              </w:rPr>
              <w:t>Communication Requirements/Expectations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8C14F" w14:textId="77777777" w:rsidR="00E67A4B" w:rsidRDefault="00E67A4B">
            <w:pPr>
              <w:rPr>
                <w:color w:val="1F1F1F"/>
              </w:rPr>
            </w:pPr>
            <w:r>
              <w:rPr>
                <w:rStyle w:val="Strong"/>
                <w:color w:val="1F1F1F"/>
                <w:bdr w:val="none" w:sz="0" w:space="0" w:color="auto" w:frame="1"/>
              </w:rPr>
              <w:t>Delivery Channel</w:t>
            </w:r>
          </w:p>
        </w:tc>
      </w:tr>
      <w:tr w:rsidR="00E67A4B" w14:paraId="6C41A686"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E9257" w14:textId="77777777" w:rsidR="00E67A4B" w:rsidRDefault="00E67A4B">
            <w:pPr>
              <w:rPr>
                <w:color w:val="1F1F1F"/>
              </w:rPr>
            </w:pPr>
            <w:r>
              <w:rPr>
                <w:b/>
                <w:bCs/>
                <w:color w:val="1F1F1F"/>
                <w:bdr w:val="none" w:sz="0" w:space="0" w:color="auto" w:frame="1"/>
              </w:rPr>
              <w:t>Internal: Executives (CEO, CIO, CISO)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0F383" w14:textId="77777777" w:rsidR="00E67A4B" w:rsidRDefault="00E67A4B">
            <w:pPr>
              <w:rPr>
                <w:color w:val="1F1F1F"/>
              </w:rPr>
            </w:pPr>
            <w:r>
              <w:rPr>
                <w:color w:val="1F1F1F"/>
                <w:bdr w:val="none" w:sz="0" w:space="0" w:color="auto" w:frame="1"/>
              </w:rPr>
              <w:t xml:space="preserve">High-level business impact, financial risk, operational status, timeline, and </w:t>
            </w:r>
            <w:r>
              <w:rPr>
                <w:b/>
                <w:bCs/>
                <w:color w:val="1F1F1F"/>
                <w:bdr w:val="none" w:sz="0" w:space="0" w:color="auto" w:frame="1"/>
              </w:rPr>
              <w:t>regulatory compliance status</w:t>
            </w:r>
            <w:r>
              <w:rPr>
                <w:color w:val="1F1F1F"/>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AD59C" w14:textId="77777777" w:rsidR="00E67A4B" w:rsidRDefault="00E67A4B">
            <w:pPr>
              <w:rPr>
                <w:color w:val="1F1F1F"/>
              </w:rPr>
            </w:pPr>
            <w:r>
              <w:rPr>
                <w:color w:val="1F1F1F"/>
                <w:bdr w:val="none" w:sz="0" w:space="0" w:color="auto" w:frame="1"/>
              </w:rPr>
              <w:t>Secure OOB Channel, Dedicated Executive Briefing (written/verbal).</w:t>
            </w:r>
          </w:p>
        </w:tc>
      </w:tr>
      <w:tr w:rsidR="00E67A4B" w14:paraId="1DF80EC8"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E4F41" w14:textId="77777777" w:rsidR="00E67A4B" w:rsidRDefault="00E67A4B">
            <w:pPr>
              <w:rPr>
                <w:color w:val="1F1F1F"/>
              </w:rPr>
            </w:pPr>
            <w:r>
              <w:rPr>
                <w:b/>
                <w:bCs/>
                <w:color w:val="1F1F1F"/>
                <w:bdr w:val="none" w:sz="0" w:space="0" w:color="auto" w:frame="1"/>
              </w:rPr>
              <w:t>Internal: Employees (General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32BBC" w14:textId="77777777" w:rsidR="00E67A4B" w:rsidRDefault="00E67A4B">
            <w:pPr>
              <w:rPr>
                <w:color w:val="1F1F1F"/>
              </w:rPr>
            </w:pPr>
            <w:r>
              <w:rPr>
                <w:color w:val="1F1F1F"/>
                <w:bdr w:val="none" w:sz="0" w:space="0" w:color="auto" w:frame="1"/>
              </w:rPr>
              <w:t>Clear, concise instructions on security actions (e.g., password resets, phishing awareness), reassurance, and direction to official channels for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18AD5" w14:textId="77777777" w:rsidR="00E67A4B" w:rsidRDefault="00E67A4B">
            <w:pPr>
              <w:rPr>
                <w:color w:val="1F1F1F"/>
              </w:rPr>
            </w:pPr>
            <w:r>
              <w:rPr>
                <w:color w:val="1F1F1F"/>
                <w:bdr w:val="none" w:sz="0" w:space="0" w:color="auto" w:frame="1"/>
              </w:rPr>
              <w:t>Internal Announcement System, Email.</w:t>
            </w:r>
          </w:p>
        </w:tc>
      </w:tr>
      <w:tr w:rsidR="00E67A4B" w14:paraId="447BCE3F"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BDCBB" w14:textId="77777777" w:rsidR="00E67A4B" w:rsidRDefault="00E67A4B">
            <w:pPr>
              <w:rPr>
                <w:color w:val="1F1F1F"/>
              </w:rPr>
            </w:pPr>
            <w:r>
              <w:rPr>
                <w:b/>
                <w:bCs/>
                <w:color w:val="1F1F1F"/>
                <w:bdr w:val="none" w:sz="0" w:space="0" w:color="auto" w:frame="1"/>
              </w:rPr>
              <w:t>External: Customers (Healthcare Providers)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FD61C" w14:textId="77777777" w:rsidR="00E67A4B" w:rsidRDefault="00E67A4B">
            <w:pPr>
              <w:rPr>
                <w:color w:val="1F1F1F"/>
              </w:rPr>
            </w:pPr>
            <w:r>
              <w:rPr>
                <w:color w:val="1F1F1F"/>
                <w:bdr w:val="none" w:sz="0" w:space="0" w:color="auto" w:frame="1"/>
              </w:rPr>
              <w:t>Transparency regarding affected data (PHI/non-PHI), steps taken, assistance offered, and confidence in recovery. Must be aligned with legal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5EAC2" w14:textId="77777777" w:rsidR="00E67A4B" w:rsidRDefault="00E67A4B">
            <w:pPr>
              <w:rPr>
                <w:color w:val="1F1F1F"/>
              </w:rPr>
            </w:pPr>
            <w:r>
              <w:rPr>
                <w:color w:val="1F1F1F"/>
                <w:bdr w:val="none" w:sz="0" w:space="0" w:color="auto" w:frame="1"/>
              </w:rPr>
              <w:t>Secure Email, Dedicated Customer Portal, Conference Call (for major incidents).</w:t>
            </w:r>
          </w:p>
        </w:tc>
      </w:tr>
      <w:tr w:rsidR="00E67A4B" w14:paraId="5C1C63E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42273" w14:textId="77777777" w:rsidR="00E67A4B" w:rsidRDefault="00E67A4B">
            <w:pPr>
              <w:rPr>
                <w:color w:val="1F1F1F"/>
              </w:rPr>
            </w:pPr>
            <w:r>
              <w:rPr>
                <w:b/>
                <w:bCs/>
                <w:color w:val="1F1F1F"/>
                <w:bdr w:val="none" w:sz="0" w:space="0" w:color="auto" w:frame="1"/>
              </w:rPr>
              <w:t>External: Regulators (HHS/OCR, PCI SSC)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A6E45" w14:textId="77777777" w:rsidR="00E67A4B" w:rsidRDefault="00E67A4B">
            <w:pPr>
              <w:rPr>
                <w:color w:val="1F1F1F"/>
              </w:rPr>
            </w:pPr>
            <w:r>
              <w:rPr>
                <w:color w:val="1F1F1F"/>
                <w:bdr w:val="none" w:sz="0" w:space="0" w:color="auto" w:frame="1"/>
              </w:rPr>
              <w:t>Formal, detailed notification adhering strictly to mandated deadlines and content requirements (e.g., type of information compromised, steps taken).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51466" w14:textId="77777777" w:rsidR="00E67A4B" w:rsidRDefault="00E67A4B">
            <w:pPr>
              <w:rPr>
                <w:color w:val="1F1F1F"/>
              </w:rPr>
            </w:pPr>
            <w:r>
              <w:rPr>
                <w:color w:val="1F1F1F"/>
                <w:bdr w:val="none" w:sz="0" w:space="0" w:color="auto" w:frame="1"/>
              </w:rPr>
              <w:t>Secure Portal Submission, Certified Mail.</w:t>
            </w:r>
          </w:p>
        </w:tc>
      </w:tr>
      <w:tr w:rsidR="00E67A4B" w14:paraId="7EE8CBE4"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13609" w14:textId="77777777" w:rsidR="00E67A4B" w:rsidRDefault="00E67A4B">
            <w:pPr>
              <w:rPr>
                <w:color w:val="1F1F1F"/>
              </w:rPr>
            </w:pPr>
            <w:r>
              <w:rPr>
                <w:b/>
                <w:bCs/>
                <w:color w:val="1F1F1F"/>
                <w:bdr w:val="none" w:sz="0" w:space="0" w:color="auto" w:frame="1"/>
              </w:rPr>
              <w:lastRenderedPageBreak/>
              <w:t>External: Media/Public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2DC0D" w14:textId="77777777" w:rsidR="00E67A4B" w:rsidRDefault="00E67A4B">
            <w:pPr>
              <w:rPr>
                <w:color w:val="1F1F1F"/>
              </w:rPr>
            </w:pPr>
            <w:r>
              <w:rPr>
                <w:color w:val="1F1F1F"/>
                <w:bdr w:val="none" w:sz="0" w:space="0" w:color="auto" w:frame="1"/>
              </w:rPr>
              <w:t>Factual, controlled statement issued by the designated spokesperson. Consistent messaging to protect reputation.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09DF6" w14:textId="77777777" w:rsidR="00E67A4B" w:rsidRDefault="00E67A4B">
            <w:pPr>
              <w:rPr>
                <w:color w:val="1F1F1F"/>
              </w:rPr>
            </w:pPr>
            <w:r>
              <w:rPr>
                <w:color w:val="1F1F1F"/>
                <w:bdr w:val="none" w:sz="0" w:space="0" w:color="auto" w:frame="1"/>
              </w:rPr>
              <w:t>Official Press Release, Corporate Website.</w:t>
            </w:r>
          </w:p>
        </w:tc>
      </w:tr>
      <w:tr w:rsidR="00E67A4B" w14:paraId="615E9E76"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EEC0" w14:textId="77777777" w:rsidR="00E67A4B" w:rsidRDefault="00E67A4B">
            <w:pPr>
              <w:rPr>
                <w:color w:val="1F1F1F"/>
              </w:rPr>
            </w:pPr>
            <w:r>
              <w:rPr>
                <w:b/>
                <w:bCs/>
                <w:color w:val="1F1F1F"/>
                <w:bdr w:val="none" w:sz="0" w:space="0" w:color="auto" w:frame="1"/>
              </w:rPr>
              <w:t>External: Vendors/Partners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E1E94" w14:textId="77777777" w:rsidR="00E67A4B" w:rsidRDefault="00E67A4B">
            <w:pPr>
              <w:rPr>
                <w:color w:val="1F1F1F"/>
              </w:rPr>
            </w:pPr>
            <w:r>
              <w:rPr>
                <w:color w:val="1F1F1F"/>
                <w:bdr w:val="none" w:sz="0" w:space="0" w:color="auto" w:frame="1"/>
              </w:rPr>
              <w:t>Notification if the incident affects their services or if their systems were the vector/target.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80403" w14:textId="77777777" w:rsidR="00E67A4B" w:rsidRDefault="00E67A4B">
            <w:pPr>
              <w:rPr>
                <w:color w:val="1F1F1F"/>
              </w:rPr>
            </w:pPr>
            <w:r>
              <w:rPr>
                <w:color w:val="1F1F1F"/>
                <w:bdr w:val="none" w:sz="0" w:space="0" w:color="auto" w:frame="1"/>
              </w:rPr>
              <w:t>Direct Communication to designated security contacts.</w:t>
            </w:r>
          </w:p>
        </w:tc>
      </w:tr>
    </w:tbl>
    <w:p w14:paraId="05F1F7A0" w14:textId="77777777" w:rsidR="00E67A4B" w:rsidRDefault="00E67A4B" w:rsidP="00E67A4B">
      <w:pPr>
        <w:spacing w:after="120"/>
        <w:rPr>
          <w:color w:val="1F1F1F"/>
        </w:rPr>
      </w:pPr>
      <w:r>
        <w:rPr>
          <w:color w:val="1F1F1F"/>
        </w:rPr>
        <w:pict w14:anchorId="34D76E29">
          <v:rect id="_x0000_i1077" style="width:0;height:1.5pt" o:hralign="center" o:hrstd="t" o:hrnoshade="t" o:hr="t" fillcolor="gray" stroked="f"/>
        </w:pict>
      </w:r>
    </w:p>
    <w:p w14:paraId="2EB5780A" w14:textId="77777777" w:rsidR="00E67A4B" w:rsidRDefault="00E67A4B" w:rsidP="00E67A4B">
      <w:pPr>
        <w:pStyle w:val="Heading3"/>
        <w:spacing w:after="120" w:afterAutospacing="0"/>
        <w:rPr>
          <w:color w:val="1F1F1F"/>
        </w:rPr>
      </w:pPr>
      <w:r>
        <w:rPr>
          <w:color w:val="1F1F1F"/>
        </w:rPr>
        <w:t>2. Communication Protocols</w:t>
      </w:r>
    </w:p>
    <w:p w14:paraId="02CAD2FB" w14:textId="77777777" w:rsidR="00E67A4B" w:rsidRDefault="00E67A4B" w:rsidP="00E67A4B">
      <w:pPr>
        <w:pStyle w:val="NormalWeb"/>
        <w:spacing w:after="0" w:afterAutospacing="0"/>
        <w:rPr>
          <w:color w:val="1F1F1F"/>
        </w:rPr>
      </w:pPr>
      <w:r>
        <w:rPr>
          <w:color w:val="1F1F1F"/>
        </w:rPr>
        <w:t xml:space="preserve">These protocols govern </w:t>
      </w:r>
      <w:r>
        <w:rPr>
          <w:i/>
          <w:iCs/>
          <w:color w:val="1F1F1F"/>
          <w:bdr w:val="none" w:sz="0" w:space="0" w:color="auto" w:frame="1"/>
        </w:rPr>
        <w:t>how</w:t>
      </w:r>
      <w:r>
        <w:rPr>
          <w:color w:val="1F1F1F"/>
        </w:rPr>
        <w:t xml:space="preserve"> and </w:t>
      </w:r>
      <w:r>
        <w:rPr>
          <w:i/>
          <w:iCs/>
          <w:color w:val="1F1F1F"/>
          <w:bdr w:val="none" w:sz="0" w:space="0" w:color="auto" w:frame="1"/>
        </w:rPr>
        <w:t>when</w:t>
      </w:r>
      <w:r>
        <w:rPr>
          <w:color w:val="1F1F1F"/>
        </w:rPr>
        <w:t xml:space="preserve"> communications occur, ensuring legal and factual accuracy.</w:t>
      </w:r>
    </w:p>
    <w:p w14:paraId="3A0C9544" w14:textId="77777777" w:rsidR="00E67A4B" w:rsidRDefault="00E67A4B" w:rsidP="00E67A4B">
      <w:pPr>
        <w:pStyle w:val="Heading4"/>
        <w:spacing w:after="120"/>
        <w:rPr>
          <w:color w:val="1F1F1F"/>
        </w:rPr>
      </w:pPr>
      <w:r>
        <w:rPr>
          <w:color w:val="1F1F1F"/>
        </w:rPr>
        <w:t>Approval Workflows for External Communications</w:t>
      </w:r>
    </w:p>
    <w:p w14:paraId="0FC72062" w14:textId="77777777" w:rsidR="00E67A4B" w:rsidRDefault="00E67A4B" w:rsidP="00E67A4B">
      <w:pPr>
        <w:pStyle w:val="NormalWeb"/>
        <w:numPr>
          <w:ilvl w:val="0"/>
          <w:numId w:val="34"/>
        </w:numPr>
        <w:spacing w:after="0" w:afterAutospacing="0"/>
        <w:rPr>
          <w:color w:val="1F1F1F"/>
        </w:rPr>
      </w:pPr>
      <w:r>
        <w:rPr>
          <w:b/>
          <w:bCs/>
          <w:color w:val="1F1F1F"/>
          <w:bdr w:val="none" w:sz="0" w:space="0" w:color="auto" w:frame="1"/>
        </w:rPr>
        <w:t>Drafting:</w:t>
      </w:r>
      <w:r>
        <w:rPr>
          <w:color w:val="1F1F1F"/>
        </w:rPr>
        <w:t xml:space="preserve"> Communications Coordinator drafts the required message (e.g., Regulatory Notification, Customer Notice).</w:t>
      </w:r>
    </w:p>
    <w:p w14:paraId="65320F70" w14:textId="77777777" w:rsidR="00E67A4B" w:rsidRDefault="00E67A4B" w:rsidP="00E67A4B">
      <w:pPr>
        <w:pStyle w:val="NormalWeb"/>
        <w:numPr>
          <w:ilvl w:val="0"/>
          <w:numId w:val="34"/>
        </w:numPr>
        <w:spacing w:after="0" w:afterAutospacing="0"/>
        <w:rPr>
          <w:color w:val="1F1F1F"/>
        </w:rPr>
      </w:pPr>
      <w:r>
        <w:rPr>
          <w:b/>
          <w:bCs/>
          <w:color w:val="1F1F1F"/>
          <w:bdr w:val="none" w:sz="0" w:space="0" w:color="auto" w:frame="1"/>
        </w:rPr>
        <w:t>Legal Review:</w:t>
      </w:r>
      <w:r>
        <w:rPr>
          <w:color w:val="1F1F1F"/>
        </w:rPr>
        <w:t xml:space="preserve"> </w:t>
      </w:r>
      <w:r>
        <w:rPr>
          <w:b/>
          <w:bCs/>
          <w:color w:val="1F1F1F"/>
          <w:bdr w:val="none" w:sz="0" w:space="0" w:color="auto" w:frame="1"/>
        </w:rPr>
        <w:t>Legal Liaison</w:t>
      </w:r>
      <w:r>
        <w:rPr>
          <w:color w:val="1F1F1F"/>
        </w:rPr>
        <w:t xml:space="preserve"> must provide final sign-off on all external communication to ensure regulatory compliance and limit liability.</w:t>
      </w:r>
    </w:p>
    <w:p w14:paraId="4C873299" w14:textId="77777777" w:rsidR="00E67A4B" w:rsidRDefault="00E67A4B" w:rsidP="00E67A4B">
      <w:pPr>
        <w:pStyle w:val="NormalWeb"/>
        <w:numPr>
          <w:ilvl w:val="0"/>
          <w:numId w:val="34"/>
        </w:numPr>
        <w:spacing w:after="0" w:afterAutospacing="0"/>
        <w:rPr>
          <w:color w:val="1F1F1F"/>
        </w:rPr>
      </w:pPr>
      <w:r>
        <w:rPr>
          <w:b/>
          <w:bCs/>
          <w:color w:val="1F1F1F"/>
          <w:bdr w:val="none" w:sz="0" w:space="0" w:color="auto" w:frame="1"/>
        </w:rPr>
        <w:t>Executive Approval:</w:t>
      </w:r>
      <w:r>
        <w:rPr>
          <w:color w:val="1F1F1F"/>
        </w:rPr>
        <w:t xml:space="preserve"> </w:t>
      </w:r>
      <w:r>
        <w:rPr>
          <w:b/>
          <w:bCs/>
          <w:color w:val="1F1F1F"/>
          <w:bdr w:val="none" w:sz="0" w:space="0" w:color="auto" w:frame="1"/>
        </w:rPr>
        <w:t>Executive Leadership</w:t>
      </w:r>
      <w:r>
        <w:rPr>
          <w:color w:val="1F1F1F"/>
        </w:rPr>
        <w:t xml:space="preserve"> (CEO/CIO) grants final authorization for public/customer-facing statements.</w:t>
      </w:r>
    </w:p>
    <w:p w14:paraId="79ACFB88" w14:textId="77777777" w:rsidR="00E67A4B" w:rsidRDefault="00E67A4B" w:rsidP="00E67A4B">
      <w:pPr>
        <w:pStyle w:val="NormalWeb"/>
        <w:numPr>
          <w:ilvl w:val="0"/>
          <w:numId w:val="34"/>
        </w:numPr>
        <w:spacing w:after="0" w:afterAutospacing="0"/>
        <w:rPr>
          <w:color w:val="1F1F1F"/>
        </w:rPr>
      </w:pPr>
      <w:r>
        <w:rPr>
          <w:b/>
          <w:bCs/>
          <w:color w:val="1F1F1F"/>
          <w:bdr w:val="none" w:sz="0" w:space="0" w:color="auto" w:frame="1"/>
        </w:rPr>
        <w:t>Distribution:</w:t>
      </w:r>
      <w:r>
        <w:rPr>
          <w:color w:val="1F1F1F"/>
        </w:rPr>
        <w:t xml:space="preserve"> Communications Coordinator executes the distribution through designated channels.</w:t>
      </w:r>
    </w:p>
    <w:p w14:paraId="7C3A9C72" w14:textId="77777777" w:rsidR="00E67A4B" w:rsidRDefault="00E67A4B" w:rsidP="00E67A4B">
      <w:pPr>
        <w:pStyle w:val="Heading4"/>
        <w:spacing w:after="120"/>
        <w:rPr>
          <w:color w:val="1F1F1F"/>
        </w:rPr>
      </w:pPr>
      <w:r>
        <w:rPr>
          <w:color w:val="1F1F1F"/>
        </w:rPr>
        <w:t>Communication Frequency and Update Schedules</w:t>
      </w:r>
    </w:p>
    <w:p w14:paraId="6F90ADFC" w14:textId="77777777" w:rsidR="00E67A4B" w:rsidRDefault="00E67A4B" w:rsidP="00E67A4B">
      <w:pPr>
        <w:pStyle w:val="NormalWeb"/>
        <w:numPr>
          <w:ilvl w:val="0"/>
          <w:numId w:val="35"/>
        </w:numPr>
        <w:spacing w:after="0" w:afterAutospacing="0"/>
        <w:rPr>
          <w:color w:val="1F1F1F"/>
        </w:rPr>
      </w:pPr>
      <w:r>
        <w:rPr>
          <w:b/>
          <w:bCs/>
          <w:color w:val="1F1F1F"/>
          <w:bdr w:val="none" w:sz="0" w:space="0" w:color="auto" w:frame="1"/>
        </w:rPr>
        <w:t>Critical/High Incidents:</w:t>
      </w:r>
      <w:r>
        <w:rPr>
          <w:color w:val="1F1F1F"/>
        </w:rPr>
        <w:t xml:space="preserve"> Executive briefings every </w:t>
      </w:r>
      <w:r>
        <w:rPr>
          <w:b/>
          <w:bCs/>
          <w:color w:val="1F1F1F"/>
          <w:bdr w:val="none" w:sz="0" w:space="0" w:color="auto" w:frame="1"/>
        </w:rPr>
        <w:t>4 hours</w:t>
      </w:r>
      <w:r>
        <w:rPr>
          <w:color w:val="1F1F1F"/>
        </w:rPr>
        <w:t xml:space="preserve"> initially, then twice daily until containment.</w:t>
      </w:r>
    </w:p>
    <w:p w14:paraId="1C6F7E08" w14:textId="77777777" w:rsidR="00E67A4B" w:rsidRDefault="00E67A4B" w:rsidP="00E67A4B">
      <w:pPr>
        <w:pStyle w:val="NormalWeb"/>
        <w:numPr>
          <w:ilvl w:val="0"/>
          <w:numId w:val="35"/>
        </w:numPr>
        <w:spacing w:after="0" w:afterAutospacing="0"/>
        <w:rPr>
          <w:color w:val="1F1F1F"/>
        </w:rPr>
      </w:pPr>
      <w:r>
        <w:rPr>
          <w:b/>
          <w:bCs/>
          <w:color w:val="1F1F1F"/>
          <w:bdr w:val="none" w:sz="0" w:space="0" w:color="auto" w:frame="1"/>
        </w:rPr>
        <w:t>Customer/Public Updates:</w:t>
      </w:r>
      <w:r>
        <w:rPr>
          <w:color w:val="1F1F1F"/>
        </w:rPr>
        <w:t xml:space="preserve"> Updates provided within </w:t>
      </w:r>
      <w:r>
        <w:rPr>
          <w:b/>
          <w:bCs/>
          <w:color w:val="1F1F1F"/>
          <w:bdr w:val="none" w:sz="0" w:space="0" w:color="auto" w:frame="1"/>
        </w:rPr>
        <w:t>24 hours</w:t>
      </w:r>
      <w:r>
        <w:rPr>
          <w:color w:val="1F1F1F"/>
        </w:rPr>
        <w:t xml:space="preserve"> of containment and then based on significant recovery milestones or regulatory deadlines.</w:t>
      </w:r>
    </w:p>
    <w:p w14:paraId="7C42B884" w14:textId="77777777" w:rsidR="00E67A4B" w:rsidRDefault="00E67A4B" w:rsidP="00E67A4B">
      <w:pPr>
        <w:pStyle w:val="Heading4"/>
        <w:spacing w:after="120"/>
        <w:rPr>
          <w:color w:val="1F1F1F"/>
        </w:rPr>
      </w:pPr>
      <w:r>
        <w:rPr>
          <w:color w:val="1F1F1F"/>
        </w:rPr>
        <w:t>Spokesperson Designation</w:t>
      </w:r>
    </w:p>
    <w:p w14:paraId="26ADA853" w14:textId="77777777" w:rsidR="00E67A4B" w:rsidRDefault="00E67A4B" w:rsidP="00E67A4B">
      <w:pPr>
        <w:pStyle w:val="NormalWeb"/>
        <w:numPr>
          <w:ilvl w:val="0"/>
          <w:numId w:val="36"/>
        </w:numPr>
        <w:spacing w:after="0" w:afterAutospacing="0"/>
        <w:rPr>
          <w:color w:val="1F1F1F"/>
        </w:rPr>
      </w:pPr>
      <w:r>
        <w:rPr>
          <w:b/>
          <w:bCs/>
          <w:color w:val="1F1F1F"/>
          <w:bdr w:val="none" w:sz="0" w:space="0" w:color="auto" w:frame="1"/>
        </w:rPr>
        <w:t>Media/Public:</w:t>
      </w:r>
      <w:r>
        <w:rPr>
          <w:color w:val="1F1F1F"/>
        </w:rPr>
        <w:t xml:space="preserve"> The </w:t>
      </w:r>
      <w:r>
        <w:rPr>
          <w:b/>
          <w:bCs/>
          <w:color w:val="1F1F1F"/>
          <w:bdr w:val="none" w:sz="0" w:space="0" w:color="auto" w:frame="1"/>
        </w:rPr>
        <w:t>Chief Communications Officer (CCO)</w:t>
      </w:r>
      <w:r>
        <w:rPr>
          <w:color w:val="1F1F1F"/>
        </w:rPr>
        <w:t xml:space="preserve"> or designated executive is the sole spokesperson.</w:t>
      </w:r>
    </w:p>
    <w:p w14:paraId="6F1F421B" w14:textId="77777777" w:rsidR="00E67A4B" w:rsidRDefault="00E67A4B" w:rsidP="00E67A4B">
      <w:pPr>
        <w:pStyle w:val="NormalWeb"/>
        <w:numPr>
          <w:ilvl w:val="0"/>
          <w:numId w:val="36"/>
        </w:numPr>
        <w:spacing w:after="0" w:afterAutospacing="0"/>
        <w:rPr>
          <w:color w:val="1F1F1F"/>
        </w:rPr>
      </w:pPr>
      <w:r>
        <w:rPr>
          <w:b/>
          <w:bCs/>
          <w:color w:val="1F1F1F"/>
          <w:bdr w:val="none" w:sz="0" w:space="0" w:color="auto" w:frame="1"/>
        </w:rPr>
        <w:t>Customers:</w:t>
      </w:r>
      <w:r>
        <w:rPr>
          <w:color w:val="1F1F1F"/>
        </w:rPr>
        <w:t xml:space="preserve"> The </w:t>
      </w:r>
      <w:r>
        <w:rPr>
          <w:b/>
          <w:bCs/>
          <w:color w:val="1F1F1F"/>
          <w:bdr w:val="none" w:sz="0" w:space="0" w:color="auto" w:frame="1"/>
        </w:rPr>
        <w:t>Incident Response Manager</w:t>
      </w:r>
      <w:r>
        <w:rPr>
          <w:color w:val="1F1F1F"/>
        </w:rPr>
        <w:t xml:space="preserve"> or a senior Customer Relations executive (authorized by Legal) handles direct customer technical discussions.</w:t>
      </w:r>
    </w:p>
    <w:p w14:paraId="1D37EA5D" w14:textId="77777777" w:rsidR="00E67A4B" w:rsidRDefault="00E67A4B" w:rsidP="00E67A4B">
      <w:pPr>
        <w:spacing w:after="120"/>
        <w:rPr>
          <w:color w:val="1F1F1F"/>
        </w:rPr>
      </w:pPr>
      <w:r>
        <w:rPr>
          <w:color w:val="1F1F1F"/>
        </w:rPr>
        <w:lastRenderedPageBreak/>
        <w:pict w14:anchorId="47A9E034">
          <v:rect id="_x0000_i1078" style="width:0;height:1.5pt" o:hralign="center" o:hrstd="t" o:hrnoshade="t" o:hr="t" fillcolor="gray" stroked="f"/>
        </w:pict>
      </w:r>
    </w:p>
    <w:p w14:paraId="0526C2A3" w14:textId="77777777" w:rsidR="00E67A4B" w:rsidRDefault="00E67A4B" w:rsidP="00E67A4B">
      <w:pPr>
        <w:pStyle w:val="Heading3"/>
        <w:spacing w:after="120" w:afterAutospacing="0"/>
        <w:rPr>
          <w:color w:val="1F1F1F"/>
        </w:rPr>
      </w:pPr>
      <w:r>
        <w:rPr>
          <w:color w:val="1F1F1F"/>
        </w:rPr>
        <w:t>3. Regulatory Notification Requirements</w:t>
      </w:r>
    </w:p>
    <w:p w14:paraId="3B059A51" w14:textId="77777777" w:rsidR="00E67A4B" w:rsidRDefault="00E67A4B" w:rsidP="00E67A4B">
      <w:pPr>
        <w:pStyle w:val="NormalWeb"/>
        <w:spacing w:after="240" w:afterAutospacing="0"/>
        <w:rPr>
          <w:color w:val="1F1F1F"/>
        </w:rPr>
      </w:pPr>
      <w:proofErr w:type="spellStart"/>
      <w:r>
        <w:rPr>
          <w:color w:val="1F1F1F"/>
        </w:rPr>
        <w:t>TechMed</w:t>
      </w:r>
      <w:proofErr w:type="spellEnd"/>
      <w:r>
        <w:rPr>
          <w:color w:val="1F1F1F"/>
        </w:rPr>
        <w:t xml:space="preserve"> Solutions must strictly adhere to multiple notification requirements due to the sensitive data handled.</w:t>
      </w:r>
    </w:p>
    <w:tbl>
      <w:tblPr>
        <w:tblW w:w="0" w:type="auto"/>
        <w:tblCellSpacing w:w="15" w:type="dxa"/>
        <w:tblCellMar>
          <w:left w:w="0" w:type="dxa"/>
          <w:right w:w="0" w:type="dxa"/>
        </w:tblCellMar>
        <w:tblLook w:val="04A0" w:firstRow="1" w:lastRow="0" w:firstColumn="1" w:lastColumn="0" w:noHBand="0" w:noVBand="1"/>
      </w:tblPr>
      <w:tblGrid>
        <w:gridCol w:w="1886"/>
        <w:gridCol w:w="1943"/>
        <w:gridCol w:w="2950"/>
        <w:gridCol w:w="2565"/>
      </w:tblGrid>
      <w:tr w:rsidR="00E67A4B" w14:paraId="4A74D856"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DEA9E" w14:textId="77777777" w:rsidR="00E67A4B" w:rsidRDefault="00E67A4B">
            <w:pPr>
              <w:rPr>
                <w:color w:val="1F1F1F"/>
              </w:rPr>
            </w:pPr>
            <w:r>
              <w:rPr>
                <w:rStyle w:val="Strong"/>
                <w:color w:val="1F1F1F"/>
                <w:bdr w:val="none" w:sz="0" w:space="0" w:color="auto" w:frame="1"/>
              </w:rPr>
              <w:t>Regulation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E9D66" w14:textId="77777777" w:rsidR="00E67A4B" w:rsidRDefault="00E67A4B">
            <w:pPr>
              <w:rPr>
                <w:color w:val="1F1F1F"/>
              </w:rPr>
            </w:pPr>
            <w:r>
              <w:rPr>
                <w:rStyle w:val="Strong"/>
                <w:color w:val="1F1F1F"/>
                <w:bdr w:val="none" w:sz="0" w:space="0" w:color="auto" w:frame="1"/>
              </w:rPr>
              <w:t>Affected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8F80C" w14:textId="77777777" w:rsidR="00E67A4B" w:rsidRDefault="00E67A4B">
            <w:pPr>
              <w:rPr>
                <w:color w:val="1F1F1F"/>
              </w:rPr>
            </w:pPr>
            <w:r>
              <w:rPr>
                <w:rStyle w:val="Strong"/>
                <w:color w:val="1F1F1F"/>
                <w:bdr w:val="none" w:sz="0" w:space="0" w:color="auto" w:frame="1"/>
              </w:rPr>
              <w:t>Notification Timeline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A09B5C" w14:textId="77777777" w:rsidR="00E67A4B" w:rsidRDefault="00E67A4B">
            <w:pPr>
              <w:rPr>
                <w:color w:val="1F1F1F"/>
              </w:rPr>
            </w:pPr>
            <w:r>
              <w:rPr>
                <w:rStyle w:val="Strong"/>
                <w:color w:val="1F1F1F"/>
                <w:bdr w:val="none" w:sz="0" w:space="0" w:color="auto" w:frame="1"/>
              </w:rPr>
              <w:t>Actionable Compliance Note</w:t>
            </w:r>
          </w:p>
        </w:tc>
      </w:tr>
      <w:tr w:rsidR="00E67A4B" w14:paraId="6E236D4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C32C1" w14:textId="77777777" w:rsidR="00E67A4B" w:rsidRDefault="00E67A4B">
            <w:pPr>
              <w:rPr>
                <w:color w:val="1F1F1F"/>
              </w:rPr>
            </w:pPr>
            <w:r>
              <w:rPr>
                <w:b/>
                <w:bCs/>
                <w:color w:val="1F1F1F"/>
                <w:bdr w:val="none" w:sz="0" w:space="0" w:color="auto" w:frame="1"/>
              </w:rPr>
              <w:t>HIPAA Breach Notification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41C50" w14:textId="77777777" w:rsidR="00E67A4B" w:rsidRDefault="00E67A4B">
            <w:pPr>
              <w:rPr>
                <w:color w:val="1F1F1F"/>
              </w:rPr>
            </w:pPr>
            <w:r>
              <w:rPr>
                <w:b/>
                <w:bCs/>
                <w:color w:val="1F1F1F"/>
                <w:bdr w:val="none" w:sz="0" w:space="0" w:color="auto" w:frame="1"/>
              </w:rPr>
              <w:t>Protected Health Information (PHI)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CEE8D5" w14:textId="77777777" w:rsidR="00E67A4B" w:rsidRDefault="00E67A4B">
            <w:pPr>
              <w:rPr>
                <w:color w:val="1F1F1F"/>
              </w:rPr>
            </w:pPr>
            <w:r>
              <w:rPr>
                <w:color w:val="1F1F1F"/>
                <w:bdr w:val="none" w:sz="0" w:space="0" w:color="auto" w:frame="1"/>
              </w:rPr>
              <w:t xml:space="preserve">Covered Entities must notify affected individuals </w:t>
            </w:r>
            <w:r>
              <w:rPr>
                <w:b/>
                <w:bCs/>
                <w:color w:val="1F1F1F"/>
                <w:bdr w:val="none" w:sz="0" w:space="0" w:color="auto" w:frame="1"/>
              </w:rPr>
              <w:t>without unreasonable delay</w:t>
            </w:r>
            <w:r>
              <w:rPr>
                <w:color w:val="1F1F1F"/>
                <w:bdr w:val="none" w:sz="0" w:space="0" w:color="auto" w:frame="1"/>
              </w:rPr>
              <w:t xml:space="preserve"> and no later than </w:t>
            </w:r>
            <w:r>
              <w:rPr>
                <w:b/>
                <w:bCs/>
                <w:color w:val="1F1F1F"/>
                <w:bdr w:val="none" w:sz="0" w:space="0" w:color="auto" w:frame="1"/>
              </w:rPr>
              <w:t>60 calendar days</w:t>
            </w:r>
            <w:r>
              <w:rPr>
                <w:color w:val="1F1F1F"/>
                <w:bdr w:val="none" w:sz="0" w:space="0" w:color="auto" w:frame="1"/>
              </w:rPr>
              <w:t xml:space="preserve"> after discovery of the breach.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6D699" w14:textId="77777777" w:rsidR="00E67A4B" w:rsidRDefault="00E67A4B">
            <w:pPr>
              <w:rPr>
                <w:color w:val="1F1F1F"/>
              </w:rPr>
            </w:pPr>
            <w:r>
              <w:rPr>
                <w:color w:val="1F1F1F"/>
                <w:bdr w:val="none" w:sz="0" w:space="0" w:color="auto" w:frame="1"/>
              </w:rPr>
              <w:t xml:space="preserve">Incidents affecting </w:t>
            </w:r>
            <w:r>
              <w:rPr>
                <w:b/>
                <w:bCs/>
                <w:color w:val="1F1F1F"/>
                <w:bdr w:val="none" w:sz="0" w:space="0" w:color="auto" w:frame="1"/>
              </w:rPr>
              <w:t>500+ individuals</w:t>
            </w:r>
            <w:r>
              <w:rPr>
                <w:color w:val="1F1F1F"/>
                <w:bdr w:val="none" w:sz="0" w:space="0" w:color="auto" w:frame="1"/>
              </w:rPr>
              <w:t xml:space="preserve"> require notification to HHS/OCR and prominent media outlets within </w:t>
            </w:r>
            <w:r>
              <w:rPr>
                <w:b/>
                <w:bCs/>
                <w:color w:val="1F1F1F"/>
                <w:bdr w:val="none" w:sz="0" w:space="0" w:color="auto" w:frame="1"/>
              </w:rPr>
              <w:t>60 days</w:t>
            </w:r>
            <w:r>
              <w:rPr>
                <w:color w:val="1F1F1F"/>
                <w:bdr w:val="none" w:sz="0" w:space="0" w:color="auto" w:frame="1"/>
              </w:rPr>
              <w:t>.</w:t>
            </w:r>
          </w:p>
        </w:tc>
      </w:tr>
      <w:tr w:rsidR="00E67A4B" w14:paraId="750761D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4BB8C" w14:textId="77777777" w:rsidR="00E67A4B" w:rsidRDefault="00E67A4B">
            <w:pPr>
              <w:rPr>
                <w:color w:val="1F1F1F"/>
              </w:rPr>
            </w:pPr>
            <w:r>
              <w:rPr>
                <w:b/>
                <w:bCs/>
                <w:color w:val="1F1F1F"/>
                <w:bdr w:val="none" w:sz="0" w:space="0" w:color="auto" w:frame="1"/>
              </w:rPr>
              <w:t>PCI DSS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BD9E0" w14:textId="77777777" w:rsidR="00E67A4B" w:rsidRDefault="00E67A4B">
            <w:pPr>
              <w:rPr>
                <w:color w:val="1F1F1F"/>
              </w:rPr>
            </w:pPr>
            <w:r>
              <w:rPr>
                <w:b/>
                <w:bCs/>
                <w:color w:val="1F1F1F"/>
                <w:bdr w:val="none" w:sz="0" w:space="0" w:color="auto" w:frame="1"/>
              </w:rPr>
              <w:t>Payment Card Data (PCI)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2556C" w14:textId="77777777" w:rsidR="00E67A4B" w:rsidRDefault="00E67A4B">
            <w:pPr>
              <w:rPr>
                <w:color w:val="1F1F1F"/>
              </w:rPr>
            </w:pPr>
            <w:r>
              <w:rPr>
                <w:color w:val="1F1F1F"/>
                <w:bdr w:val="none" w:sz="0" w:space="0" w:color="auto" w:frame="1"/>
              </w:rPr>
              <w:t>Immediate notification to payment brands, acquiring bank, and card schemes upon confirmation of a compromise in the Cardholder Data Environment (CDE).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3CB35" w14:textId="77777777" w:rsidR="00E67A4B" w:rsidRDefault="00E67A4B">
            <w:pPr>
              <w:rPr>
                <w:color w:val="1F1F1F"/>
              </w:rPr>
            </w:pPr>
            <w:r>
              <w:rPr>
                <w:color w:val="1F1F1F"/>
                <w:bdr w:val="none" w:sz="0" w:space="0" w:color="auto" w:frame="1"/>
              </w:rPr>
              <w:t xml:space="preserve">The IRM must initiate contact with the acquiring bank within </w:t>
            </w:r>
            <w:r>
              <w:rPr>
                <w:b/>
                <w:bCs/>
                <w:color w:val="1F1F1F"/>
                <w:bdr w:val="none" w:sz="0" w:space="0" w:color="auto" w:frame="1"/>
              </w:rPr>
              <w:t>24 hours</w:t>
            </w:r>
            <w:r>
              <w:rPr>
                <w:color w:val="1F1F1F"/>
                <w:bdr w:val="none" w:sz="0" w:space="0" w:color="auto" w:frame="1"/>
              </w:rPr>
              <w:t xml:space="preserve"> of CDE compromise confirmation.</w:t>
            </w:r>
          </w:p>
        </w:tc>
      </w:tr>
      <w:tr w:rsidR="00E67A4B" w14:paraId="4918027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1F1D7" w14:textId="77777777" w:rsidR="00E67A4B" w:rsidRDefault="00E67A4B">
            <w:pPr>
              <w:rPr>
                <w:color w:val="1F1F1F"/>
              </w:rPr>
            </w:pPr>
            <w:r>
              <w:rPr>
                <w:b/>
                <w:bCs/>
                <w:color w:val="1F1F1F"/>
                <w:bdr w:val="none" w:sz="0" w:space="0" w:color="auto" w:frame="1"/>
              </w:rPr>
              <w:t>State Breach Notification Laws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7A96E" w14:textId="77777777" w:rsidR="00E67A4B" w:rsidRDefault="00E67A4B">
            <w:pPr>
              <w:rPr>
                <w:color w:val="1F1F1F"/>
              </w:rPr>
            </w:pPr>
            <w:r>
              <w:rPr>
                <w:color w:val="1F1F1F"/>
                <w:bdr w:val="none" w:sz="0" w:space="0" w:color="auto" w:frame="1"/>
              </w:rPr>
              <w:t>Personal Identifiable Information (PII)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BE97C" w14:textId="77777777" w:rsidR="00E67A4B" w:rsidRDefault="00E67A4B">
            <w:pPr>
              <w:rPr>
                <w:color w:val="1F1F1F"/>
              </w:rPr>
            </w:pPr>
            <w:r>
              <w:rPr>
                <w:color w:val="1F1F1F"/>
                <w:bdr w:val="none" w:sz="0" w:space="0" w:color="auto" w:frame="1"/>
              </w:rPr>
              <w:t>Varies significantly by state (e.g., 30, 45, or 60 days). Notification to state Attorney General often required for large breaches.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8EBBA" w14:textId="77777777" w:rsidR="00E67A4B" w:rsidRDefault="00E67A4B">
            <w:pPr>
              <w:rPr>
                <w:color w:val="1F1F1F"/>
              </w:rPr>
            </w:pPr>
            <w:r>
              <w:rPr>
                <w:color w:val="1F1F1F"/>
                <w:bdr w:val="none" w:sz="0" w:space="0" w:color="auto" w:frame="1"/>
              </w:rPr>
              <w:t>Legal Counsel must review the jurisdiction of affected individuals to comply with the shortest applicable state timeline.</w:t>
            </w:r>
          </w:p>
        </w:tc>
      </w:tr>
    </w:tbl>
    <w:p w14:paraId="39230BB6" w14:textId="77777777" w:rsidR="00E67A4B" w:rsidRDefault="00E67A4B" w:rsidP="00E67A4B">
      <w:pPr>
        <w:spacing w:after="120"/>
        <w:rPr>
          <w:color w:val="1F1F1F"/>
        </w:rPr>
      </w:pPr>
      <w:r>
        <w:rPr>
          <w:color w:val="1F1F1F"/>
        </w:rPr>
        <w:pict w14:anchorId="5B0B0567">
          <v:rect id="_x0000_i1079" style="width:0;height:1.5pt" o:hralign="center" o:hrstd="t" o:hrnoshade="t" o:hr="t" fillcolor="gray" stroked="f"/>
        </w:pict>
      </w:r>
    </w:p>
    <w:p w14:paraId="10850A5B" w14:textId="77777777" w:rsidR="00E67A4B" w:rsidRDefault="00E67A4B" w:rsidP="00E67A4B">
      <w:pPr>
        <w:pStyle w:val="Heading3"/>
        <w:spacing w:after="120" w:afterAutospacing="0"/>
        <w:rPr>
          <w:color w:val="1F1F1F"/>
        </w:rPr>
      </w:pPr>
      <w:r>
        <w:rPr>
          <w:color w:val="1F1F1F"/>
        </w:rPr>
        <w:t>4. Communication Templates (Template Outline)</w:t>
      </w:r>
    </w:p>
    <w:p w14:paraId="5AEAF23D" w14:textId="77777777" w:rsidR="00E67A4B" w:rsidRDefault="00E67A4B" w:rsidP="00E67A4B">
      <w:pPr>
        <w:pStyle w:val="NormalWeb"/>
        <w:spacing w:after="240" w:afterAutospacing="0"/>
        <w:rPr>
          <w:color w:val="1F1F1F"/>
        </w:rPr>
      </w:pPr>
      <w:r>
        <w:rPr>
          <w:color w:val="1F1F1F"/>
        </w:rPr>
        <w:lastRenderedPageBreak/>
        <w:t>The plan must include pre-drafted templates (placeholders provided here) to ensure rapid, consistent messaging during a crisis.</w:t>
      </w:r>
    </w:p>
    <w:p w14:paraId="025BFC4F" w14:textId="77777777" w:rsidR="00E67A4B" w:rsidRDefault="00E67A4B" w:rsidP="00E67A4B">
      <w:pPr>
        <w:pStyle w:val="Heading4"/>
        <w:spacing w:after="120"/>
        <w:rPr>
          <w:color w:val="1F1F1F"/>
        </w:rPr>
      </w:pPr>
      <w:r>
        <w:rPr>
          <w:color w:val="1F1F1F"/>
        </w:rPr>
        <w:t>Template A: Initial Incident Notification (Internal - CSIRT/Management)</w:t>
      </w:r>
    </w:p>
    <w:p w14:paraId="1DEB16A0" w14:textId="77777777" w:rsidR="00E67A4B" w:rsidRDefault="00E67A4B" w:rsidP="00E67A4B">
      <w:pPr>
        <w:pStyle w:val="NormalWeb"/>
        <w:numPr>
          <w:ilvl w:val="0"/>
          <w:numId w:val="37"/>
        </w:numPr>
        <w:spacing w:after="0" w:afterAutospacing="0"/>
        <w:rPr>
          <w:color w:val="1F1F1F"/>
        </w:rPr>
      </w:pPr>
      <w:r>
        <w:rPr>
          <w:b/>
          <w:bCs/>
          <w:color w:val="1F1F1F"/>
          <w:bdr w:val="none" w:sz="0" w:space="0" w:color="auto" w:frame="1"/>
        </w:rPr>
        <w:t>Subject:</w:t>
      </w:r>
      <w:r>
        <w:rPr>
          <w:color w:val="1F1F1F"/>
        </w:rPr>
        <w:t xml:space="preserve"> URGENT: Security Incident Alert – [Incident ID] – </w:t>
      </w:r>
      <w:r>
        <w:rPr>
          <w:b/>
          <w:bCs/>
          <w:color w:val="1F1F1F"/>
          <w:bdr w:val="none" w:sz="0" w:space="0" w:color="auto" w:frame="1"/>
        </w:rPr>
        <w:t>[Severity: Critical/High/Medium]</w:t>
      </w:r>
    </w:p>
    <w:p w14:paraId="5ECFCD3F" w14:textId="77777777" w:rsidR="00E67A4B" w:rsidRDefault="00E67A4B" w:rsidP="00E67A4B">
      <w:pPr>
        <w:pStyle w:val="NormalWeb"/>
        <w:numPr>
          <w:ilvl w:val="0"/>
          <w:numId w:val="37"/>
        </w:numPr>
        <w:spacing w:after="0" w:afterAutospacing="0"/>
        <w:rPr>
          <w:color w:val="1F1F1F"/>
        </w:rPr>
      </w:pPr>
      <w:r>
        <w:rPr>
          <w:b/>
          <w:bCs/>
          <w:color w:val="1F1F1F"/>
          <w:bdr w:val="none" w:sz="0" w:space="0" w:color="auto" w:frame="1"/>
        </w:rPr>
        <w:t>Body:</w:t>
      </w:r>
      <w:r>
        <w:rPr>
          <w:color w:val="1F1F1F"/>
        </w:rPr>
        <w:t xml:space="preserve"> Initial confirmation of a security incident. Current classification, time of detection, known scope (brief), and immediate containment actions taken. Call to action for the required team members to join the OOB channel immediately.</w:t>
      </w:r>
    </w:p>
    <w:p w14:paraId="6501C18D" w14:textId="77777777" w:rsidR="00E67A4B" w:rsidRDefault="00E67A4B" w:rsidP="00E67A4B">
      <w:pPr>
        <w:pStyle w:val="Heading4"/>
        <w:spacing w:after="120"/>
        <w:rPr>
          <w:color w:val="1F1F1F"/>
        </w:rPr>
      </w:pPr>
      <w:r>
        <w:rPr>
          <w:color w:val="1F1F1F"/>
        </w:rPr>
        <w:t>Template B: Executive Briefing</w:t>
      </w:r>
    </w:p>
    <w:p w14:paraId="0F6B2BFF" w14:textId="77777777" w:rsidR="00E67A4B" w:rsidRDefault="00E67A4B" w:rsidP="00E67A4B">
      <w:pPr>
        <w:pStyle w:val="NormalWeb"/>
        <w:numPr>
          <w:ilvl w:val="0"/>
          <w:numId w:val="38"/>
        </w:numPr>
        <w:spacing w:after="0" w:afterAutospacing="0"/>
        <w:rPr>
          <w:color w:val="1F1F1F"/>
        </w:rPr>
      </w:pPr>
      <w:r>
        <w:rPr>
          <w:b/>
          <w:bCs/>
          <w:color w:val="1F1F1F"/>
          <w:bdr w:val="none" w:sz="0" w:space="0" w:color="auto" w:frame="1"/>
        </w:rPr>
        <w:t>Subject:</w:t>
      </w:r>
      <w:r>
        <w:rPr>
          <w:color w:val="1F1F1F"/>
        </w:rPr>
        <w:t xml:space="preserve"> EXECUTIVE BRIEFING: Security Incident Status – [Incident ID] – [Date/Time]</w:t>
      </w:r>
    </w:p>
    <w:p w14:paraId="1D838D16" w14:textId="77777777" w:rsidR="00E67A4B" w:rsidRDefault="00E67A4B" w:rsidP="00E67A4B">
      <w:pPr>
        <w:pStyle w:val="NormalWeb"/>
        <w:numPr>
          <w:ilvl w:val="0"/>
          <w:numId w:val="38"/>
        </w:numPr>
        <w:spacing w:after="0" w:afterAutospacing="0"/>
        <w:rPr>
          <w:color w:val="1F1F1F"/>
        </w:rPr>
      </w:pPr>
      <w:r>
        <w:rPr>
          <w:b/>
          <w:bCs/>
          <w:color w:val="1F1F1F"/>
          <w:bdr w:val="none" w:sz="0" w:space="0" w:color="auto" w:frame="1"/>
        </w:rPr>
        <w:t>Body:</w:t>
      </w:r>
      <w:r>
        <w:rPr>
          <w:color w:val="1F1F1F"/>
        </w:rPr>
        <w:t xml:space="preserve"> Summarized status of the four NIST phases (current containment status, eradication plans, recovery estimate). Includes an explicit statement on current </w:t>
      </w:r>
      <w:r>
        <w:rPr>
          <w:b/>
          <w:bCs/>
          <w:color w:val="1F1F1F"/>
          <w:bdr w:val="none" w:sz="0" w:space="0" w:color="auto" w:frame="1"/>
        </w:rPr>
        <w:t>PHI/PCI exposure status</w:t>
      </w:r>
      <w:r>
        <w:rPr>
          <w:color w:val="1F1F1F"/>
        </w:rPr>
        <w:t xml:space="preserve"> and regulatory implications.</w:t>
      </w:r>
    </w:p>
    <w:p w14:paraId="5AC8485A" w14:textId="77777777" w:rsidR="00E67A4B" w:rsidRDefault="00E67A4B" w:rsidP="00E67A4B">
      <w:pPr>
        <w:pStyle w:val="Heading4"/>
        <w:spacing w:after="120"/>
        <w:rPr>
          <w:color w:val="1F1F1F"/>
        </w:rPr>
      </w:pPr>
      <w:r>
        <w:rPr>
          <w:color w:val="1F1F1F"/>
        </w:rPr>
        <w:t>Template C: Customer Notification (Breach Notification)</w:t>
      </w:r>
    </w:p>
    <w:p w14:paraId="508C89D9" w14:textId="77777777" w:rsidR="00E67A4B" w:rsidRDefault="00E67A4B" w:rsidP="00E67A4B">
      <w:pPr>
        <w:pStyle w:val="NormalWeb"/>
        <w:numPr>
          <w:ilvl w:val="0"/>
          <w:numId w:val="39"/>
        </w:numPr>
        <w:spacing w:after="0" w:afterAutospacing="0"/>
        <w:rPr>
          <w:color w:val="1F1F1F"/>
        </w:rPr>
      </w:pPr>
      <w:r>
        <w:rPr>
          <w:b/>
          <w:bCs/>
          <w:color w:val="1F1F1F"/>
          <w:bdr w:val="none" w:sz="0" w:space="0" w:color="auto" w:frame="1"/>
        </w:rPr>
        <w:t>Subject:</w:t>
      </w:r>
      <w:r>
        <w:rPr>
          <w:color w:val="1F1F1F"/>
        </w:rPr>
        <w:t xml:space="preserve"> IMPORTANT SECURITY NOTICE: Data Security Incident Affecting [Your/Customer] Data</w:t>
      </w:r>
    </w:p>
    <w:p w14:paraId="3A912BEA" w14:textId="77777777" w:rsidR="00E67A4B" w:rsidRDefault="00E67A4B" w:rsidP="00E67A4B">
      <w:pPr>
        <w:pStyle w:val="NormalWeb"/>
        <w:numPr>
          <w:ilvl w:val="0"/>
          <w:numId w:val="39"/>
        </w:numPr>
        <w:spacing w:after="0" w:afterAutospacing="0"/>
        <w:rPr>
          <w:color w:val="1F1F1F"/>
        </w:rPr>
      </w:pPr>
      <w:r>
        <w:rPr>
          <w:b/>
          <w:bCs/>
          <w:color w:val="1F1F1F"/>
          <w:bdr w:val="none" w:sz="0" w:space="0" w:color="auto" w:frame="1"/>
        </w:rPr>
        <w:t>Body:</w:t>
      </w:r>
      <w:r>
        <w:rPr>
          <w:color w:val="1F1F1F"/>
        </w:rPr>
        <w:t xml:space="preserve"> As required by HIPAA, details the type of information compromised, a brief description of the incident, steps </w:t>
      </w:r>
      <w:proofErr w:type="spellStart"/>
      <w:r>
        <w:rPr>
          <w:color w:val="1F1F1F"/>
        </w:rPr>
        <w:t>TechMed</w:t>
      </w:r>
      <w:proofErr w:type="spellEnd"/>
      <w:r>
        <w:rPr>
          <w:color w:val="1F1F1F"/>
        </w:rPr>
        <w:t xml:space="preserve"> is taking (e.g., forensic investigation, security enhancement), and steps the customer/individual can take. Includes contact information for assistance.</w:t>
      </w:r>
    </w:p>
    <w:p w14:paraId="6E4E80EE" w14:textId="77777777" w:rsidR="00E67A4B" w:rsidRDefault="00E67A4B" w:rsidP="00E67A4B">
      <w:pPr>
        <w:pStyle w:val="Heading4"/>
        <w:spacing w:after="120"/>
        <w:rPr>
          <w:color w:val="1F1F1F"/>
        </w:rPr>
      </w:pPr>
      <w:r>
        <w:rPr>
          <w:color w:val="1F1F1F"/>
        </w:rPr>
        <w:t>Template D: Regulatory Notification (HHS/OCR)</w:t>
      </w:r>
    </w:p>
    <w:p w14:paraId="54B50AE5" w14:textId="77777777" w:rsidR="00E67A4B" w:rsidRDefault="00E67A4B" w:rsidP="00E67A4B">
      <w:pPr>
        <w:pStyle w:val="NormalWeb"/>
        <w:numPr>
          <w:ilvl w:val="0"/>
          <w:numId w:val="40"/>
        </w:numPr>
        <w:spacing w:after="0" w:afterAutospacing="0"/>
        <w:rPr>
          <w:color w:val="1F1F1F"/>
        </w:rPr>
      </w:pPr>
      <w:r>
        <w:rPr>
          <w:b/>
          <w:bCs/>
          <w:color w:val="1F1F1F"/>
          <w:bdr w:val="none" w:sz="0" w:space="0" w:color="auto" w:frame="1"/>
        </w:rPr>
        <w:t>Content:</w:t>
      </w:r>
      <w:r>
        <w:rPr>
          <w:color w:val="1F1F1F"/>
        </w:rPr>
        <w:t xml:space="preserve"> Formal document including all specific details required by the HIPAA Breach Notification Rule: nature of the breach, types of unsecured PHI involved, number of affected individuals, steps taken to mitigate harm, and contact information.</w:t>
      </w:r>
    </w:p>
    <w:p w14:paraId="406FC457" w14:textId="77777777" w:rsidR="00E67A4B" w:rsidRDefault="00E67A4B" w:rsidP="00E67A4B">
      <w:pPr>
        <w:pStyle w:val="Heading4"/>
        <w:spacing w:after="120"/>
        <w:rPr>
          <w:color w:val="1F1F1F"/>
        </w:rPr>
      </w:pPr>
      <w:r>
        <w:rPr>
          <w:color w:val="1F1F1F"/>
        </w:rPr>
        <w:t>Template E: Public Statement (Media)</w:t>
      </w:r>
    </w:p>
    <w:p w14:paraId="1ACC0C95" w14:textId="77777777" w:rsidR="00E67A4B" w:rsidRDefault="00E67A4B" w:rsidP="00E67A4B">
      <w:pPr>
        <w:pStyle w:val="NormalWeb"/>
        <w:numPr>
          <w:ilvl w:val="0"/>
          <w:numId w:val="41"/>
        </w:numPr>
        <w:spacing w:after="0" w:afterAutospacing="0"/>
        <w:rPr>
          <w:color w:val="1F1F1F"/>
        </w:rPr>
      </w:pPr>
      <w:r>
        <w:rPr>
          <w:b/>
          <w:bCs/>
          <w:color w:val="1F1F1F"/>
          <w:bdr w:val="none" w:sz="0" w:space="0" w:color="auto" w:frame="1"/>
        </w:rPr>
        <w:t>Content:</w:t>
      </w:r>
      <w:r>
        <w:rPr>
          <w:color w:val="1F1F1F"/>
        </w:rPr>
        <w:t xml:space="preserve"> Short, factual, controlled statement confirming the awareness of an incident, the engagement of experts, and the commitment to customers and compliance. Must emphasize that the investigation is ongoing and defer to the designated spokesperson.</w:t>
      </w:r>
    </w:p>
    <w:p w14:paraId="210B74D7" w14:textId="77777777" w:rsidR="00E67A4B" w:rsidRDefault="00E67A4B" w:rsidP="00E67A4B">
      <w:pPr>
        <w:spacing w:after="120"/>
        <w:rPr>
          <w:color w:val="1F1F1F"/>
        </w:rPr>
      </w:pPr>
      <w:r>
        <w:rPr>
          <w:color w:val="1F1F1F"/>
        </w:rPr>
        <w:pict w14:anchorId="50DB2A71">
          <v:rect id="_x0000_i1080" style="width:0;height:1.5pt" o:hralign="center" o:hrstd="t" o:hrnoshade="t" o:hr="t" fillcolor="gray" stroked="f"/>
        </w:pict>
      </w:r>
    </w:p>
    <w:p w14:paraId="4F8E253C" w14:textId="77777777" w:rsidR="00E67A4B" w:rsidRDefault="00E67A4B" w:rsidP="00E67A4B">
      <w:pPr>
        <w:pStyle w:val="NormalWeb"/>
        <w:spacing w:after="240" w:afterAutospacing="0"/>
        <w:rPr>
          <w:color w:val="1F1F1F"/>
        </w:rPr>
      </w:pPr>
      <w:r>
        <w:rPr>
          <w:color w:val="1F1F1F"/>
        </w:rPr>
        <w:t>With the Communication Plan outlined, we have one task remaining.</w:t>
      </w:r>
    </w:p>
    <w:p w14:paraId="1B37536E" w14:textId="77777777" w:rsidR="00E67A4B" w:rsidRDefault="00E67A4B" w:rsidP="00E67A4B">
      <w:pPr>
        <w:pStyle w:val="NormalWeb"/>
        <w:spacing w:after="0" w:afterAutospacing="0"/>
        <w:rPr>
          <w:color w:val="1F1F1F"/>
        </w:rPr>
      </w:pPr>
      <w:r>
        <w:rPr>
          <w:color w:val="1F1F1F"/>
        </w:rPr>
        <w:t xml:space="preserve">Would you like to move on to </w:t>
      </w:r>
      <w:r>
        <w:rPr>
          <w:b/>
          <w:bCs/>
          <w:color w:val="1F1F1F"/>
          <w:bdr w:val="none" w:sz="0" w:space="0" w:color="auto" w:frame="1"/>
        </w:rPr>
        <w:t>Task 5: Incident Response Metrics and Continuous Improvement</w:t>
      </w:r>
      <w:r>
        <w:rPr>
          <w:color w:val="1F1F1F"/>
        </w:rPr>
        <w:t>?</w:t>
      </w:r>
    </w:p>
    <w:p w14:paraId="058F8468" w14:textId="24318A83" w:rsidR="00E67A4B" w:rsidRDefault="00E67A4B">
      <w:pPr>
        <w:rPr>
          <w:b/>
          <w:bCs/>
        </w:rPr>
      </w:pPr>
    </w:p>
    <w:p w14:paraId="77086FAA" w14:textId="77777777" w:rsidR="00E67A4B" w:rsidRPr="00E67A4B" w:rsidRDefault="00E67A4B" w:rsidP="00E67A4B">
      <w:p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lastRenderedPageBreak/>
        <w:t xml:space="preserve">That's a good approach to keep your documentation airtight. The references for </w:t>
      </w:r>
      <w:r w:rsidRPr="00E67A4B">
        <w:rPr>
          <w:rFonts w:ascii="Times New Roman" w:eastAsia="Times New Roman" w:hAnsi="Times New Roman" w:cs="Times New Roman"/>
          <w:b/>
          <w:bCs/>
          <w:color w:val="1F1F1F"/>
          <w:kern w:val="0"/>
          <w:bdr w:val="none" w:sz="0" w:space="0" w:color="auto" w:frame="1"/>
          <w14:ligatures w14:val="none"/>
        </w:rPr>
        <w:t>Task 4: Incident Communication Plan</w:t>
      </w:r>
      <w:r w:rsidRPr="00E67A4B">
        <w:rPr>
          <w:rFonts w:ascii="Times New Roman" w:eastAsia="Times New Roman" w:hAnsi="Times New Roman" w:cs="Times New Roman"/>
          <w:color w:val="1F1F1F"/>
          <w:kern w:val="0"/>
          <w14:ligatures w14:val="none"/>
        </w:rPr>
        <w:t xml:space="preserve"> primarily focus on the regulatory requirements and best practices for stakeholder communication.</w:t>
      </w:r>
    </w:p>
    <w:p w14:paraId="19B0D56E"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Here are the essential professional and regulatory references, formatted in APA style, for your Communication Plan:</w:t>
      </w:r>
    </w:p>
    <w:p w14:paraId="2FF89C6D" w14:textId="77777777" w:rsidR="00E67A4B" w:rsidRPr="00E67A4B" w:rsidRDefault="00E67A4B" w:rsidP="00E67A4B">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E67A4B">
        <w:rPr>
          <w:rFonts w:ascii="Segoe UI Emoji" w:eastAsia="Times New Roman" w:hAnsi="Segoe UI Emoji" w:cs="Segoe UI Emoji"/>
          <w:b/>
          <w:bCs/>
          <w:color w:val="1F1F1F"/>
          <w:kern w:val="0"/>
          <w:sz w:val="36"/>
          <w:szCs w:val="36"/>
          <w14:ligatures w14:val="none"/>
        </w:rPr>
        <w:t>📚</w:t>
      </w:r>
      <w:r w:rsidRPr="00E67A4B">
        <w:rPr>
          <w:rFonts w:ascii="Times New Roman" w:eastAsia="Times New Roman" w:hAnsi="Times New Roman" w:cs="Times New Roman"/>
          <w:b/>
          <w:bCs/>
          <w:color w:val="1F1F1F"/>
          <w:kern w:val="0"/>
          <w:sz w:val="36"/>
          <w:szCs w:val="36"/>
          <w14:ligatures w14:val="none"/>
        </w:rPr>
        <w:t xml:space="preserve"> References for Incident Communication Plan (Task 4)</w:t>
      </w:r>
    </w:p>
    <w:tbl>
      <w:tblPr>
        <w:tblW w:w="0" w:type="auto"/>
        <w:tblCellSpacing w:w="15" w:type="dxa"/>
        <w:tblCellMar>
          <w:left w:w="0" w:type="dxa"/>
          <w:right w:w="0" w:type="dxa"/>
        </w:tblCellMar>
        <w:tblLook w:val="04A0" w:firstRow="1" w:lastRow="0" w:firstColumn="1" w:lastColumn="0" w:noHBand="0" w:noVBand="1"/>
      </w:tblPr>
      <w:tblGrid>
        <w:gridCol w:w="2455"/>
        <w:gridCol w:w="6889"/>
      </w:tblGrid>
      <w:tr w:rsidR="00E67A4B" w:rsidRPr="00E67A4B" w14:paraId="52E1AE4E"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5D5AA"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32D351"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Detail and Relevance to Communication Plan</w:t>
            </w:r>
          </w:p>
        </w:tc>
      </w:tr>
      <w:tr w:rsidR="00E67A4B" w:rsidRPr="00E67A4B" w14:paraId="0AE88C1A"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E8C50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HIPAA Breach Notification Rule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C279E"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Direct support for the notification timelines and required content for customer/regulator communication regarding PHI exposure.</w:t>
            </w:r>
          </w:p>
        </w:tc>
      </w:tr>
      <w:tr w:rsidR="00E67A4B" w:rsidRPr="00E67A4B" w14:paraId="0D83E796"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381A9"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PCI DSS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1FD6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Support for immediate communication protocols with payment brands and acquiring banks when the Cardholder Data Environment is compromised.</w:t>
            </w:r>
          </w:p>
        </w:tc>
      </w:tr>
      <w:tr w:rsidR="00E67A4B" w:rsidRPr="00E67A4B" w14:paraId="4ACCF19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826AF"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CISA Incident Response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0BC1A"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Provides professional guidance on structuring communication protocols, approval workflows, and dealing with external parties.</w:t>
            </w:r>
          </w:p>
        </w:tc>
      </w:tr>
    </w:tbl>
    <w:p w14:paraId="335CCD8D"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646F6DBA">
          <v:rect id="_x0000_i1085" style="width:0;height:1.5pt" o:hralign="center" o:hrstd="t" o:hrnoshade="t" o:hr="t" fillcolor="gray" stroked="f"/>
        </w:pict>
      </w:r>
    </w:p>
    <w:p w14:paraId="0A466DB2"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t>APA Formatted Reference List</w:t>
      </w:r>
    </w:p>
    <w:p w14:paraId="4AEB067A" w14:textId="77777777" w:rsidR="00E67A4B" w:rsidRPr="00E67A4B" w:rsidRDefault="00E67A4B" w:rsidP="00E67A4B">
      <w:pPr>
        <w:numPr>
          <w:ilvl w:val="0"/>
          <w:numId w:val="42"/>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U.S. Department of Health and Human Services (HHS) – HIPAA</w:t>
      </w:r>
    </w:p>
    <w:p w14:paraId="356454BB"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U.S. Department of Health and Human Services. (n.d.). </w:t>
      </w:r>
      <w:r w:rsidRPr="00E67A4B">
        <w:rPr>
          <w:rFonts w:ascii="Times New Roman" w:eastAsia="Times New Roman" w:hAnsi="Times New Roman" w:cs="Times New Roman"/>
          <w:i/>
          <w:iCs/>
          <w:color w:val="1F1F1F"/>
          <w:kern w:val="0"/>
          <w:bdr w:val="none" w:sz="0" w:space="0" w:color="auto" w:frame="1"/>
          <w14:ligatures w14:val="none"/>
        </w:rPr>
        <w:t>Breach notification rule</w:t>
      </w:r>
      <w:r w:rsidRPr="00E67A4B">
        <w:rPr>
          <w:rFonts w:ascii="Times New Roman" w:eastAsia="Times New Roman" w:hAnsi="Times New Roman" w:cs="Times New Roman"/>
          <w:color w:val="1F1F1F"/>
          <w:kern w:val="0"/>
          <w14:ligatures w14:val="none"/>
        </w:rPr>
        <w:t>. Office for Civil Rights. Retrieved [Date of retrieval], from [Insert Official HHS URL for the Breach Notification Rule]</w:t>
      </w:r>
    </w:p>
    <w:p w14:paraId="65135EAD" w14:textId="77777777" w:rsidR="00E67A4B" w:rsidRPr="00E67A4B" w:rsidRDefault="00E67A4B" w:rsidP="00E67A4B">
      <w:pPr>
        <w:numPr>
          <w:ilvl w:val="0"/>
          <w:numId w:val="42"/>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Payment Card Industry Security Standards Council (PCI SSC)</w:t>
      </w:r>
    </w:p>
    <w:p w14:paraId="3323FD66"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Payment Card Industry Security Standards Council. (Current Revision Year). </w:t>
      </w:r>
      <w:r w:rsidRPr="00E67A4B">
        <w:rPr>
          <w:rFonts w:ascii="Times New Roman" w:eastAsia="Times New Roman" w:hAnsi="Times New Roman" w:cs="Times New Roman"/>
          <w:i/>
          <w:iCs/>
          <w:color w:val="1F1F1F"/>
          <w:kern w:val="0"/>
          <w:bdr w:val="none" w:sz="0" w:space="0" w:color="auto" w:frame="1"/>
          <w14:ligatures w14:val="none"/>
        </w:rPr>
        <w:t>Payment card industry data security standard (PCI DSS)</w:t>
      </w:r>
      <w:r w:rsidRPr="00E67A4B">
        <w:rPr>
          <w:rFonts w:ascii="Times New Roman" w:eastAsia="Times New Roman" w:hAnsi="Times New Roman" w:cs="Times New Roman"/>
          <w:color w:val="1F1F1F"/>
          <w:kern w:val="0"/>
          <w14:ligatures w14:val="none"/>
        </w:rPr>
        <w:t>. [Insert Official PCI SSC URL for the standard]</w:t>
      </w:r>
    </w:p>
    <w:p w14:paraId="06BCF0C6" w14:textId="77777777" w:rsidR="00E67A4B" w:rsidRPr="00E67A4B" w:rsidRDefault="00E67A4B" w:rsidP="00E67A4B">
      <w:pPr>
        <w:numPr>
          <w:ilvl w:val="0"/>
          <w:numId w:val="42"/>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Cybersecurity and Infrastructure Security Agency (CISA)</w:t>
      </w:r>
    </w:p>
    <w:p w14:paraId="196D90AF" w14:textId="77777777" w:rsidR="00E67A4B" w:rsidRPr="00E67A4B" w:rsidRDefault="00E67A4B" w:rsidP="00E67A4B">
      <w:pPr>
        <w:spacing w:before="100" w:beforeAutospacing="1" w:after="0" w:line="240" w:lineRule="auto"/>
        <w:ind w:left="720"/>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Cybersecurity and Infrastructure Security Agency. (n.d.). </w:t>
      </w:r>
      <w:r w:rsidRPr="00E67A4B">
        <w:rPr>
          <w:rFonts w:ascii="Times New Roman" w:eastAsia="Times New Roman" w:hAnsi="Times New Roman" w:cs="Times New Roman"/>
          <w:i/>
          <w:iCs/>
          <w:color w:val="1F1F1F"/>
          <w:kern w:val="0"/>
          <w:bdr w:val="none" w:sz="0" w:space="0" w:color="auto" w:frame="1"/>
          <w14:ligatures w14:val="none"/>
        </w:rPr>
        <w:t>CISA incident response guide</w:t>
      </w:r>
      <w:r w:rsidRPr="00E67A4B">
        <w:rPr>
          <w:rFonts w:ascii="Times New Roman" w:eastAsia="Times New Roman" w:hAnsi="Times New Roman" w:cs="Times New Roman"/>
          <w:color w:val="1F1F1F"/>
          <w:kern w:val="0"/>
          <w14:ligatures w14:val="none"/>
        </w:rPr>
        <w:t xml:space="preserve">. Retrieved [Date of retrieval], from [Insert Official CISA URL for IR Guide, e.g., </w:t>
      </w:r>
      <w:hyperlink r:id="rId8" w:tgtFrame="_blank" w:history="1">
        <w:r w:rsidRPr="00E67A4B">
          <w:rPr>
            <w:rFonts w:ascii="Times New Roman" w:eastAsia="Times New Roman" w:hAnsi="Times New Roman" w:cs="Times New Roman"/>
            <w:color w:val="0B57D0"/>
            <w:kern w:val="0"/>
            <w:u w:val="single"/>
            <w:bdr w:val="none" w:sz="0" w:space="0" w:color="auto" w:frame="1"/>
            <w14:ligatures w14:val="none"/>
          </w:rPr>
          <w:t>https://www.cisa.gov/resources-tools/guides/incident-response-guide</w:t>
        </w:r>
      </w:hyperlink>
      <w:r w:rsidRPr="00E67A4B">
        <w:rPr>
          <w:rFonts w:ascii="Times New Roman" w:eastAsia="Times New Roman" w:hAnsi="Times New Roman" w:cs="Times New Roman"/>
          <w:color w:val="1F1F1F"/>
          <w:kern w:val="0"/>
          <w14:ligatures w14:val="none"/>
        </w:rPr>
        <w:t>]</w:t>
      </w:r>
    </w:p>
    <w:p w14:paraId="1B543842"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21D15722">
          <v:rect id="_x0000_i1086" style="width:0;height:1.5pt" o:hralign="center" o:hrstd="t" o:hrnoshade="t" o:hr="t" fillcolor="gray" stroked="f"/>
        </w:pict>
      </w:r>
    </w:p>
    <w:p w14:paraId="08FEF5AD"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Now that the communication protocols are secured, we can focus on measuring and improving the program.</w:t>
      </w:r>
    </w:p>
    <w:p w14:paraId="38239C14" w14:textId="77777777" w:rsidR="00E67A4B" w:rsidRPr="00E67A4B" w:rsidRDefault="00E67A4B" w:rsidP="00E67A4B">
      <w:p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lastRenderedPageBreak/>
        <w:t xml:space="preserve">Would you like to move on to the final requirement, </w:t>
      </w:r>
      <w:r w:rsidRPr="00E67A4B">
        <w:rPr>
          <w:rFonts w:ascii="Times New Roman" w:eastAsia="Times New Roman" w:hAnsi="Times New Roman" w:cs="Times New Roman"/>
          <w:b/>
          <w:bCs/>
          <w:color w:val="1F1F1F"/>
          <w:kern w:val="0"/>
          <w:bdr w:val="none" w:sz="0" w:space="0" w:color="auto" w:frame="1"/>
          <w14:ligatures w14:val="none"/>
        </w:rPr>
        <w:t>Task 5: Incident Response Metrics and Continuous Improvement</w:t>
      </w:r>
      <w:r w:rsidRPr="00E67A4B">
        <w:rPr>
          <w:rFonts w:ascii="Times New Roman" w:eastAsia="Times New Roman" w:hAnsi="Times New Roman" w:cs="Times New Roman"/>
          <w:color w:val="1F1F1F"/>
          <w:kern w:val="0"/>
          <w14:ligatures w14:val="none"/>
        </w:rPr>
        <w:t>?</w:t>
      </w:r>
    </w:p>
    <w:p w14:paraId="1B9B865A" w14:textId="6E44F764" w:rsidR="00E67A4B" w:rsidRDefault="00E67A4B">
      <w:pPr>
        <w:rPr>
          <w:b/>
          <w:bCs/>
        </w:rPr>
      </w:pPr>
    </w:p>
    <w:p w14:paraId="66D3AE89" w14:textId="61DBBDAC" w:rsidR="00E67A4B" w:rsidRDefault="00E67A4B">
      <w:pPr>
        <w:rPr>
          <w:b/>
          <w:bCs/>
        </w:rPr>
      </w:pPr>
    </w:p>
    <w:p w14:paraId="482D841A" w14:textId="77777777" w:rsidR="00E67A4B" w:rsidRPr="00E67A4B" w:rsidRDefault="00E67A4B" w:rsidP="00E67A4B">
      <w:p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Yes, let's complete the final required document. </w:t>
      </w:r>
      <w:r w:rsidRPr="00E67A4B">
        <w:rPr>
          <w:rFonts w:ascii="Times New Roman" w:eastAsia="Times New Roman" w:hAnsi="Times New Roman" w:cs="Times New Roman"/>
          <w:b/>
          <w:bCs/>
          <w:color w:val="1F1F1F"/>
          <w:kern w:val="0"/>
          <w:bdr w:val="none" w:sz="0" w:space="0" w:color="auto" w:frame="1"/>
          <w14:ligatures w14:val="none"/>
        </w:rPr>
        <w:t>Task 5</w:t>
      </w:r>
      <w:r w:rsidRPr="00E67A4B">
        <w:rPr>
          <w:rFonts w:ascii="Times New Roman" w:eastAsia="Times New Roman" w:hAnsi="Times New Roman" w:cs="Times New Roman"/>
          <w:color w:val="1F1F1F"/>
          <w:kern w:val="0"/>
          <w14:ligatures w14:val="none"/>
        </w:rPr>
        <w:t xml:space="preserve"> is critical for demonstrating that the IR program is not static but capable of </w:t>
      </w:r>
      <w:r w:rsidRPr="00E67A4B">
        <w:rPr>
          <w:rFonts w:ascii="Times New Roman" w:eastAsia="Times New Roman" w:hAnsi="Times New Roman" w:cs="Times New Roman"/>
          <w:b/>
          <w:bCs/>
          <w:color w:val="1F1F1F"/>
          <w:kern w:val="0"/>
          <w:bdr w:val="none" w:sz="0" w:space="0" w:color="auto" w:frame="1"/>
          <w14:ligatures w14:val="none"/>
        </w:rPr>
        <w:t>continuous improvement</w:t>
      </w:r>
      <w:r w:rsidRPr="00E67A4B">
        <w:rPr>
          <w:rFonts w:ascii="Times New Roman" w:eastAsia="Times New Roman" w:hAnsi="Times New Roman" w:cs="Times New Roman"/>
          <w:color w:val="1F1F1F"/>
          <w:kern w:val="0"/>
          <w14:ligatures w14:val="none"/>
        </w:rPr>
        <w:t xml:space="preserve"> based on measurable results.</w:t>
      </w:r>
    </w:p>
    <w:p w14:paraId="1531BDB4" w14:textId="77777777" w:rsidR="00E67A4B" w:rsidRPr="00E67A4B" w:rsidRDefault="00E67A4B" w:rsidP="00E67A4B">
      <w:pPr>
        <w:spacing w:before="100" w:beforeAutospacing="1" w:after="120" w:line="240" w:lineRule="auto"/>
        <w:outlineLvl w:val="1"/>
        <w:rPr>
          <w:rFonts w:ascii="Times New Roman" w:eastAsia="Times New Roman" w:hAnsi="Times New Roman" w:cs="Times New Roman"/>
          <w:b/>
          <w:bCs/>
          <w:color w:val="1F1F1F"/>
          <w:kern w:val="0"/>
          <w:sz w:val="36"/>
          <w:szCs w:val="36"/>
          <w14:ligatures w14:val="none"/>
        </w:rPr>
      </w:pPr>
      <w:r w:rsidRPr="00E67A4B">
        <w:rPr>
          <w:rFonts w:ascii="Segoe UI Emoji" w:eastAsia="Times New Roman" w:hAnsi="Segoe UI Emoji" w:cs="Segoe UI Emoji"/>
          <w:b/>
          <w:bCs/>
          <w:color w:val="1F1F1F"/>
          <w:kern w:val="0"/>
          <w:sz w:val="36"/>
          <w:szCs w:val="36"/>
          <w14:ligatures w14:val="none"/>
        </w:rPr>
        <w:t>📊</w:t>
      </w:r>
      <w:r w:rsidRPr="00E67A4B">
        <w:rPr>
          <w:rFonts w:ascii="Times New Roman" w:eastAsia="Times New Roman" w:hAnsi="Times New Roman" w:cs="Times New Roman"/>
          <w:b/>
          <w:bCs/>
          <w:color w:val="1F1F1F"/>
          <w:kern w:val="0"/>
          <w:sz w:val="36"/>
          <w:szCs w:val="36"/>
          <w14:ligatures w14:val="none"/>
        </w:rPr>
        <w:t xml:space="preserve"> Task 5: Incident Response Metrics and Continuous Improvement</w:t>
      </w:r>
    </w:p>
    <w:p w14:paraId="30475737"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 xml:space="preserve">This framework establishes the methods and metrics </w:t>
      </w:r>
      <w:proofErr w:type="spellStart"/>
      <w:r w:rsidRPr="00E67A4B">
        <w:rPr>
          <w:rFonts w:ascii="Times New Roman" w:eastAsia="Times New Roman" w:hAnsi="Times New Roman" w:cs="Times New Roman"/>
          <w:color w:val="1F1F1F"/>
          <w:kern w:val="0"/>
          <w14:ligatures w14:val="none"/>
        </w:rPr>
        <w:t>TechMed</w:t>
      </w:r>
      <w:proofErr w:type="spellEnd"/>
      <w:r w:rsidRPr="00E67A4B">
        <w:rPr>
          <w:rFonts w:ascii="Times New Roman" w:eastAsia="Times New Roman" w:hAnsi="Times New Roman" w:cs="Times New Roman"/>
          <w:color w:val="1F1F1F"/>
          <w:kern w:val="0"/>
          <w14:ligatures w14:val="none"/>
        </w:rPr>
        <w:t xml:space="preserve"> Solutions will use to measure the effectiveness of the Incident Response Program and drive maturity over time.</w:t>
      </w:r>
    </w:p>
    <w:p w14:paraId="3BE9B4FE"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3451E918">
          <v:rect id="_x0000_i1089" style="width:0;height:1.5pt" o:hralign="center" o:hrstd="t" o:hrnoshade="t" o:hr="t" fillcolor="gray" stroked="f"/>
        </w:pict>
      </w:r>
    </w:p>
    <w:p w14:paraId="0FD15037"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t>1. Key Performance Indicators (KPIs)</w:t>
      </w:r>
    </w:p>
    <w:p w14:paraId="6BFEFC95"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These metrics provide quantitative data on the program's efficiency and efficacy, supporting decisions on resource allocation and process improvement.</w:t>
      </w:r>
    </w:p>
    <w:tbl>
      <w:tblPr>
        <w:tblW w:w="0" w:type="auto"/>
        <w:tblCellSpacing w:w="15" w:type="dxa"/>
        <w:tblCellMar>
          <w:left w:w="0" w:type="dxa"/>
          <w:right w:w="0" w:type="dxa"/>
        </w:tblCellMar>
        <w:tblLook w:val="04A0" w:firstRow="1" w:lastRow="0" w:firstColumn="1" w:lastColumn="0" w:noHBand="0" w:noVBand="1"/>
      </w:tblPr>
      <w:tblGrid>
        <w:gridCol w:w="1754"/>
        <w:gridCol w:w="3305"/>
        <w:gridCol w:w="4285"/>
      </w:tblGrid>
      <w:tr w:rsidR="00E67A4B" w:rsidRPr="00E67A4B" w14:paraId="05AA4D21"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DF95"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A2FEB"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5D2D95"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Purpose and Target (Initial)</w:t>
            </w:r>
          </w:p>
        </w:tc>
      </w:tr>
      <w:tr w:rsidR="00E67A4B" w:rsidRPr="00E67A4B" w14:paraId="7AD3AE2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5D8D9A"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Mean Time to Detect (MTTD)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E4A01"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Average time from the </w:t>
            </w:r>
            <w:r w:rsidRPr="00E67A4B">
              <w:rPr>
                <w:rFonts w:ascii="Times New Roman" w:eastAsia="Times New Roman" w:hAnsi="Times New Roman" w:cs="Times New Roman"/>
                <w:b/>
                <w:bCs/>
                <w:color w:val="1F1F1F"/>
                <w:kern w:val="0"/>
                <w:bdr w:val="none" w:sz="0" w:space="0" w:color="auto" w:frame="1"/>
                <w14:ligatures w14:val="none"/>
              </w:rPr>
              <w:t>start</w:t>
            </w:r>
            <w:r w:rsidRPr="00E67A4B">
              <w:rPr>
                <w:rFonts w:ascii="Times New Roman" w:eastAsia="Times New Roman" w:hAnsi="Times New Roman" w:cs="Times New Roman"/>
                <w:color w:val="1F1F1F"/>
                <w:kern w:val="0"/>
                <w:bdr w:val="none" w:sz="0" w:space="0" w:color="auto" w:frame="1"/>
                <w14:ligatures w14:val="none"/>
              </w:rPr>
              <w:t xml:space="preserve"> of the incident to its </w:t>
            </w:r>
            <w:r w:rsidRPr="00E67A4B">
              <w:rPr>
                <w:rFonts w:ascii="Times New Roman" w:eastAsia="Times New Roman" w:hAnsi="Times New Roman" w:cs="Times New Roman"/>
                <w:b/>
                <w:bCs/>
                <w:color w:val="1F1F1F"/>
                <w:kern w:val="0"/>
                <w:bdr w:val="none" w:sz="0" w:space="0" w:color="auto" w:frame="1"/>
                <w14:ligatures w14:val="none"/>
              </w:rPr>
              <w:t>detection</w:t>
            </w:r>
            <w:r w:rsidRPr="00E67A4B">
              <w:rPr>
                <w:rFonts w:ascii="Times New Roman" w:eastAsia="Times New Roman" w:hAnsi="Times New Roman" w:cs="Times New Roman"/>
                <w:color w:val="1F1F1F"/>
                <w:kern w:val="0"/>
                <w:bdr w:val="none" w:sz="0" w:space="0" w:color="auto" w:frame="1"/>
                <w14:ligatures w14:val="none"/>
              </w:rPr>
              <w:t xml:space="preserve"> (initial alert generation or user report).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9C1F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Measures the effectiveness of monitoring and alerting systems. </w:t>
            </w:r>
            <w:r w:rsidRPr="00E67A4B">
              <w:rPr>
                <w:rFonts w:ascii="Times New Roman" w:eastAsia="Times New Roman" w:hAnsi="Times New Roman" w:cs="Times New Roman"/>
                <w:b/>
                <w:bCs/>
                <w:color w:val="1F1F1F"/>
                <w:kern w:val="0"/>
                <w:bdr w:val="none" w:sz="0" w:space="0" w:color="auto" w:frame="1"/>
                <w14:ligatures w14:val="none"/>
              </w:rPr>
              <w:t>Target:</w:t>
            </w:r>
            <w:r w:rsidRPr="00E67A4B">
              <w:rPr>
                <w:rFonts w:ascii="Times New Roman" w:eastAsia="Times New Roman" w:hAnsi="Times New Roman" w:cs="Times New Roman"/>
                <w:color w:val="1F1F1F"/>
                <w:kern w:val="0"/>
                <w:bdr w:val="none" w:sz="0" w:space="0" w:color="auto" w:frame="1"/>
                <w14:ligatures w14:val="none"/>
              </w:rPr>
              <w:t xml:space="preserve"> $&lt; 30$ minutes for High/Critical incidents.</w:t>
            </w:r>
          </w:p>
        </w:tc>
      </w:tr>
      <w:tr w:rsidR="00E67A4B" w:rsidRPr="00E67A4B" w14:paraId="12EA974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DAEB8"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Mean Time to Respond (MTTR)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48F80"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Average time from detection to the start of the </w:t>
            </w:r>
            <w:r w:rsidRPr="00E67A4B">
              <w:rPr>
                <w:rFonts w:ascii="Times New Roman" w:eastAsia="Times New Roman" w:hAnsi="Times New Roman" w:cs="Times New Roman"/>
                <w:b/>
                <w:bCs/>
                <w:color w:val="1F1F1F"/>
                <w:kern w:val="0"/>
                <w:bdr w:val="none" w:sz="0" w:space="0" w:color="auto" w:frame="1"/>
                <w14:ligatures w14:val="none"/>
              </w:rPr>
              <w:t>initial response action</w:t>
            </w:r>
            <w:r w:rsidRPr="00E67A4B">
              <w:rPr>
                <w:rFonts w:ascii="Times New Roman" w:eastAsia="Times New Roman" w:hAnsi="Times New Roman" w:cs="Times New Roman"/>
                <w:color w:val="1F1F1F"/>
                <w:kern w:val="0"/>
                <w:bdr w:val="none" w:sz="0" w:space="0" w:color="auto" w:frame="1"/>
                <w14:ligatures w14:val="none"/>
              </w:rPr>
              <w:t xml:space="preserve"> (e.g., initial triage, analyst assignment).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2065A"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Measures the team's ability to engage quickly. </w:t>
            </w:r>
            <w:r w:rsidRPr="00E67A4B">
              <w:rPr>
                <w:rFonts w:ascii="Times New Roman" w:eastAsia="Times New Roman" w:hAnsi="Times New Roman" w:cs="Times New Roman"/>
                <w:b/>
                <w:bCs/>
                <w:color w:val="1F1F1F"/>
                <w:kern w:val="0"/>
                <w:bdr w:val="none" w:sz="0" w:space="0" w:color="auto" w:frame="1"/>
                <w14:ligatures w14:val="none"/>
              </w:rPr>
              <w:t>Target:</w:t>
            </w:r>
            <w:r w:rsidRPr="00E67A4B">
              <w:rPr>
                <w:rFonts w:ascii="Times New Roman" w:eastAsia="Times New Roman" w:hAnsi="Times New Roman" w:cs="Times New Roman"/>
                <w:color w:val="1F1F1F"/>
                <w:kern w:val="0"/>
                <w:bdr w:val="none" w:sz="0" w:space="0" w:color="auto" w:frame="1"/>
                <w14:ligatures w14:val="none"/>
              </w:rPr>
              <w:t xml:space="preserve"> $&lt; 5$ minutes for High/Critical incidents.</w:t>
            </w:r>
          </w:p>
        </w:tc>
      </w:tr>
      <w:tr w:rsidR="00E67A4B" w:rsidRPr="00E67A4B" w14:paraId="13CFF3CC"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ED1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Mean Time to Contain (MTTC)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A2A1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Average time from detection to the point where the threat is </w:t>
            </w:r>
            <w:r w:rsidRPr="00E67A4B">
              <w:rPr>
                <w:rFonts w:ascii="Times New Roman" w:eastAsia="Times New Roman" w:hAnsi="Times New Roman" w:cs="Times New Roman"/>
                <w:b/>
                <w:bCs/>
                <w:color w:val="1F1F1F"/>
                <w:kern w:val="0"/>
                <w:bdr w:val="none" w:sz="0" w:space="0" w:color="auto" w:frame="1"/>
                <w14:ligatures w14:val="none"/>
              </w:rPr>
              <w:t>isolated</w:t>
            </w:r>
            <w:r w:rsidRPr="00E67A4B">
              <w:rPr>
                <w:rFonts w:ascii="Times New Roman" w:eastAsia="Times New Roman" w:hAnsi="Times New Roman" w:cs="Times New Roman"/>
                <w:color w:val="1F1F1F"/>
                <w:kern w:val="0"/>
                <w:bdr w:val="none" w:sz="0" w:space="0" w:color="auto" w:frame="1"/>
                <w14:ligatures w14:val="none"/>
              </w:rPr>
              <w:t xml:space="preserve"> and spreading is stopped.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E2CF8"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Measures the effectiveness of short-term containment strategies. </w:t>
            </w:r>
            <w:r w:rsidRPr="00E67A4B">
              <w:rPr>
                <w:rFonts w:ascii="Times New Roman" w:eastAsia="Times New Roman" w:hAnsi="Times New Roman" w:cs="Times New Roman"/>
                <w:b/>
                <w:bCs/>
                <w:color w:val="1F1F1F"/>
                <w:kern w:val="0"/>
                <w:bdr w:val="none" w:sz="0" w:space="0" w:color="auto" w:frame="1"/>
                <w14:ligatures w14:val="none"/>
              </w:rPr>
              <w:t>Target:</w:t>
            </w:r>
            <w:r w:rsidRPr="00E67A4B">
              <w:rPr>
                <w:rFonts w:ascii="Times New Roman" w:eastAsia="Times New Roman" w:hAnsi="Times New Roman" w:cs="Times New Roman"/>
                <w:color w:val="1F1F1F"/>
                <w:kern w:val="0"/>
                <w:bdr w:val="none" w:sz="0" w:space="0" w:color="auto" w:frame="1"/>
                <w14:ligatures w14:val="none"/>
              </w:rPr>
              <w:t xml:space="preserve"> $&lt; 4$ hours for High/Critical incidents.</w:t>
            </w:r>
          </w:p>
        </w:tc>
      </w:tr>
      <w:tr w:rsidR="00E67A4B" w:rsidRPr="00E67A4B" w14:paraId="28B5200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89A73"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Mean Time to Recover (MTTR)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9F03D"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Average time from containment to the return of affected systems to </w:t>
            </w:r>
            <w:r w:rsidRPr="00E67A4B">
              <w:rPr>
                <w:rFonts w:ascii="Times New Roman" w:eastAsia="Times New Roman" w:hAnsi="Times New Roman" w:cs="Times New Roman"/>
                <w:b/>
                <w:bCs/>
                <w:color w:val="1F1F1F"/>
                <w:kern w:val="0"/>
                <w:bdr w:val="none" w:sz="0" w:space="0" w:color="auto" w:frame="1"/>
                <w14:ligatures w14:val="none"/>
              </w:rPr>
              <w:t>normal operations</w:t>
            </w:r>
            <w:r w:rsidRPr="00E67A4B">
              <w:rPr>
                <w:rFonts w:ascii="Times New Roman" w:eastAsia="Times New Roman" w:hAnsi="Times New Roman" w:cs="Times New Roman"/>
                <w:color w:val="1F1F1F"/>
                <w:kern w:val="0"/>
                <w:bdr w:val="none" w:sz="0" w:space="0" w:color="auto" w:frame="1"/>
                <w14:ligatures w14:val="none"/>
              </w:rPr>
              <w:t xml:space="preserve"> (post-validation).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2326B"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Measures the efficiency of recovery and restoration procedures. </w:t>
            </w:r>
            <w:r w:rsidRPr="00E67A4B">
              <w:rPr>
                <w:rFonts w:ascii="Times New Roman" w:eastAsia="Times New Roman" w:hAnsi="Times New Roman" w:cs="Times New Roman"/>
                <w:b/>
                <w:bCs/>
                <w:color w:val="1F1F1F"/>
                <w:kern w:val="0"/>
                <w:bdr w:val="none" w:sz="0" w:space="0" w:color="auto" w:frame="1"/>
                <w14:ligatures w14:val="none"/>
              </w:rPr>
              <w:t>Target:</w:t>
            </w:r>
            <w:r w:rsidRPr="00E67A4B">
              <w:rPr>
                <w:rFonts w:ascii="Times New Roman" w:eastAsia="Times New Roman" w:hAnsi="Times New Roman" w:cs="Times New Roman"/>
                <w:color w:val="1F1F1F"/>
                <w:kern w:val="0"/>
                <w:bdr w:val="none" w:sz="0" w:space="0" w:color="auto" w:frame="1"/>
                <w14:ligatures w14:val="none"/>
              </w:rPr>
              <w:t xml:space="preserve"> Determined by the </w:t>
            </w:r>
            <w:r w:rsidRPr="00E67A4B">
              <w:rPr>
                <w:rFonts w:ascii="Times New Roman" w:eastAsia="Times New Roman" w:hAnsi="Times New Roman" w:cs="Times New Roman"/>
                <w:b/>
                <w:bCs/>
                <w:color w:val="1F1F1F"/>
                <w:kern w:val="0"/>
                <w:bdr w:val="none" w:sz="0" w:space="0" w:color="auto" w:frame="1"/>
                <w14:ligatures w14:val="none"/>
              </w:rPr>
              <w:t>BCP/DR</w:t>
            </w:r>
            <w:r w:rsidRPr="00E67A4B">
              <w:rPr>
                <w:rFonts w:ascii="Times New Roman" w:eastAsia="Times New Roman" w:hAnsi="Times New Roman" w:cs="Times New Roman"/>
                <w:color w:val="1F1F1F"/>
                <w:kern w:val="0"/>
                <w:bdr w:val="none" w:sz="0" w:space="0" w:color="auto" w:frame="1"/>
                <w14:ligatures w14:val="none"/>
              </w:rPr>
              <w:t xml:space="preserve"> plan, but generally $&lt; 24$ hours for High/Critical system failure.</w:t>
            </w:r>
          </w:p>
        </w:tc>
      </w:tr>
      <w:tr w:rsidR="00E67A4B" w:rsidRPr="00E67A4B" w14:paraId="6419F67C"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9B126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lastRenderedPageBreak/>
              <w:t>Incident Volume 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E9D91"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The number and distribution of incidents by </w:t>
            </w:r>
            <w:r w:rsidRPr="00E67A4B">
              <w:rPr>
                <w:rFonts w:ascii="Times New Roman" w:eastAsia="Times New Roman" w:hAnsi="Times New Roman" w:cs="Times New Roman"/>
                <w:b/>
                <w:bCs/>
                <w:color w:val="1F1F1F"/>
                <w:kern w:val="0"/>
                <w:bdr w:val="none" w:sz="0" w:space="0" w:color="auto" w:frame="1"/>
                <w14:ligatures w14:val="none"/>
              </w:rPr>
              <w:t>type</w:t>
            </w:r>
            <w:r w:rsidRPr="00E67A4B">
              <w:rPr>
                <w:rFonts w:ascii="Times New Roman" w:eastAsia="Times New Roman" w:hAnsi="Times New Roman" w:cs="Times New Roman"/>
                <w:color w:val="1F1F1F"/>
                <w:kern w:val="0"/>
                <w:bdr w:val="none" w:sz="0" w:space="0" w:color="auto" w:frame="1"/>
                <w14:ligatures w14:val="none"/>
              </w:rPr>
              <w:t xml:space="preserve"> (e.g., malware, unauthorized access) over a fixed period.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F7F77"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Identifies common attack vectors and resource allocation needs. Used for trending analysis (e.g., a spike in insider threats).</w:t>
            </w:r>
          </w:p>
        </w:tc>
      </w:tr>
      <w:tr w:rsidR="00E67A4B" w:rsidRPr="00E67A4B" w14:paraId="4D86EAE0"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1CF5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False Positive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CDDE"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The percentage of alerts categorized as security events that are ultimately classified as </w:t>
            </w:r>
            <w:r w:rsidRPr="00E67A4B">
              <w:rPr>
                <w:rFonts w:ascii="Times New Roman" w:eastAsia="Times New Roman" w:hAnsi="Times New Roman" w:cs="Times New Roman"/>
                <w:b/>
                <w:bCs/>
                <w:color w:val="1F1F1F"/>
                <w:kern w:val="0"/>
                <w:bdr w:val="none" w:sz="0" w:space="0" w:color="auto" w:frame="1"/>
                <w14:ligatures w14:val="none"/>
              </w:rPr>
              <w:t>false alarms</w:t>
            </w:r>
            <w:r w:rsidRPr="00E67A4B">
              <w:rPr>
                <w:rFonts w:ascii="Times New Roman" w:eastAsia="Times New Roman" w:hAnsi="Times New Roman" w:cs="Times New Roman"/>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2A87F"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bdr w:val="none" w:sz="0" w:space="0" w:color="auto" w:frame="1"/>
                <w14:ligatures w14:val="none"/>
              </w:rPr>
              <w:t xml:space="preserve">Measures the accuracy and tuning of detection tools (SIEM, EDR). </w:t>
            </w:r>
            <w:r w:rsidRPr="00E67A4B">
              <w:rPr>
                <w:rFonts w:ascii="Times New Roman" w:eastAsia="Times New Roman" w:hAnsi="Times New Roman" w:cs="Times New Roman"/>
                <w:b/>
                <w:bCs/>
                <w:color w:val="1F1F1F"/>
                <w:kern w:val="0"/>
                <w:bdr w:val="none" w:sz="0" w:space="0" w:color="auto" w:frame="1"/>
                <w14:ligatures w14:val="none"/>
              </w:rPr>
              <w:t>Target:</w:t>
            </w:r>
            <w:r w:rsidRPr="00E67A4B">
              <w:rPr>
                <w:rFonts w:ascii="Times New Roman" w:eastAsia="Times New Roman" w:hAnsi="Times New Roman" w:cs="Times New Roman"/>
                <w:color w:val="1F1F1F"/>
                <w:kern w:val="0"/>
                <w:bdr w:val="none" w:sz="0" w:space="0" w:color="auto" w:frame="1"/>
                <w14:ligatures w14:val="none"/>
              </w:rPr>
              <w:t xml:space="preserve"> $&lt; 10\%$.</w:t>
            </w:r>
          </w:p>
        </w:tc>
      </w:tr>
    </w:tbl>
    <w:p w14:paraId="4BED6BF1"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45680FB1">
          <v:rect id="_x0000_i1090" style="width:0;height:1.5pt" o:hralign="center" o:hrstd="t" o:hrnoshade="t" o:hr="t" fillcolor="gray" stroked="f"/>
        </w:pict>
      </w:r>
    </w:p>
    <w:p w14:paraId="6E52CAD9"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t>2. Metrics Collection and Reporting</w:t>
      </w:r>
    </w:p>
    <w:p w14:paraId="793CDFEA" w14:textId="77777777" w:rsidR="00E67A4B" w:rsidRPr="00E67A4B" w:rsidRDefault="00E67A4B" w:rsidP="00E67A4B">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Data Sources:</w:t>
      </w:r>
      <w:r w:rsidRPr="00E67A4B">
        <w:rPr>
          <w:rFonts w:ascii="Times New Roman" w:eastAsia="Times New Roman" w:hAnsi="Times New Roman" w:cs="Times New Roman"/>
          <w:color w:val="1F1F1F"/>
          <w:kern w:val="0"/>
          <w14:ligatures w14:val="none"/>
        </w:rPr>
        <w:t xml:space="preserve"> All KPI data is drawn directly from the timestamps and status fields within the </w:t>
      </w:r>
      <w:r w:rsidRPr="00E67A4B">
        <w:rPr>
          <w:rFonts w:ascii="Times New Roman" w:eastAsia="Times New Roman" w:hAnsi="Times New Roman" w:cs="Times New Roman"/>
          <w:b/>
          <w:bCs/>
          <w:color w:val="1F1F1F"/>
          <w:kern w:val="0"/>
          <w:bdr w:val="none" w:sz="0" w:space="0" w:color="auto" w:frame="1"/>
          <w14:ligatures w14:val="none"/>
        </w:rPr>
        <w:t>Incident Management Platform</w:t>
      </w:r>
      <w:r w:rsidRPr="00E67A4B">
        <w:rPr>
          <w:rFonts w:ascii="Times New Roman" w:eastAsia="Times New Roman" w:hAnsi="Times New Roman" w:cs="Times New Roman"/>
          <w:color w:val="1F1F1F"/>
          <w:kern w:val="0"/>
          <w14:ligatures w14:val="none"/>
        </w:rPr>
        <w:t xml:space="preserve"> (Task 2).</w:t>
      </w:r>
    </w:p>
    <w:p w14:paraId="2F67023B" w14:textId="77777777" w:rsidR="00E67A4B" w:rsidRPr="00E67A4B" w:rsidRDefault="00E67A4B" w:rsidP="00E67A4B">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Collection Frequency:</w:t>
      </w:r>
      <w:r w:rsidRPr="00E67A4B">
        <w:rPr>
          <w:rFonts w:ascii="Times New Roman" w:eastAsia="Times New Roman" w:hAnsi="Times New Roman" w:cs="Times New Roman"/>
          <w:color w:val="1F1F1F"/>
          <w:kern w:val="0"/>
          <w14:ligatures w14:val="none"/>
        </w:rPr>
        <w:t xml:space="preserve"> Data is collected and calculated </w:t>
      </w:r>
      <w:r w:rsidRPr="00E67A4B">
        <w:rPr>
          <w:rFonts w:ascii="Times New Roman" w:eastAsia="Times New Roman" w:hAnsi="Times New Roman" w:cs="Times New Roman"/>
          <w:b/>
          <w:bCs/>
          <w:color w:val="1F1F1F"/>
          <w:kern w:val="0"/>
          <w:bdr w:val="none" w:sz="0" w:space="0" w:color="auto" w:frame="1"/>
          <w14:ligatures w14:val="none"/>
        </w:rPr>
        <w:t>monthly</w:t>
      </w:r>
      <w:r w:rsidRPr="00E67A4B">
        <w:rPr>
          <w:rFonts w:ascii="Times New Roman" w:eastAsia="Times New Roman" w:hAnsi="Times New Roman" w:cs="Times New Roman"/>
          <w:color w:val="1F1F1F"/>
          <w:kern w:val="0"/>
          <w14:ligatures w14:val="none"/>
        </w:rPr>
        <w:t>.</w:t>
      </w:r>
    </w:p>
    <w:p w14:paraId="1DCD4C68" w14:textId="77777777" w:rsidR="00E67A4B" w:rsidRPr="00E67A4B" w:rsidRDefault="00E67A4B" w:rsidP="00E67A4B">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Analysis:</w:t>
      </w:r>
      <w:r w:rsidRPr="00E67A4B">
        <w:rPr>
          <w:rFonts w:ascii="Times New Roman" w:eastAsia="Times New Roman" w:hAnsi="Times New Roman" w:cs="Times New Roman"/>
          <w:color w:val="1F1F1F"/>
          <w:kern w:val="0"/>
          <w14:ligatures w14:val="none"/>
        </w:rPr>
        <w:t xml:space="preserve"> The Incident Response Manager analyzes the data, comparing current performance against defined targets.</w:t>
      </w:r>
    </w:p>
    <w:p w14:paraId="67F8E362" w14:textId="77777777" w:rsidR="00E67A4B" w:rsidRPr="00E67A4B" w:rsidRDefault="00E67A4B" w:rsidP="00E67A4B">
      <w:pPr>
        <w:numPr>
          <w:ilvl w:val="0"/>
          <w:numId w:val="43"/>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Reporting Dashboard:</w:t>
      </w:r>
      <w:r w:rsidRPr="00E67A4B">
        <w:rPr>
          <w:rFonts w:ascii="Times New Roman" w:eastAsia="Times New Roman" w:hAnsi="Times New Roman" w:cs="Times New Roman"/>
          <w:color w:val="1F1F1F"/>
          <w:kern w:val="0"/>
          <w14:ligatures w14:val="none"/>
        </w:rPr>
        <w:t xml:space="preserve"> A concise </w:t>
      </w:r>
      <w:r w:rsidRPr="00E67A4B">
        <w:rPr>
          <w:rFonts w:ascii="Times New Roman" w:eastAsia="Times New Roman" w:hAnsi="Times New Roman" w:cs="Times New Roman"/>
          <w:b/>
          <w:bCs/>
          <w:color w:val="1F1F1F"/>
          <w:kern w:val="0"/>
          <w:bdr w:val="none" w:sz="0" w:space="0" w:color="auto" w:frame="1"/>
          <w14:ligatures w14:val="none"/>
        </w:rPr>
        <w:t>Executive Dashboard</w:t>
      </w:r>
      <w:r w:rsidRPr="00E67A4B">
        <w:rPr>
          <w:rFonts w:ascii="Times New Roman" w:eastAsia="Times New Roman" w:hAnsi="Times New Roman" w:cs="Times New Roman"/>
          <w:color w:val="1F1F1F"/>
          <w:kern w:val="0"/>
          <w14:ligatures w14:val="none"/>
        </w:rPr>
        <w:t xml:space="preserve"> is created quarterly for review by Executive Leadership (CIO/CISO), highlighting trends, adherence to targets, and systemic risks identified by the data.</w:t>
      </w:r>
    </w:p>
    <w:p w14:paraId="523809E1"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t>3. Continuous Improvement Process</w:t>
      </w:r>
    </w:p>
    <w:p w14:paraId="4ADFF06D" w14:textId="77777777" w:rsidR="00E67A4B" w:rsidRPr="00E67A4B" w:rsidRDefault="00E67A4B" w:rsidP="00E67A4B">
      <w:pPr>
        <w:spacing w:before="100" w:beforeAutospacing="1"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The process ensures that lessons learned translate into tangible improvements across the IR program.</w:t>
      </w:r>
    </w:p>
    <w:p w14:paraId="0C1770D3" w14:textId="77777777" w:rsidR="00E67A4B" w:rsidRPr="00E67A4B" w:rsidRDefault="00E67A4B" w:rsidP="00E67A4B">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Post-Incident Review (PIR) &amp; RCA:</w:t>
      </w:r>
      <w:r w:rsidRPr="00E67A4B">
        <w:rPr>
          <w:rFonts w:ascii="Times New Roman" w:eastAsia="Times New Roman" w:hAnsi="Times New Roman" w:cs="Times New Roman"/>
          <w:color w:val="1F1F1F"/>
          <w:kern w:val="0"/>
          <w14:ligatures w14:val="none"/>
        </w:rPr>
        <w:t xml:space="preserve"> After every High/Critical incident, the </w:t>
      </w:r>
      <w:r w:rsidRPr="00E67A4B">
        <w:rPr>
          <w:rFonts w:ascii="Times New Roman" w:eastAsia="Times New Roman" w:hAnsi="Times New Roman" w:cs="Times New Roman"/>
          <w:b/>
          <w:bCs/>
          <w:color w:val="1F1F1F"/>
          <w:kern w:val="0"/>
          <w:bdr w:val="none" w:sz="0" w:space="0" w:color="auto" w:frame="1"/>
          <w14:ligatures w14:val="none"/>
        </w:rPr>
        <w:t>Lessons Learned Process</w:t>
      </w:r>
      <w:r w:rsidRPr="00E67A4B">
        <w:rPr>
          <w:rFonts w:ascii="Times New Roman" w:eastAsia="Times New Roman" w:hAnsi="Times New Roman" w:cs="Times New Roman"/>
          <w:color w:val="1F1F1F"/>
          <w:kern w:val="0"/>
          <w14:ligatures w14:val="none"/>
        </w:rPr>
        <w:t xml:space="preserve"> (Task 2) and </w:t>
      </w:r>
      <w:r w:rsidRPr="00E67A4B">
        <w:rPr>
          <w:rFonts w:ascii="Times New Roman" w:eastAsia="Times New Roman" w:hAnsi="Times New Roman" w:cs="Times New Roman"/>
          <w:b/>
          <w:bCs/>
          <w:color w:val="1F1F1F"/>
          <w:kern w:val="0"/>
          <w:bdr w:val="none" w:sz="0" w:space="0" w:color="auto" w:frame="1"/>
          <w14:ligatures w14:val="none"/>
        </w:rPr>
        <w:t>Root Cause Analysis (RCA)</w:t>
      </w:r>
      <w:r w:rsidRPr="00E67A4B">
        <w:rPr>
          <w:rFonts w:ascii="Times New Roman" w:eastAsia="Times New Roman" w:hAnsi="Times New Roman" w:cs="Times New Roman"/>
          <w:color w:val="1F1F1F"/>
          <w:kern w:val="0"/>
          <w14:ligatures w14:val="none"/>
        </w:rPr>
        <w:t xml:space="preserve"> identify gaps.</w:t>
      </w:r>
    </w:p>
    <w:p w14:paraId="7A4FFF5A" w14:textId="77777777" w:rsidR="00E67A4B" w:rsidRPr="00E67A4B" w:rsidRDefault="00E67A4B" w:rsidP="00E67A4B">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Quarterly Program Reviews:</w:t>
      </w:r>
      <w:r w:rsidRPr="00E67A4B">
        <w:rPr>
          <w:rFonts w:ascii="Times New Roman" w:eastAsia="Times New Roman" w:hAnsi="Times New Roman" w:cs="Times New Roman"/>
          <w:color w:val="1F1F1F"/>
          <w:kern w:val="0"/>
          <w14:ligatures w14:val="none"/>
        </w:rPr>
        <w:t xml:space="preserve"> The IR Manager conducts a formal review of the performance metrics (KPIs) and the aggregated PIR/RCA findings with the extended CSIRT team.</w:t>
      </w:r>
    </w:p>
    <w:p w14:paraId="6A042271" w14:textId="77777777" w:rsidR="00E67A4B" w:rsidRPr="00E67A4B" w:rsidRDefault="00E67A4B" w:rsidP="00E67A4B">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Annual Tabletop Exercises (TTX) and Simulations:</w:t>
      </w:r>
      <w:r w:rsidRPr="00E67A4B">
        <w:rPr>
          <w:rFonts w:ascii="Times New Roman" w:eastAsia="Times New Roman" w:hAnsi="Times New Roman" w:cs="Times New Roman"/>
          <w:color w:val="1F1F1F"/>
          <w:kern w:val="0"/>
          <w14:ligatures w14:val="none"/>
        </w:rPr>
        <w:t xml:space="preserve"> Yearly, a full-scale exercise is performed to test the integrated Plan (Task 2) and Communication Plan (Task 4). Scenarios are based on historical failures or emerging threats (e.g., PHI-related zero-day exploit).</w:t>
      </w:r>
    </w:p>
    <w:p w14:paraId="3BAA47E8" w14:textId="77777777" w:rsidR="00E67A4B" w:rsidRPr="00E67A4B" w:rsidRDefault="00E67A4B" w:rsidP="00E67A4B">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IR Plan Update Procedures:</w:t>
      </w:r>
      <w:r w:rsidRPr="00E67A4B">
        <w:rPr>
          <w:rFonts w:ascii="Times New Roman" w:eastAsia="Times New Roman" w:hAnsi="Times New Roman" w:cs="Times New Roman"/>
          <w:color w:val="1F1F1F"/>
          <w:kern w:val="0"/>
          <w14:ligatures w14:val="none"/>
        </w:rPr>
        <w:t xml:space="preserve"> The IRP and all supporting documentation (Policy, Comms Plan) are formally reviewed and revised </w:t>
      </w:r>
      <w:r w:rsidRPr="00E67A4B">
        <w:rPr>
          <w:rFonts w:ascii="Times New Roman" w:eastAsia="Times New Roman" w:hAnsi="Times New Roman" w:cs="Times New Roman"/>
          <w:b/>
          <w:bCs/>
          <w:color w:val="1F1F1F"/>
          <w:kern w:val="0"/>
          <w:bdr w:val="none" w:sz="0" w:space="0" w:color="auto" w:frame="1"/>
          <w14:ligatures w14:val="none"/>
        </w:rPr>
        <w:t>annually</w:t>
      </w:r>
      <w:r w:rsidRPr="00E67A4B">
        <w:rPr>
          <w:rFonts w:ascii="Times New Roman" w:eastAsia="Times New Roman" w:hAnsi="Times New Roman" w:cs="Times New Roman"/>
          <w:color w:val="1F1F1F"/>
          <w:kern w:val="0"/>
          <w14:ligatures w14:val="none"/>
        </w:rPr>
        <w:t xml:space="preserve"> or immediately following any </w:t>
      </w:r>
      <w:r w:rsidRPr="00E67A4B">
        <w:rPr>
          <w:rFonts w:ascii="Times New Roman" w:eastAsia="Times New Roman" w:hAnsi="Times New Roman" w:cs="Times New Roman"/>
          <w:b/>
          <w:bCs/>
          <w:color w:val="1F1F1F"/>
          <w:kern w:val="0"/>
          <w:bdr w:val="none" w:sz="0" w:space="0" w:color="auto" w:frame="1"/>
          <w14:ligatures w14:val="none"/>
        </w:rPr>
        <w:t>Critical incident</w:t>
      </w:r>
      <w:r w:rsidRPr="00E67A4B">
        <w:rPr>
          <w:rFonts w:ascii="Times New Roman" w:eastAsia="Times New Roman" w:hAnsi="Times New Roman" w:cs="Times New Roman"/>
          <w:color w:val="1F1F1F"/>
          <w:kern w:val="0"/>
          <w14:ligatures w14:val="none"/>
        </w:rPr>
        <w:t xml:space="preserve"> or significant regulatory change (e.g., HIPAA amendment).</w:t>
      </w:r>
    </w:p>
    <w:p w14:paraId="0E95569E" w14:textId="77777777" w:rsidR="00E67A4B" w:rsidRPr="00E67A4B" w:rsidRDefault="00E67A4B" w:rsidP="00E67A4B">
      <w:pPr>
        <w:numPr>
          <w:ilvl w:val="0"/>
          <w:numId w:val="44"/>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Training Program Enhancements:</w:t>
      </w:r>
      <w:r w:rsidRPr="00E67A4B">
        <w:rPr>
          <w:rFonts w:ascii="Times New Roman" w:eastAsia="Times New Roman" w:hAnsi="Times New Roman" w:cs="Times New Roman"/>
          <w:color w:val="1F1F1F"/>
          <w:kern w:val="0"/>
          <w14:ligatures w14:val="none"/>
        </w:rPr>
        <w:t xml:space="preserve"> Gaps identified through TTXs, PIRs, or poor KPI scores trigger mandatory updates to both CSIRT technical training and general employee security awareness programs.</w:t>
      </w:r>
    </w:p>
    <w:p w14:paraId="12289BE1"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442EC833">
          <v:rect id="_x0000_i1091" style="width:0;height:1.5pt" o:hralign="center" o:hrstd="t" o:hrnoshade="t" o:hr="t" fillcolor="gray" stroked="f"/>
        </w:pict>
      </w:r>
    </w:p>
    <w:p w14:paraId="3AF0CE38"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lastRenderedPageBreak/>
        <w:t>4. Program Maturity Assessment</w:t>
      </w:r>
    </w:p>
    <w:p w14:paraId="43241F1F"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proofErr w:type="spellStart"/>
      <w:r w:rsidRPr="00E67A4B">
        <w:rPr>
          <w:rFonts w:ascii="Times New Roman" w:eastAsia="Times New Roman" w:hAnsi="Times New Roman" w:cs="Times New Roman"/>
          <w:color w:val="1F1F1F"/>
          <w:kern w:val="0"/>
          <w14:ligatures w14:val="none"/>
        </w:rPr>
        <w:t>TechMed</w:t>
      </w:r>
      <w:proofErr w:type="spellEnd"/>
      <w:r w:rsidRPr="00E67A4B">
        <w:rPr>
          <w:rFonts w:ascii="Times New Roman" w:eastAsia="Times New Roman" w:hAnsi="Times New Roman" w:cs="Times New Roman"/>
          <w:color w:val="1F1F1F"/>
          <w:kern w:val="0"/>
          <w14:ligatures w14:val="none"/>
        </w:rPr>
        <w:t xml:space="preserve"> Solutions will use a Capability Maturity Model (CMM) approach to regularly assess the maturity of its IR program, providing a roadmap for future investment.</w:t>
      </w:r>
    </w:p>
    <w:tbl>
      <w:tblPr>
        <w:tblW w:w="0" w:type="auto"/>
        <w:tblCellSpacing w:w="15" w:type="dxa"/>
        <w:tblCellMar>
          <w:left w:w="0" w:type="dxa"/>
          <w:right w:w="0" w:type="dxa"/>
        </w:tblCellMar>
        <w:tblLook w:val="04A0" w:firstRow="1" w:lastRow="0" w:firstColumn="1" w:lastColumn="0" w:noHBand="0" w:noVBand="1"/>
      </w:tblPr>
      <w:tblGrid>
        <w:gridCol w:w="1878"/>
        <w:gridCol w:w="7466"/>
      </w:tblGrid>
      <w:tr w:rsidR="00E67A4B" w:rsidRPr="00E67A4B" w14:paraId="0DE91620"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ACDDD"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Maturity Level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87CD1"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 xml:space="preserve">Criteria for </w:t>
            </w:r>
            <w:proofErr w:type="spellStart"/>
            <w:r w:rsidRPr="00E67A4B">
              <w:rPr>
                <w:rFonts w:ascii="Times New Roman" w:eastAsia="Times New Roman" w:hAnsi="Times New Roman" w:cs="Times New Roman"/>
                <w:b/>
                <w:bCs/>
                <w:color w:val="1F1F1F"/>
                <w:kern w:val="0"/>
                <w:bdr w:val="none" w:sz="0" w:space="0" w:color="auto" w:frame="1"/>
                <w14:ligatures w14:val="none"/>
              </w:rPr>
              <w:t>TechMed</w:t>
            </w:r>
            <w:proofErr w:type="spellEnd"/>
            <w:r w:rsidRPr="00E67A4B">
              <w:rPr>
                <w:rFonts w:ascii="Times New Roman" w:eastAsia="Times New Roman" w:hAnsi="Times New Roman" w:cs="Times New Roman"/>
                <w:b/>
                <w:bCs/>
                <w:color w:val="1F1F1F"/>
                <w:kern w:val="0"/>
                <w:bdr w:val="none" w:sz="0" w:space="0" w:color="auto" w:frame="1"/>
                <w14:ligatures w14:val="none"/>
              </w:rPr>
              <w:t xml:space="preserve"> Solutions</w:t>
            </w:r>
          </w:p>
        </w:tc>
      </w:tr>
      <w:tr w:rsidR="00E67A4B" w:rsidRPr="00E67A4B" w14:paraId="2CFFC76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285F1"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Initial (Level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D950DB"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Reactive:</w:t>
            </w:r>
            <w:r w:rsidRPr="00E67A4B">
              <w:rPr>
                <w:rFonts w:ascii="Times New Roman" w:eastAsia="Times New Roman" w:hAnsi="Times New Roman" w:cs="Times New Roman"/>
                <w:color w:val="1F1F1F"/>
                <w:kern w:val="0"/>
                <w:bdr w:val="none" w:sz="0" w:space="0" w:color="auto" w:frame="1"/>
                <w14:ligatures w14:val="none"/>
              </w:rPr>
              <w:t xml:space="preserve"> Incident handling is ad-hoc, inconsistent, and relies on individual heroic efforts. Documentation is minimal. (</w:t>
            </w:r>
            <w:proofErr w:type="spellStart"/>
            <w:r w:rsidRPr="00E67A4B">
              <w:rPr>
                <w:rFonts w:ascii="Times New Roman" w:eastAsia="Times New Roman" w:hAnsi="Times New Roman" w:cs="Times New Roman"/>
                <w:color w:val="1F1F1F"/>
                <w:kern w:val="0"/>
                <w:bdr w:val="none" w:sz="0" w:space="0" w:color="auto" w:frame="1"/>
                <w14:ligatures w14:val="none"/>
              </w:rPr>
              <w:t>TechMed's</w:t>
            </w:r>
            <w:proofErr w:type="spellEnd"/>
            <w:r w:rsidRPr="00E67A4B">
              <w:rPr>
                <w:rFonts w:ascii="Times New Roman" w:eastAsia="Times New Roman" w:hAnsi="Times New Roman" w:cs="Times New Roman"/>
                <w:color w:val="1F1F1F"/>
                <w:kern w:val="0"/>
                <w:bdr w:val="none" w:sz="0" w:space="0" w:color="auto" w:frame="1"/>
                <w14:ligatures w14:val="none"/>
              </w:rPr>
              <w:t xml:space="preserve"> state prior to this assignment).</w:t>
            </w:r>
          </w:p>
        </w:tc>
      </w:tr>
      <w:tr w:rsidR="00E67A4B" w:rsidRPr="00E67A4B" w14:paraId="3C9E1F1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0F51B"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Developing (Level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80C56"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Documented:</w:t>
            </w:r>
            <w:r w:rsidRPr="00E67A4B">
              <w:rPr>
                <w:rFonts w:ascii="Times New Roman" w:eastAsia="Times New Roman" w:hAnsi="Times New Roman" w:cs="Times New Roman"/>
                <w:color w:val="1F1F1F"/>
                <w:kern w:val="0"/>
                <w:bdr w:val="none" w:sz="0" w:space="0" w:color="auto" w:frame="1"/>
                <w14:ligatures w14:val="none"/>
              </w:rPr>
              <w:t xml:space="preserve"> Basic formal Policy and Plan (IRP) exist. </w:t>
            </w:r>
            <w:r w:rsidRPr="00E67A4B">
              <w:rPr>
                <w:rFonts w:ascii="Times New Roman" w:eastAsia="Times New Roman" w:hAnsi="Times New Roman" w:cs="Times New Roman"/>
                <w:b/>
                <w:bCs/>
                <w:color w:val="1F1F1F"/>
                <w:kern w:val="0"/>
                <w:bdr w:val="none" w:sz="0" w:space="0" w:color="auto" w:frame="1"/>
                <w14:ligatures w14:val="none"/>
              </w:rPr>
              <w:t>KPIs are tracked</w:t>
            </w:r>
            <w:r w:rsidRPr="00E67A4B">
              <w:rPr>
                <w:rFonts w:ascii="Times New Roman" w:eastAsia="Times New Roman" w:hAnsi="Times New Roman" w:cs="Times New Roman"/>
                <w:color w:val="1F1F1F"/>
                <w:kern w:val="0"/>
                <w:bdr w:val="none" w:sz="0" w:space="0" w:color="auto" w:frame="1"/>
                <w14:ligatures w14:val="none"/>
              </w:rPr>
              <w:t>, but processes are not rigorously followed or optimized. Staff receive general security training.</w:t>
            </w:r>
          </w:p>
        </w:tc>
      </w:tr>
      <w:tr w:rsidR="00E67A4B" w:rsidRPr="00E67A4B" w14:paraId="3904313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B01F5"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Defined (Level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6D69E"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Standardized:</w:t>
            </w:r>
            <w:r w:rsidRPr="00E67A4B">
              <w:rPr>
                <w:rFonts w:ascii="Times New Roman" w:eastAsia="Times New Roman" w:hAnsi="Times New Roman" w:cs="Times New Roman"/>
                <w:color w:val="1F1F1F"/>
                <w:kern w:val="0"/>
                <w:bdr w:val="none" w:sz="0" w:space="0" w:color="auto" w:frame="1"/>
                <w14:ligatures w14:val="none"/>
              </w:rPr>
              <w:t xml:space="preserve"> The IRP is fully documented, tested annually (TTX), and response is repeatable. The </w:t>
            </w:r>
            <w:r w:rsidRPr="00E67A4B">
              <w:rPr>
                <w:rFonts w:ascii="Times New Roman" w:eastAsia="Times New Roman" w:hAnsi="Times New Roman" w:cs="Times New Roman"/>
                <w:b/>
                <w:bCs/>
                <w:color w:val="1F1F1F"/>
                <w:kern w:val="0"/>
                <w:bdr w:val="none" w:sz="0" w:space="0" w:color="auto" w:frame="1"/>
                <w14:ligatures w14:val="none"/>
              </w:rPr>
              <w:t>RACI matrix is enforced</w:t>
            </w:r>
            <w:r w:rsidRPr="00E67A4B">
              <w:rPr>
                <w:rFonts w:ascii="Times New Roman" w:eastAsia="Times New Roman" w:hAnsi="Times New Roman" w:cs="Times New Roman"/>
                <w:color w:val="1F1F1F"/>
                <w:kern w:val="0"/>
                <w:bdr w:val="none" w:sz="0" w:space="0" w:color="auto" w:frame="1"/>
                <w14:ligatures w14:val="none"/>
              </w:rPr>
              <w:t>. Legal and Communication liaisons are well-integrated.</w:t>
            </w:r>
          </w:p>
        </w:tc>
      </w:tr>
      <w:tr w:rsidR="00E67A4B" w:rsidRPr="00E67A4B" w14:paraId="460997CD"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1895C"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Managed (Level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F81F7"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Measured:</w:t>
            </w:r>
            <w:r w:rsidRPr="00E67A4B">
              <w:rPr>
                <w:rFonts w:ascii="Times New Roman" w:eastAsia="Times New Roman" w:hAnsi="Times New Roman" w:cs="Times New Roman"/>
                <w:color w:val="1F1F1F"/>
                <w:kern w:val="0"/>
                <w:bdr w:val="none" w:sz="0" w:space="0" w:color="auto" w:frame="1"/>
                <w14:ligatures w14:val="none"/>
              </w:rPr>
              <w:t xml:space="preserve"> Continuous improvement is formalized. KPIs (MTTD, MTTC) are consistently met. The program uses metrics to proactively tune controls and justify resource investment.</w:t>
            </w:r>
          </w:p>
        </w:tc>
      </w:tr>
      <w:tr w:rsidR="00E67A4B" w:rsidRPr="00E67A4B" w14:paraId="7224927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180B7"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Optimizing (Level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3E63E" w14:textId="77777777" w:rsidR="00E67A4B" w:rsidRPr="00E67A4B" w:rsidRDefault="00E67A4B" w:rsidP="00E67A4B">
            <w:pPr>
              <w:spacing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Optimized &amp; Proactive:</w:t>
            </w:r>
            <w:r w:rsidRPr="00E67A4B">
              <w:rPr>
                <w:rFonts w:ascii="Times New Roman" w:eastAsia="Times New Roman" w:hAnsi="Times New Roman" w:cs="Times New Roman"/>
                <w:color w:val="1F1F1F"/>
                <w:kern w:val="0"/>
                <w:bdr w:val="none" w:sz="0" w:space="0" w:color="auto" w:frame="1"/>
                <w14:ligatures w14:val="none"/>
              </w:rPr>
              <w:t xml:space="preserve"> Advanced threat intelligence is integrated into detection. Automated response capabilities are implemented. The program is capable of handling complex incidents with high efficiency.</w:t>
            </w:r>
          </w:p>
        </w:tc>
      </w:tr>
    </w:tbl>
    <w:p w14:paraId="0012E28E" w14:textId="77777777" w:rsidR="00E67A4B" w:rsidRPr="00E67A4B" w:rsidRDefault="00E67A4B" w:rsidP="00E67A4B">
      <w:pPr>
        <w:spacing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pict w14:anchorId="51C330A1">
          <v:rect id="_x0000_i1092" style="width:0;height:1.5pt" o:hralign="center" o:hrstd="t" o:hrnoshade="t" o:hr="t" fillcolor="gray" stroked="f"/>
        </w:pict>
      </w:r>
    </w:p>
    <w:p w14:paraId="6F8A0B78" w14:textId="77777777" w:rsidR="00E67A4B" w:rsidRPr="00E67A4B" w:rsidRDefault="00E67A4B" w:rsidP="00E67A4B">
      <w:pPr>
        <w:spacing w:before="100" w:beforeAutospacing="1" w:after="120" w:line="240" w:lineRule="auto"/>
        <w:outlineLvl w:val="2"/>
        <w:rPr>
          <w:rFonts w:ascii="Times New Roman" w:eastAsia="Times New Roman" w:hAnsi="Times New Roman" w:cs="Times New Roman"/>
          <w:b/>
          <w:bCs/>
          <w:color w:val="1F1F1F"/>
          <w:kern w:val="0"/>
          <w:sz w:val="27"/>
          <w:szCs w:val="27"/>
          <w14:ligatures w14:val="none"/>
        </w:rPr>
      </w:pPr>
      <w:r w:rsidRPr="00E67A4B">
        <w:rPr>
          <w:rFonts w:ascii="Times New Roman" w:eastAsia="Times New Roman" w:hAnsi="Times New Roman" w:cs="Times New Roman"/>
          <w:b/>
          <w:bCs/>
          <w:color w:val="1F1F1F"/>
          <w:kern w:val="0"/>
          <w:sz w:val="27"/>
          <w:szCs w:val="27"/>
          <w14:ligatures w14:val="none"/>
        </w:rPr>
        <w:t>Final Deliverable Checklist</w:t>
      </w:r>
    </w:p>
    <w:p w14:paraId="1DE6E90B" w14:textId="77777777" w:rsidR="00E67A4B" w:rsidRPr="00E67A4B" w:rsidRDefault="00E67A4B" w:rsidP="00E67A4B">
      <w:pPr>
        <w:spacing w:before="100" w:beforeAutospacing="1" w:after="12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You now have the comprehensive content for all five required documents:</w:t>
      </w:r>
    </w:p>
    <w:p w14:paraId="3E870238" w14:textId="77777777" w:rsidR="00E67A4B" w:rsidRPr="00E67A4B" w:rsidRDefault="00E67A4B" w:rsidP="00E67A4B">
      <w:pPr>
        <w:numPr>
          <w:ilvl w:val="0"/>
          <w:numId w:val="45"/>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Task 1:</w:t>
      </w:r>
      <w:r w:rsidRPr="00E67A4B">
        <w:rPr>
          <w:rFonts w:ascii="Times New Roman" w:eastAsia="Times New Roman" w:hAnsi="Times New Roman" w:cs="Times New Roman"/>
          <w:color w:val="1F1F1F"/>
          <w:kern w:val="0"/>
          <w14:ligatures w14:val="none"/>
        </w:rPr>
        <w:t xml:space="preserve"> Incident Response Policy (Framework, Roles, Classification).</w:t>
      </w:r>
    </w:p>
    <w:p w14:paraId="5C6CF329" w14:textId="77777777" w:rsidR="00E67A4B" w:rsidRPr="00E67A4B" w:rsidRDefault="00E67A4B" w:rsidP="00E67A4B">
      <w:pPr>
        <w:numPr>
          <w:ilvl w:val="0"/>
          <w:numId w:val="45"/>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Task 2:</w:t>
      </w:r>
      <w:r w:rsidRPr="00E67A4B">
        <w:rPr>
          <w:rFonts w:ascii="Times New Roman" w:eastAsia="Times New Roman" w:hAnsi="Times New Roman" w:cs="Times New Roman"/>
          <w:color w:val="1F1F1F"/>
          <w:kern w:val="0"/>
          <w14:ligatures w14:val="none"/>
        </w:rPr>
        <w:t xml:space="preserve"> Incident Response Plan (NIST 4 Phases).</w:t>
      </w:r>
    </w:p>
    <w:p w14:paraId="5AB95D69" w14:textId="77777777" w:rsidR="00E67A4B" w:rsidRPr="00E67A4B" w:rsidRDefault="00E67A4B" w:rsidP="00E67A4B">
      <w:pPr>
        <w:numPr>
          <w:ilvl w:val="0"/>
          <w:numId w:val="45"/>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Task 3:</w:t>
      </w:r>
      <w:r w:rsidRPr="00E67A4B">
        <w:rPr>
          <w:rFonts w:ascii="Times New Roman" w:eastAsia="Times New Roman" w:hAnsi="Times New Roman" w:cs="Times New Roman"/>
          <w:color w:val="1F1F1F"/>
          <w:kern w:val="0"/>
          <w14:ligatures w14:val="none"/>
        </w:rPr>
        <w:t xml:space="preserve"> CSIRT Structure and RACI Matrix.</w:t>
      </w:r>
    </w:p>
    <w:p w14:paraId="1441661B" w14:textId="77777777" w:rsidR="00E67A4B" w:rsidRPr="00E67A4B" w:rsidRDefault="00E67A4B" w:rsidP="00E67A4B">
      <w:pPr>
        <w:numPr>
          <w:ilvl w:val="0"/>
          <w:numId w:val="45"/>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Task 4:</w:t>
      </w:r>
      <w:r w:rsidRPr="00E67A4B">
        <w:rPr>
          <w:rFonts w:ascii="Times New Roman" w:eastAsia="Times New Roman" w:hAnsi="Times New Roman" w:cs="Times New Roman"/>
          <w:color w:val="1F1F1F"/>
          <w:kern w:val="0"/>
          <w14:ligatures w14:val="none"/>
        </w:rPr>
        <w:t xml:space="preserve"> Incident Communication Plan.</w:t>
      </w:r>
    </w:p>
    <w:p w14:paraId="2BF6CEEF" w14:textId="77777777" w:rsidR="00E67A4B" w:rsidRPr="00E67A4B" w:rsidRDefault="00E67A4B" w:rsidP="00E67A4B">
      <w:pPr>
        <w:numPr>
          <w:ilvl w:val="0"/>
          <w:numId w:val="45"/>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Task 5:</w:t>
      </w:r>
      <w:r w:rsidRPr="00E67A4B">
        <w:rPr>
          <w:rFonts w:ascii="Times New Roman" w:eastAsia="Times New Roman" w:hAnsi="Times New Roman" w:cs="Times New Roman"/>
          <w:color w:val="1F1F1F"/>
          <w:kern w:val="0"/>
          <w14:ligatures w14:val="none"/>
        </w:rPr>
        <w:t xml:space="preserve"> Metrics and Continuous Improvement.</w:t>
      </w:r>
    </w:p>
    <w:p w14:paraId="366D7859" w14:textId="77777777" w:rsidR="00E67A4B" w:rsidRPr="00E67A4B" w:rsidRDefault="00E67A4B" w:rsidP="00E67A4B">
      <w:pPr>
        <w:numPr>
          <w:ilvl w:val="0"/>
          <w:numId w:val="45"/>
        </w:numPr>
        <w:spacing w:before="100" w:beforeAutospacing="1" w:after="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b/>
          <w:bCs/>
          <w:color w:val="1F1F1F"/>
          <w:kern w:val="0"/>
          <w:bdr w:val="none" w:sz="0" w:space="0" w:color="auto" w:frame="1"/>
          <w14:ligatures w14:val="none"/>
        </w:rPr>
        <w:t>References:</w:t>
      </w:r>
      <w:r w:rsidRPr="00E67A4B">
        <w:rPr>
          <w:rFonts w:ascii="Times New Roman" w:eastAsia="Times New Roman" w:hAnsi="Times New Roman" w:cs="Times New Roman"/>
          <w:color w:val="1F1F1F"/>
          <w:kern w:val="0"/>
          <w14:ligatures w14:val="none"/>
        </w:rPr>
        <w:t xml:space="preserve"> APA lists provided for all tasks.</w:t>
      </w:r>
    </w:p>
    <w:p w14:paraId="20AEB9C9" w14:textId="77777777" w:rsidR="00E67A4B" w:rsidRPr="00E67A4B" w:rsidRDefault="00E67A4B" w:rsidP="00E67A4B">
      <w:pPr>
        <w:spacing w:before="100" w:beforeAutospacing="1" w:after="240" w:line="240" w:lineRule="auto"/>
        <w:rPr>
          <w:rFonts w:ascii="Times New Roman" w:eastAsia="Times New Roman" w:hAnsi="Times New Roman" w:cs="Times New Roman"/>
          <w:color w:val="1F1F1F"/>
          <w:kern w:val="0"/>
          <w14:ligatures w14:val="none"/>
        </w:rPr>
      </w:pPr>
      <w:r w:rsidRPr="00E67A4B">
        <w:rPr>
          <w:rFonts w:ascii="Times New Roman" w:eastAsia="Times New Roman" w:hAnsi="Times New Roman" w:cs="Times New Roman"/>
          <w:color w:val="1F1F1F"/>
          <w:kern w:val="0"/>
          <w14:ligatures w14:val="none"/>
        </w:rPr>
        <w:t>Do you have any final questions about integrating the content, the required APA citations, or meeting the formatting/page count requirements before you start assembling the final submission?</w:t>
      </w:r>
    </w:p>
    <w:p w14:paraId="46084BA5" w14:textId="676167B3" w:rsidR="00E67A4B" w:rsidRDefault="00E67A4B">
      <w:pPr>
        <w:rPr>
          <w:b/>
          <w:bCs/>
        </w:rPr>
      </w:pPr>
    </w:p>
    <w:p w14:paraId="39712E8F" w14:textId="77777777" w:rsidR="00E67A4B" w:rsidRDefault="00E67A4B" w:rsidP="00E67A4B">
      <w:pPr>
        <w:pStyle w:val="NormalWeb"/>
        <w:spacing w:after="0" w:afterAutospacing="0"/>
        <w:rPr>
          <w:color w:val="1F1F1F"/>
        </w:rPr>
      </w:pPr>
      <w:r>
        <w:rPr>
          <w:color w:val="1F1F1F"/>
        </w:rPr>
        <w:lastRenderedPageBreak/>
        <w:t xml:space="preserve">That's a significant undertaking. I will provide the </w:t>
      </w:r>
      <w:r>
        <w:rPr>
          <w:b/>
          <w:bCs/>
          <w:color w:val="1F1F1F"/>
          <w:bdr w:val="none" w:sz="0" w:space="0" w:color="auto" w:frame="1"/>
        </w:rPr>
        <w:t>expanded, professional content and structure</w:t>
      </w:r>
      <w:r>
        <w:rPr>
          <w:color w:val="1F1F1F"/>
        </w:rPr>
        <w:t xml:space="preserve"> for both the Incident Response Policy (Task 1) and the Incident Response Plan (Task 2). You will need to use this content, along with the specified formatting (e.g., font size, headings, page breaks), to meet the required page length (3–5 pages for Policy; 8–12 pages for Plan).</w:t>
      </w:r>
    </w:p>
    <w:p w14:paraId="461404C2" w14:textId="77777777" w:rsidR="00E67A4B" w:rsidRDefault="00E67A4B" w:rsidP="00E67A4B">
      <w:pPr>
        <w:spacing w:after="120"/>
        <w:rPr>
          <w:color w:val="1F1F1F"/>
        </w:rPr>
      </w:pPr>
      <w:r>
        <w:rPr>
          <w:color w:val="1F1F1F"/>
        </w:rPr>
        <w:pict w14:anchorId="68B34FB8">
          <v:rect id="_x0000_i1097" style="width:0;height:1.5pt" o:hralign="center" o:hrstd="t" o:hrnoshade="t" o:hr="t" fillcolor="gray" stroked="f"/>
        </w:pict>
      </w:r>
    </w:p>
    <w:p w14:paraId="09075408" w14:textId="77777777" w:rsidR="00E67A4B" w:rsidRDefault="00E67A4B" w:rsidP="00E67A4B">
      <w:pPr>
        <w:pStyle w:val="Heading1"/>
        <w:spacing w:after="120"/>
        <w:rPr>
          <w:color w:val="1F1F1F"/>
        </w:rPr>
      </w:pPr>
      <w:r>
        <w:rPr>
          <w:color w:val="1F1F1F"/>
        </w:rPr>
        <w:t xml:space="preserve">1. Incident Response Policy (Task 1) </w:t>
      </w:r>
      <w:r>
        <w:rPr>
          <w:rFonts w:ascii="Segoe UI Emoji" w:hAnsi="Segoe UI Emoji" w:cs="Segoe UI Emoji"/>
          <w:color w:val="1F1F1F"/>
        </w:rPr>
        <w:t>📜</w:t>
      </w:r>
    </w:p>
    <w:p w14:paraId="792F6A4E" w14:textId="77777777" w:rsidR="00E67A4B" w:rsidRDefault="00E67A4B" w:rsidP="00E67A4B">
      <w:pPr>
        <w:pStyle w:val="Heading2"/>
        <w:spacing w:after="120" w:afterAutospacing="0"/>
        <w:rPr>
          <w:color w:val="1F1F1F"/>
        </w:rPr>
      </w:pPr>
      <w:proofErr w:type="spellStart"/>
      <w:r>
        <w:rPr>
          <w:color w:val="1F1F1F"/>
        </w:rPr>
        <w:t>TechMed</w:t>
      </w:r>
      <w:proofErr w:type="spellEnd"/>
      <w:r>
        <w:rPr>
          <w:color w:val="1F1F1F"/>
        </w:rPr>
        <w:t xml:space="preserve"> Solutions</w:t>
      </w:r>
    </w:p>
    <w:tbl>
      <w:tblPr>
        <w:tblW w:w="0" w:type="auto"/>
        <w:tblCellSpacing w:w="15" w:type="dxa"/>
        <w:tblCellMar>
          <w:left w:w="0" w:type="dxa"/>
          <w:right w:w="0" w:type="dxa"/>
        </w:tblCellMar>
        <w:tblLook w:val="04A0" w:firstRow="1" w:lastRow="0" w:firstColumn="1" w:lastColumn="0" w:noHBand="0" w:noVBand="1"/>
      </w:tblPr>
      <w:tblGrid>
        <w:gridCol w:w="2666"/>
        <w:gridCol w:w="3317"/>
      </w:tblGrid>
      <w:tr w:rsidR="00E67A4B" w14:paraId="02B36F30"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E2368" w14:textId="77777777" w:rsidR="00E67A4B" w:rsidRDefault="00E67A4B">
            <w:pPr>
              <w:rPr>
                <w:color w:val="1F1F1F"/>
              </w:rPr>
            </w:pPr>
            <w:r>
              <w:rPr>
                <w:rStyle w:val="Strong"/>
                <w:color w:val="1F1F1F"/>
                <w:bdr w:val="none" w:sz="0" w:space="0" w:color="auto" w:frame="1"/>
              </w:rPr>
              <w:t>Document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10401" w14:textId="77777777" w:rsidR="00E67A4B" w:rsidRDefault="00E67A4B">
            <w:pPr>
              <w:rPr>
                <w:color w:val="1F1F1F"/>
              </w:rPr>
            </w:pPr>
            <w:r>
              <w:rPr>
                <w:rStyle w:val="Strong"/>
                <w:color w:val="1F1F1F"/>
                <w:bdr w:val="none" w:sz="0" w:space="0" w:color="auto" w:frame="1"/>
              </w:rPr>
              <w:t>GRC Manager</w:t>
            </w:r>
          </w:p>
        </w:tc>
      </w:tr>
      <w:tr w:rsidR="00E67A4B" w14:paraId="705A3A08"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D293A" w14:textId="77777777" w:rsidR="00E67A4B" w:rsidRDefault="00E67A4B">
            <w:pPr>
              <w:rPr>
                <w:color w:val="1F1F1F"/>
              </w:rPr>
            </w:pPr>
            <w:r>
              <w:rPr>
                <w:b/>
                <w:bCs/>
                <w:color w:val="1F1F1F"/>
                <w:bdr w:val="none" w:sz="0" w:space="0" w:color="auto" w:frame="1"/>
              </w:rPr>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37708" w14:textId="77777777" w:rsidR="00E67A4B" w:rsidRDefault="00E67A4B">
            <w:pPr>
              <w:rPr>
                <w:color w:val="1F1F1F"/>
              </w:rPr>
            </w:pPr>
            <w:r>
              <w:rPr>
                <w:color w:val="1F1F1F"/>
                <w:bdr w:val="none" w:sz="0" w:space="0" w:color="auto" w:frame="1"/>
              </w:rPr>
              <w:t>1.0</w:t>
            </w:r>
          </w:p>
        </w:tc>
      </w:tr>
      <w:tr w:rsidR="00E67A4B" w14:paraId="4AE06518"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133B9" w14:textId="77777777" w:rsidR="00E67A4B" w:rsidRDefault="00E67A4B">
            <w:pPr>
              <w:rPr>
                <w:color w:val="1F1F1F"/>
              </w:rPr>
            </w:pPr>
            <w:r>
              <w:rPr>
                <w:b/>
                <w:bCs/>
                <w:color w:val="1F1F1F"/>
                <w:bdr w:val="none" w:sz="0" w:space="0" w:color="auto" w:frame="1"/>
              </w:rPr>
              <w:t>Effective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A32ED" w14:textId="77777777" w:rsidR="00E67A4B" w:rsidRDefault="00E67A4B">
            <w:pPr>
              <w:rPr>
                <w:color w:val="1F1F1F"/>
              </w:rPr>
            </w:pPr>
            <w:r>
              <w:rPr>
                <w:color w:val="1F1F1F"/>
                <w:bdr w:val="none" w:sz="0" w:space="0" w:color="auto" w:frame="1"/>
              </w:rPr>
              <w:t>[Date of Submission]</w:t>
            </w:r>
          </w:p>
        </w:tc>
      </w:tr>
      <w:tr w:rsidR="00E67A4B" w14:paraId="03F5B50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33000" w14:textId="77777777" w:rsidR="00E67A4B" w:rsidRDefault="00E67A4B">
            <w:pPr>
              <w:rPr>
                <w:color w:val="1F1F1F"/>
              </w:rPr>
            </w:pPr>
            <w:r>
              <w:rPr>
                <w:b/>
                <w:bCs/>
                <w:color w:val="1F1F1F"/>
                <w:bdr w:val="none" w:sz="0" w:space="0" w:color="auto" w:frame="1"/>
              </w:rPr>
              <w:t>Approval Signatures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52127" w14:textId="77777777" w:rsidR="00E67A4B" w:rsidRDefault="00E67A4B">
            <w:pPr>
              <w:rPr>
                <w:color w:val="1F1F1F"/>
              </w:rPr>
            </w:pPr>
            <w:r>
              <w:rPr>
                <w:b/>
                <w:bCs/>
                <w:color w:val="1F1F1F"/>
                <w:bdr w:val="none" w:sz="0" w:space="0" w:color="auto" w:frame="1"/>
              </w:rPr>
              <w:t>[Placeholder for CEO/CIO]</w:t>
            </w:r>
          </w:p>
        </w:tc>
      </w:tr>
    </w:tbl>
    <w:p w14:paraId="042DA70E" w14:textId="77777777" w:rsidR="00E67A4B" w:rsidRDefault="00E67A4B" w:rsidP="00E67A4B">
      <w:pPr>
        <w:spacing w:after="120"/>
        <w:rPr>
          <w:color w:val="1F1F1F"/>
        </w:rPr>
      </w:pPr>
      <w:r>
        <w:rPr>
          <w:color w:val="1F1F1F"/>
        </w:rPr>
        <w:pict w14:anchorId="42062F6B">
          <v:rect id="_x0000_i1098" style="width:0;height:1.5pt" o:hralign="center" o:hrstd="t" o:hrnoshade="t" o:hr="t" fillcolor="gray" stroked="f"/>
        </w:pict>
      </w:r>
    </w:p>
    <w:p w14:paraId="666E86B2" w14:textId="77777777" w:rsidR="00E67A4B" w:rsidRDefault="00E67A4B" w:rsidP="00E67A4B">
      <w:pPr>
        <w:pStyle w:val="Heading3"/>
        <w:spacing w:after="120" w:afterAutospacing="0"/>
        <w:rPr>
          <w:color w:val="1F1F1F"/>
        </w:rPr>
      </w:pPr>
      <w:r>
        <w:rPr>
          <w:color w:val="1F1F1F"/>
        </w:rPr>
        <w:t>1.0 Purpose and Scope</w:t>
      </w:r>
    </w:p>
    <w:p w14:paraId="393246DC" w14:textId="77777777" w:rsidR="00E67A4B" w:rsidRDefault="00E67A4B" w:rsidP="00E67A4B">
      <w:pPr>
        <w:pStyle w:val="NormalWeb"/>
        <w:spacing w:after="0" w:afterAutospacing="0"/>
        <w:rPr>
          <w:color w:val="1F1F1F"/>
        </w:rPr>
      </w:pPr>
      <w:r>
        <w:rPr>
          <w:color w:val="1F1F1F"/>
        </w:rPr>
        <w:t xml:space="preserve">This Incident Response Policy (IRP) establishes the foundation, authority, and high-level requirements for the </w:t>
      </w:r>
      <w:proofErr w:type="spellStart"/>
      <w:r>
        <w:rPr>
          <w:color w:val="1F1F1F"/>
        </w:rPr>
        <w:t>TechMed</w:t>
      </w:r>
      <w:proofErr w:type="spellEnd"/>
      <w:r>
        <w:rPr>
          <w:color w:val="1F1F1F"/>
        </w:rPr>
        <w:t xml:space="preserve"> Solutions Incident Response Program. Its primary objective is to ensure the ability to detect, respond to, and recover from security incidents in a manner that protects the confidentiality, integrity, and availability of all organizational assets, particularly </w:t>
      </w:r>
      <w:r>
        <w:rPr>
          <w:b/>
          <w:bCs/>
          <w:color w:val="1F1F1F"/>
          <w:bdr w:val="none" w:sz="0" w:space="0" w:color="auto" w:frame="1"/>
        </w:rPr>
        <w:t>Protected Health Information (PHI)</w:t>
      </w:r>
      <w:r>
        <w:rPr>
          <w:color w:val="1F1F1F"/>
        </w:rPr>
        <w:t xml:space="preserve"> and </w:t>
      </w:r>
      <w:r>
        <w:rPr>
          <w:b/>
          <w:bCs/>
          <w:color w:val="1F1F1F"/>
          <w:bdr w:val="none" w:sz="0" w:space="0" w:color="auto" w:frame="1"/>
        </w:rPr>
        <w:t>Payment Card Data (PCI)</w:t>
      </w:r>
      <w:r>
        <w:rPr>
          <w:color w:val="1F1F1F"/>
        </w:rPr>
        <w:t>.</w:t>
      </w:r>
    </w:p>
    <w:p w14:paraId="58D54AD9" w14:textId="77777777" w:rsidR="00E67A4B" w:rsidRDefault="00E67A4B" w:rsidP="00E67A4B">
      <w:pPr>
        <w:pStyle w:val="NormalWeb"/>
        <w:spacing w:after="240" w:afterAutospacing="0"/>
        <w:rPr>
          <w:color w:val="1F1F1F"/>
        </w:rPr>
      </w:pPr>
      <w:r>
        <w:rPr>
          <w:color w:val="1F1F1F"/>
        </w:rPr>
        <w:t xml:space="preserve">The policy applies to all employees, contractors, third-party service providers, and all systems, networks (including AWS and on-premises), and data used by </w:t>
      </w:r>
      <w:proofErr w:type="spellStart"/>
      <w:r>
        <w:rPr>
          <w:color w:val="1F1F1F"/>
        </w:rPr>
        <w:t>TechMed</w:t>
      </w:r>
      <w:proofErr w:type="spellEnd"/>
      <w:r>
        <w:rPr>
          <w:color w:val="1F1F1F"/>
        </w:rPr>
        <w:t xml:space="preserve"> Solutions.</w:t>
      </w:r>
    </w:p>
    <w:p w14:paraId="09A55A60" w14:textId="77777777" w:rsidR="00E67A4B" w:rsidRDefault="00E67A4B" w:rsidP="00E67A4B">
      <w:pPr>
        <w:pStyle w:val="Heading3"/>
        <w:spacing w:after="120" w:afterAutospacing="0"/>
        <w:rPr>
          <w:color w:val="1F1F1F"/>
        </w:rPr>
      </w:pPr>
      <w:r>
        <w:rPr>
          <w:color w:val="1F1F1F"/>
        </w:rPr>
        <w:t>2.0 Definitions</w:t>
      </w:r>
    </w:p>
    <w:p w14:paraId="2788CBCD" w14:textId="77777777" w:rsidR="00E67A4B" w:rsidRDefault="00E67A4B" w:rsidP="00E67A4B">
      <w:pPr>
        <w:pStyle w:val="NormalWeb"/>
        <w:numPr>
          <w:ilvl w:val="0"/>
          <w:numId w:val="46"/>
        </w:numPr>
        <w:spacing w:after="0" w:afterAutospacing="0"/>
        <w:rPr>
          <w:color w:val="1F1F1F"/>
        </w:rPr>
      </w:pPr>
      <w:r>
        <w:rPr>
          <w:b/>
          <w:bCs/>
          <w:color w:val="1F1F1F"/>
          <w:bdr w:val="none" w:sz="0" w:space="0" w:color="auto" w:frame="1"/>
        </w:rPr>
        <w:t>Security Event:</w:t>
      </w:r>
      <w:r>
        <w:rPr>
          <w:color w:val="1F1F1F"/>
        </w:rPr>
        <w:t xml:space="preserve"> Any observable occurrence in a system or network (e.g., a failed login attempt, a high-volume data transfer).</w:t>
      </w:r>
    </w:p>
    <w:p w14:paraId="45FF306B" w14:textId="77777777" w:rsidR="00E67A4B" w:rsidRDefault="00E67A4B" w:rsidP="00E67A4B">
      <w:pPr>
        <w:pStyle w:val="NormalWeb"/>
        <w:numPr>
          <w:ilvl w:val="0"/>
          <w:numId w:val="46"/>
        </w:numPr>
        <w:spacing w:after="0" w:afterAutospacing="0"/>
        <w:rPr>
          <w:color w:val="1F1F1F"/>
        </w:rPr>
      </w:pPr>
      <w:r>
        <w:rPr>
          <w:b/>
          <w:bCs/>
          <w:color w:val="1F1F1F"/>
          <w:bdr w:val="none" w:sz="0" w:space="0" w:color="auto" w:frame="1"/>
        </w:rPr>
        <w:t>Security Incident:</w:t>
      </w:r>
      <w:r>
        <w:rPr>
          <w:color w:val="1F1F1F"/>
        </w:rPr>
        <w:t xml:space="preserve"> A violation or imminent threat of violation of computer security policies, acceptable use policies, or standard security practices (e.g., confirmed unauthorized access or malware infection).</w:t>
      </w:r>
    </w:p>
    <w:p w14:paraId="69F15482" w14:textId="77777777" w:rsidR="00E67A4B" w:rsidRDefault="00E67A4B" w:rsidP="00E67A4B">
      <w:pPr>
        <w:pStyle w:val="NormalWeb"/>
        <w:numPr>
          <w:ilvl w:val="0"/>
          <w:numId w:val="46"/>
        </w:numPr>
        <w:spacing w:after="0" w:afterAutospacing="0"/>
        <w:rPr>
          <w:color w:val="1F1F1F"/>
        </w:rPr>
      </w:pPr>
      <w:r>
        <w:rPr>
          <w:b/>
          <w:bCs/>
          <w:color w:val="1F1F1F"/>
          <w:bdr w:val="none" w:sz="0" w:space="0" w:color="auto" w:frame="1"/>
        </w:rPr>
        <w:t>Incident Response (IR):</w:t>
      </w:r>
      <w:r>
        <w:rPr>
          <w:color w:val="1F1F1F"/>
        </w:rPr>
        <w:t xml:space="preserve"> The process of taking necessary steps to identify, contain, and recover from a security incident.</w:t>
      </w:r>
    </w:p>
    <w:p w14:paraId="6A43DEAF" w14:textId="77777777" w:rsidR="00E67A4B" w:rsidRDefault="00E67A4B" w:rsidP="00E67A4B">
      <w:pPr>
        <w:pStyle w:val="NormalWeb"/>
        <w:numPr>
          <w:ilvl w:val="0"/>
          <w:numId w:val="46"/>
        </w:numPr>
        <w:spacing w:after="0" w:afterAutospacing="0"/>
        <w:rPr>
          <w:color w:val="1F1F1F"/>
        </w:rPr>
      </w:pPr>
      <w:r>
        <w:rPr>
          <w:b/>
          <w:bCs/>
          <w:color w:val="1F1F1F"/>
          <w:bdr w:val="none" w:sz="0" w:space="0" w:color="auto" w:frame="1"/>
        </w:rPr>
        <w:lastRenderedPageBreak/>
        <w:t>Computer Security Incident Response Team (CSIRT):</w:t>
      </w:r>
      <w:r>
        <w:rPr>
          <w:color w:val="1F1F1F"/>
        </w:rPr>
        <w:t xml:space="preserve"> The designated team, led by the IR Manager, responsible for executing the Incident Response Plan.</w:t>
      </w:r>
    </w:p>
    <w:p w14:paraId="48C2C926" w14:textId="77777777" w:rsidR="00E67A4B" w:rsidRDefault="00E67A4B" w:rsidP="00E67A4B">
      <w:pPr>
        <w:pStyle w:val="NormalWeb"/>
        <w:numPr>
          <w:ilvl w:val="0"/>
          <w:numId w:val="46"/>
        </w:numPr>
        <w:spacing w:after="0" w:afterAutospacing="0"/>
        <w:rPr>
          <w:color w:val="1F1F1F"/>
        </w:rPr>
      </w:pPr>
      <w:r>
        <w:rPr>
          <w:b/>
          <w:bCs/>
          <w:color w:val="1F1F1F"/>
          <w:bdr w:val="none" w:sz="0" w:space="0" w:color="auto" w:frame="1"/>
        </w:rPr>
        <w:t>Incident Severity Levels:</w:t>
      </w:r>
      <w:r>
        <w:rPr>
          <w:color w:val="1F1F1F"/>
        </w:rPr>
        <w:t xml:space="preserve"> Categorization (Critical, High, Medium, Low) based on business impact, regulatory risk, and service disruption.</w:t>
      </w:r>
    </w:p>
    <w:p w14:paraId="73AB8E05" w14:textId="77777777" w:rsidR="00E67A4B" w:rsidRDefault="00E67A4B" w:rsidP="00E67A4B">
      <w:pPr>
        <w:pStyle w:val="Heading3"/>
        <w:spacing w:after="120" w:afterAutospacing="0"/>
        <w:rPr>
          <w:color w:val="1F1F1F"/>
        </w:rPr>
      </w:pPr>
      <w:r>
        <w:rPr>
          <w:color w:val="1F1F1F"/>
        </w:rPr>
        <w:t>3.0 Roles and Responsibilities (High-Level Accountability)</w:t>
      </w:r>
    </w:p>
    <w:p w14:paraId="17744024" w14:textId="77777777" w:rsidR="00E67A4B" w:rsidRDefault="00E67A4B" w:rsidP="00E67A4B">
      <w:pPr>
        <w:pStyle w:val="NormalWeb"/>
        <w:spacing w:after="240" w:afterAutospacing="0"/>
        <w:rPr>
          <w:color w:val="1F1F1F"/>
        </w:rPr>
      </w:pPr>
      <w:r>
        <w:rPr>
          <w:color w:val="1F1F1F"/>
        </w:rPr>
        <w:t>High-level accountability for the IR program is distributed across organizational functions:</w:t>
      </w:r>
    </w:p>
    <w:tbl>
      <w:tblPr>
        <w:tblW w:w="0" w:type="auto"/>
        <w:tblCellSpacing w:w="15" w:type="dxa"/>
        <w:tblCellMar>
          <w:left w:w="0" w:type="dxa"/>
          <w:right w:w="0" w:type="dxa"/>
        </w:tblCellMar>
        <w:tblLook w:val="04A0" w:firstRow="1" w:lastRow="0" w:firstColumn="1" w:lastColumn="0" w:noHBand="0" w:noVBand="1"/>
      </w:tblPr>
      <w:tblGrid>
        <w:gridCol w:w="2484"/>
        <w:gridCol w:w="6860"/>
      </w:tblGrid>
      <w:tr w:rsidR="00E67A4B" w14:paraId="7C00C061"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D7553" w14:textId="77777777" w:rsidR="00E67A4B" w:rsidRDefault="00E67A4B">
            <w:pPr>
              <w:rPr>
                <w:color w:val="1F1F1F"/>
              </w:rPr>
            </w:pPr>
            <w:r>
              <w:rPr>
                <w:rStyle w:val="Strong"/>
                <w:color w:val="1F1F1F"/>
                <w:bdr w:val="none" w:sz="0" w:space="0" w:color="auto" w:frame="1"/>
              </w:rPr>
              <w:t>Function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DF99" w14:textId="77777777" w:rsidR="00E67A4B" w:rsidRDefault="00E67A4B">
            <w:pPr>
              <w:rPr>
                <w:color w:val="1F1F1F"/>
              </w:rPr>
            </w:pPr>
            <w:r>
              <w:rPr>
                <w:rStyle w:val="Strong"/>
                <w:color w:val="1F1F1F"/>
                <w:bdr w:val="none" w:sz="0" w:space="0" w:color="auto" w:frame="1"/>
              </w:rPr>
              <w:t>High-Level IR Responsibility</w:t>
            </w:r>
          </w:p>
        </w:tc>
      </w:tr>
      <w:tr w:rsidR="00E67A4B" w14:paraId="0D67948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1343C" w14:textId="77777777" w:rsidR="00E67A4B" w:rsidRDefault="00E67A4B">
            <w:pPr>
              <w:rPr>
                <w:color w:val="1F1F1F"/>
              </w:rPr>
            </w:pPr>
            <w:r>
              <w:rPr>
                <w:b/>
                <w:bCs/>
                <w:color w:val="1F1F1F"/>
                <w:bdr w:val="none" w:sz="0" w:space="0" w:color="auto" w:frame="1"/>
              </w:rPr>
              <w:t>Executive Leadership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DCA53" w14:textId="77777777" w:rsidR="00E67A4B" w:rsidRDefault="00E67A4B">
            <w:pPr>
              <w:rPr>
                <w:color w:val="1F1F1F"/>
              </w:rPr>
            </w:pPr>
            <w:r>
              <w:rPr>
                <w:color w:val="1F1F1F"/>
                <w:bdr w:val="none" w:sz="0" w:space="0" w:color="auto" w:frame="1"/>
              </w:rPr>
              <w:t>Provides program funding, authorizes major response actions (e.g., system shutdown), and ensures regulatory compliance is prioritized.</w:t>
            </w:r>
          </w:p>
        </w:tc>
      </w:tr>
      <w:tr w:rsidR="00E67A4B" w14:paraId="399DF819"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A496C" w14:textId="77777777" w:rsidR="00E67A4B" w:rsidRDefault="00E67A4B">
            <w:pPr>
              <w:rPr>
                <w:color w:val="1F1F1F"/>
              </w:rPr>
            </w:pPr>
            <w:r>
              <w:rPr>
                <w:b/>
                <w:bCs/>
                <w:color w:val="1F1F1F"/>
                <w:bdr w:val="none" w:sz="0" w:space="0" w:color="auto" w:frame="1"/>
              </w:rPr>
              <w:t>Legal Counsel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FA586" w14:textId="77777777" w:rsidR="00E67A4B" w:rsidRDefault="00E67A4B">
            <w:pPr>
              <w:rPr>
                <w:color w:val="1F1F1F"/>
              </w:rPr>
            </w:pPr>
            <w:r>
              <w:rPr>
                <w:color w:val="1F1F1F"/>
                <w:bdr w:val="none" w:sz="0" w:space="0" w:color="auto" w:frame="1"/>
              </w:rPr>
              <w:t>Manages all legal and regulatory notification requirements (HIPAA, PCI DSS) and advises on evidence preservation.</w:t>
            </w:r>
          </w:p>
        </w:tc>
      </w:tr>
      <w:tr w:rsidR="00E67A4B" w14:paraId="7D4843C7"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39891" w14:textId="77777777" w:rsidR="00E67A4B" w:rsidRDefault="00E67A4B">
            <w:pPr>
              <w:rPr>
                <w:color w:val="1F1F1F"/>
              </w:rPr>
            </w:pPr>
            <w:r>
              <w:rPr>
                <w:b/>
                <w:bCs/>
                <w:color w:val="1F1F1F"/>
                <w:bdr w:val="none" w:sz="0" w:space="0" w:color="auto" w:frame="1"/>
              </w:rPr>
              <w:t>IT Operations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0E970" w14:textId="77777777" w:rsidR="00E67A4B" w:rsidRDefault="00E67A4B">
            <w:pPr>
              <w:rPr>
                <w:color w:val="1F1F1F"/>
              </w:rPr>
            </w:pPr>
            <w:r>
              <w:rPr>
                <w:color w:val="1F1F1F"/>
                <w:bdr w:val="none" w:sz="0" w:space="0" w:color="auto" w:frame="1"/>
              </w:rPr>
              <w:t>Provides technical support, executes system restoration, and manages infrastructure during containment.</w:t>
            </w:r>
          </w:p>
        </w:tc>
      </w:tr>
      <w:tr w:rsidR="00E67A4B" w14:paraId="63D56F19"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D1E2E" w14:textId="77777777" w:rsidR="00E67A4B" w:rsidRDefault="00E67A4B">
            <w:pPr>
              <w:rPr>
                <w:color w:val="1F1F1F"/>
              </w:rPr>
            </w:pPr>
            <w:r>
              <w:rPr>
                <w:b/>
                <w:bCs/>
                <w:color w:val="1F1F1F"/>
                <w:bdr w:val="none" w:sz="0" w:space="0" w:color="auto" w:frame="1"/>
              </w:rPr>
              <w:t>Communications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BB257" w14:textId="77777777" w:rsidR="00E67A4B" w:rsidRDefault="00E67A4B">
            <w:pPr>
              <w:rPr>
                <w:color w:val="1F1F1F"/>
              </w:rPr>
            </w:pPr>
            <w:r>
              <w:rPr>
                <w:color w:val="1F1F1F"/>
                <w:bdr w:val="none" w:sz="0" w:space="0" w:color="auto" w:frame="1"/>
              </w:rPr>
              <w:t>Manages all internal and external communication with stakeholders, media, and the public.</w:t>
            </w:r>
          </w:p>
        </w:tc>
      </w:tr>
      <w:tr w:rsidR="00E67A4B" w14:paraId="55152CB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13F477" w14:textId="77777777" w:rsidR="00E67A4B" w:rsidRDefault="00E67A4B">
            <w:pPr>
              <w:rPr>
                <w:color w:val="1F1F1F"/>
              </w:rPr>
            </w:pPr>
            <w:r>
              <w:rPr>
                <w:b/>
                <w:bCs/>
                <w:color w:val="1F1F1F"/>
                <w:bdr w:val="none" w:sz="0" w:space="0" w:color="auto" w:frame="1"/>
              </w:rPr>
              <w:t>All Employees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63FAA" w14:textId="77777777" w:rsidR="00E67A4B" w:rsidRDefault="00E67A4B">
            <w:pPr>
              <w:rPr>
                <w:color w:val="1F1F1F"/>
              </w:rPr>
            </w:pPr>
            <w:r>
              <w:rPr>
                <w:color w:val="1F1F1F"/>
                <w:bdr w:val="none" w:sz="0" w:space="0" w:color="auto" w:frame="1"/>
              </w:rPr>
              <w:t>Mandatory reporting of suspected security events to the CSIRT through established channels.</w:t>
            </w:r>
          </w:p>
        </w:tc>
      </w:tr>
    </w:tbl>
    <w:p w14:paraId="2860EE54" w14:textId="77777777" w:rsidR="00E67A4B" w:rsidRDefault="00E67A4B" w:rsidP="00E67A4B">
      <w:pPr>
        <w:pStyle w:val="Heading3"/>
        <w:spacing w:after="120" w:afterAutospacing="0"/>
        <w:rPr>
          <w:color w:val="1F1F1F"/>
        </w:rPr>
      </w:pPr>
      <w:r>
        <w:rPr>
          <w:color w:val="1F1F1F"/>
        </w:rPr>
        <w:t>4.0 Incident Classification Framework</w:t>
      </w:r>
    </w:p>
    <w:p w14:paraId="29A3C670" w14:textId="77777777" w:rsidR="00E67A4B" w:rsidRDefault="00E67A4B" w:rsidP="00E67A4B">
      <w:pPr>
        <w:pStyle w:val="Heading4"/>
        <w:spacing w:after="120"/>
        <w:rPr>
          <w:color w:val="1F1F1F"/>
        </w:rPr>
      </w:pPr>
      <w:r>
        <w:rPr>
          <w:color w:val="1F1F1F"/>
        </w:rPr>
        <w:t>4.1 Classification by Type</w:t>
      </w:r>
    </w:p>
    <w:p w14:paraId="0B0079D4" w14:textId="77777777" w:rsidR="00E67A4B" w:rsidRDefault="00E67A4B" w:rsidP="00E67A4B">
      <w:pPr>
        <w:pStyle w:val="NormalWeb"/>
        <w:spacing w:after="240" w:afterAutospacing="0"/>
        <w:rPr>
          <w:color w:val="1F1F1F"/>
        </w:rPr>
      </w:pPr>
      <w:r>
        <w:rPr>
          <w:color w:val="1F1F1F"/>
        </w:rPr>
        <w:t>Incidents are categorized for tracking and trending: Unauthorized Access, Malicious Code, Ransomware, Denial of Service, Data Breach/Leakage (PHI/PCI focus), Insider Threat, and Policy Violation/Abuse.</w:t>
      </w:r>
    </w:p>
    <w:p w14:paraId="2C4E63E7" w14:textId="77777777" w:rsidR="00E67A4B" w:rsidRDefault="00E67A4B" w:rsidP="00E67A4B">
      <w:pPr>
        <w:pStyle w:val="Heading4"/>
        <w:spacing w:after="120"/>
        <w:rPr>
          <w:color w:val="1F1F1F"/>
        </w:rPr>
      </w:pPr>
      <w:r>
        <w:rPr>
          <w:color w:val="1F1F1F"/>
        </w:rPr>
        <w:t>4.2 Classification by Severity</w:t>
      </w:r>
    </w:p>
    <w:p w14:paraId="565B5CFF" w14:textId="77777777" w:rsidR="00E67A4B" w:rsidRDefault="00E67A4B" w:rsidP="00E67A4B">
      <w:pPr>
        <w:pStyle w:val="NormalWeb"/>
        <w:spacing w:after="240" w:afterAutospacing="0"/>
        <w:rPr>
          <w:color w:val="1F1F1F"/>
        </w:rPr>
      </w:pPr>
      <w:r>
        <w:rPr>
          <w:color w:val="1F1F1F"/>
        </w:rPr>
        <w:t>Severity determines resource allocation and escalation urgency:</w:t>
      </w:r>
    </w:p>
    <w:tbl>
      <w:tblPr>
        <w:tblW w:w="0" w:type="auto"/>
        <w:tblCellSpacing w:w="15" w:type="dxa"/>
        <w:tblCellMar>
          <w:left w:w="0" w:type="dxa"/>
          <w:right w:w="0" w:type="dxa"/>
        </w:tblCellMar>
        <w:tblLook w:val="04A0" w:firstRow="1" w:lastRow="0" w:firstColumn="1" w:lastColumn="0" w:noHBand="0" w:noVBand="1"/>
      </w:tblPr>
      <w:tblGrid>
        <w:gridCol w:w="1342"/>
        <w:gridCol w:w="6132"/>
        <w:gridCol w:w="1870"/>
      </w:tblGrid>
      <w:tr w:rsidR="00E67A4B" w14:paraId="30E266B4"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B98CD" w14:textId="77777777" w:rsidR="00E67A4B" w:rsidRDefault="00E67A4B">
            <w:pPr>
              <w:rPr>
                <w:color w:val="1F1F1F"/>
              </w:rPr>
            </w:pPr>
            <w:r>
              <w:rPr>
                <w:rStyle w:val="Strong"/>
                <w:color w:val="1F1F1F"/>
                <w:bdr w:val="none" w:sz="0" w:space="0" w:color="auto" w:frame="1"/>
              </w:rPr>
              <w:lastRenderedPageBreak/>
              <w:t>Severity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1B51B" w14:textId="77777777" w:rsidR="00E67A4B" w:rsidRDefault="00E67A4B">
            <w:pPr>
              <w:rPr>
                <w:color w:val="1F1F1F"/>
              </w:rPr>
            </w:pPr>
            <w:r>
              <w:rPr>
                <w:rStyle w:val="Strong"/>
                <w:color w:val="1F1F1F"/>
                <w:bdr w:val="none" w:sz="0" w:space="0" w:color="auto" w:frame="1"/>
              </w:rPr>
              <w:t>Criteria (Focus on PHI/PCI)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DB555" w14:textId="77777777" w:rsidR="00E67A4B" w:rsidRDefault="00E67A4B">
            <w:pPr>
              <w:rPr>
                <w:color w:val="1F1F1F"/>
              </w:rPr>
            </w:pPr>
            <w:r>
              <w:rPr>
                <w:rStyle w:val="Strong"/>
                <w:color w:val="1F1F1F"/>
                <w:bdr w:val="none" w:sz="0" w:space="0" w:color="auto" w:frame="1"/>
              </w:rPr>
              <w:t>Priority</w:t>
            </w:r>
          </w:p>
        </w:tc>
      </w:tr>
      <w:tr w:rsidR="00E67A4B" w14:paraId="5B141596"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AE5A6" w14:textId="77777777" w:rsidR="00E67A4B" w:rsidRDefault="00E67A4B">
            <w:pPr>
              <w:rPr>
                <w:color w:val="1F1F1F"/>
              </w:rPr>
            </w:pPr>
            <w:r>
              <w:rPr>
                <w:b/>
                <w:bCs/>
                <w:color w:val="1F1F1F"/>
                <w:bdr w:val="none" w:sz="0" w:space="0" w:color="auto" w:frame="1"/>
              </w:rPr>
              <w:t>Critical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98FE7B" w14:textId="77777777" w:rsidR="00E67A4B" w:rsidRDefault="00E67A4B">
            <w:pPr>
              <w:rPr>
                <w:color w:val="1F1F1F"/>
              </w:rPr>
            </w:pPr>
            <w:r>
              <w:rPr>
                <w:color w:val="1F1F1F"/>
                <w:bdr w:val="none" w:sz="0" w:space="0" w:color="auto" w:frame="1"/>
              </w:rPr>
              <w:t xml:space="preserve">Confirmed breach of </w:t>
            </w:r>
            <w:r>
              <w:rPr>
                <w:b/>
                <w:bCs/>
                <w:color w:val="1F1F1F"/>
                <w:bdr w:val="none" w:sz="0" w:space="0" w:color="auto" w:frame="1"/>
              </w:rPr>
              <w:t>PHI/PCI</w:t>
            </w:r>
            <w:r>
              <w:rPr>
                <w:color w:val="1F1F1F"/>
                <w:bdr w:val="none" w:sz="0" w:space="0" w:color="auto" w:frame="1"/>
              </w:rPr>
              <w:t xml:space="preserve"> data affecting </w:t>
            </w:r>
            <w:r>
              <w:rPr>
                <w:b/>
                <w:bCs/>
                <w:color w:val="1F1F1F"/>
                <w:bdr w:val="none" w:sz="0" w:space="0" w:color="auto" w:frame="1"/>
              </w:rPr>
              <w:t>500+ individuals</w:t>
            </w:r>
            <w:r>
              <w:rPr>
                <w:color w:val="1F1F1F"/>
                <w:bdr w:val="none" w:sz="0" w:space="0" w:color="auto" w:frame="1"/>
              </w:rPr>
              <w:t xml:space="preserve"> (triggers immediate HIPAA timeline). Widespread SaaS platform outage.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75AD3" w14:textId="77777777" w:rsidR="00E67A4B" w:rsidRDefault="00E67A4B">
            <w:pPr>
              <w:rPr>
                <w:color w:val="1F1F1F"/>
              </w:rPr>
            </w:pPr>
            <w:r>
              <w:rPr>
                <w:color w:val="1F1F1F"/>
                <w:bdr w:val="none" w:sz="0" w:space="0" w:color="auto" w:frame="1"/>
              </w:rPr>
              <w:t>P0 (Immediate)</w:t>
            </w:r>
          </w:p>
        </w:tc>
      </w:tr>
      <w:tr w:rsidR="00E67A4B" w14:paraId="3E58F99E"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CF987" w14:textId="77777777" w:rsidR="00E67A4B" w:rsidRDefault="00E67A4B">
            <w:pPr>
              <w:rPr>
                <w:color w:val="1F1F1F"/>
              </w:rPr>
            </w:pPr>
            <w:r>
              <w:rPr>
                <w:b/>
                <w:bCs/>
                <w:color w:val="1F1F1F"/>
                <w:bdr w:val="none" w:sz="0" w:space="0" w:color="auto" w:frame="1"/>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D884F" w14:textId="77777777" w:rsidR="00E67A4B" w:rsidRDefault="00E67A4B">
            <w:pPr>
              <w:rPr>
                <w:color w:val="1F1F1F"/>
              </w:rPr>
            </w:pPr>
            <w:r>
              <w:rPr>
                <w:color w:val="1F1F1F"/>
                <w:bdr w:val="none" w:sz="0" w:space="0" w:color="auto" w:frame="1"/>
              </w:rPr>
              <w:t xml:space="preserve">Confirmed compromise of critical infrastructure systems (e.g., CDE). Ransomware deployed. PHI/PCI breach affecting </w:t>
            </w:r>
            <w:r>
              <w:rPr>
                <w:rStyle w:val="math-inline"/>
                <w:color w:val="1F1F1F"/>
                <w:bdr w:val="none" w:sz="0" w:space="0" w:color="auto" w:frame="1"/>
              </w:rPr>
              <w:t>$&lt;500$</w:t>
            </w:r>
            <w:r>
              <w:rPr>
                <w:color w:val="1F1F1F"/>
                <w:bdr w:val="none" w:sz="0" w:space="0" w:color="auto" w:frame="1"/>
              </w:rPr>
              <w:t xml:space="preserve"> individuals.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3177E" w14:textId="77777777" w:rsidR="00E67A4B" w:rsidRDefault="00E67A4B">
            <w:pPr>
              <w:rPr>
                <w:color w:val="1F1F1F"/>
              </w:rPr>
            </w:pPr>
            <w:r>
              <w:rPr>
                <w:color w:val="1F1F1F"/>
                <w:bdr w:val="none" w:sz="0" w:space="0" w:color="auto" w:frame="1"/>
              </w:rPr>
              <w:t>P1 (Urgent)</w:t>
            </w:r>
          </w:p>
        </w:tc>
      </w:tr>
      <w:tr w:rsidR="00E67A4B" w14:paraId="34291BD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CE8C1" w14:textId="77777777" w:rsidR="00E67A4B" w:rsidRDefault="00E67A4B">
            <w:pPr>
              <w:rPr>
                <w:color w:val="1F1F1F"/>
              </w:rPr>
            </w:pPr>
            <w:r>
              <w:rPr>
                <w:b/>
                <w:bCs/>
                <w:color w:val="1F1F1F"/>
                <w:bdr w:val="none" w:sz="0" w:space="0" w:color="auto" w:frame="1"/>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A2375" w14:textId="77777777" w:rsidR="00E67A4B" w:rsidRDefault="00E67A4B">
            <w:pPr>
              <w:rPr>
                <w:color w:val="1F1F1F"/>
              </w:rPr>
            </w:pPr>
            <w:r>
              <w:rPr>
                <w:color w:val="1F1F1F"/>
                <w:bdr w:val="none" w:sz="0" w:space="0" w:color="auto" w:frame="1"/>
              </w:rPr>
              <w:t>Localized system compromise or unauthorized access in a non-production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F1659" w14:textId="77777777" w:rsidR="00E67A4B" w:rsidRDefault="00E67A4B">
            <w:pPr>
              <w:rPr>
                <w:color w:val="1F1F1F"/>
              </w:rPr>
            </w:pPr>
            <w:r>
              <w:rPr>
                <w:color w:val="1F1F1F"/>
                <w:bdr w:val="none" w:sz="0" w:space="0" w:color="auto" w:frame="1"/>
              </w:rPr>
              <w:t>P2 (Standard)</w:t>
            </w:r>
          </w:p>
        </w:tc>
      </w:tr>
      <w:tr w:rsidR="00E67A4B" w14:paraId="6B18974A"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CDF58" w14:textId="77777777" w:rsidR="00E67A4B" w:rsidRDefault="00E67A4B">
            <w:pPr>
              <w:rPr>
                <w:color w:val="1F1F1F"/>
              </w:rPr>
            </w:pPr>
            <w:r>
              <w:rPr>
                <w:b/>
                <w:bCs/>
                <w:color w:val="1F1F1F"/>
                <w:bdr w:val="none" w:sz="0" w:space="0" w:color="auto" w:frame="1"/>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0F235" w14:textId="77777777" w:rsidR="00E67A4B" w:rsidRDefault="00E67A4B">
            <w:pPr>
              <w:rPr>
                <w:color w:val="1F1F1F"/>
              </w:rPr>
            </w:pPr>
            <w:r>
              <w:rPr>
                <w:color w:val="1F1F1F"/>
                <w:bdr w:val="none" w:sz="0" w:space="0" w:color="auto" w:frame="1"/>
              </w:rPr>
              <w:t>Minor policy violation or confirmed false positive.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48C0C7" w14:textId="77777777" w:rsidR="00E67A4B" w:rsidRDefault="00E67A4B">
            <w:pPr>
              <w:rPr>
                <w:color w:val="1F1F1F"/>
              </w:rPr>
            </w:pPr>
            <w:r>
              <w:rPr>
                <w:color w:val="1F1F1F"/>
                <w:bdr w:val="none" w:sz="0" w:space="0" w:color="auto" w:frame="1"/>
              </w:rPr>
              <w:t>P3 (Non-Urgent)</w:t>
            </w:r>
          </w:p>
        </w:tc>
      </w:tr>
    </w:tbl>
    <w:p w14:paraId="2970DB9C" w14:textId="77777777" w:rsidR="00E67A4B" w:rsidRDefault="00E67A4B" w:rsidP="00E67A4B">
      <w:pPr>
        <w:pStyle w:val="Heading3"/>
        <w:spacing w:after="120" w:afterAutospacing="0"/>
        <w:rPr>
          <w:color w:val="1F1F1F"/>
        </w:rPr>
      </w:pPr>
      <w:r>
        <w:rPr>
          <w:color w:val="1F1F1F"/>
        </w:rPr>
        <w:t>5.0 Reporting Requirements</w:t>
      </w:r>
    </w:p>
    <w:p w14:paraId="69A5AE89" w14:textId="77777777" w:rsidR="00E67A4B" w:rsidRDefault="00E67A4B" w:rsidP="00E67A4B">
      <w:pPr>
        <w:pStyle w:val="NormalWeb"/>
        <w:spacing w:after="0" w:afterAutospacing="0"/>
        <w:rPr>
          <w:color w:val="1F1F1F"/>
        </w:rPr>
      </w:pPr>
      <w:r>
        <w:rPr>
          <w:color w:val="1F1F1F"/>
        </w:rPr>
        <w:t>All employees who discover or suspect a security incident must report it immediately (</w:t>
      </w:r>
      <w:r>
        <w:rPr>
          <w:b/>
          <w:bCs/>
          <w:color w:val="1F1F1F"/>
          <w:bdr w:val="none" w:sz="0" w:space="0" w:color="auto" w:frame="1"/>
        </w:rPr>
        <w:t>within 1 hour</w:t>
      </w:r>
      <w:r>
        <w:rPr>
          <w:color w:val="1F1F1F"/>
        </w:rPr>
        <w:t xml:space="preserve"> of discovery) through designated reporting channels (e.g., dedicated security hotline, email address, or ticketing system). The CSIRT Manager is responsible for all subsequent escalation paths based on the assigned severity.</w:t>
      </w:r>
    </w:p>
    <w:p w14:paraId="1425A6D2" w14:textId="77777777" w:rsidR="00E67A4B" w:rsidRDefault="00E67A4B" w:rsidP="00E67A4B">
      <w:pPr>
        <w:pStyle w:val="Heading3"/>
        <w:spacing w:after="120" w:afterAutospacing="0"/>
        <w:rPr>
          <w:color w:val="1F1F1F"/>
        </w:rPr>
      </w:pPr>
      <w:r>
        <w:rPr>
          <w:color w:val="1F1F1F"/>
        </w:rPr>
        <w:t>6.0 Regulatory and Legal Compliance</w:t>
      </w:r>
    </w:p>
    <w:p w14:paraId="037D9318" w14:textId="77777777" w:rsidR="00E67A4B" w:rsidRDefault="00E67A4B" w:rsidP="00E67A4B">
      <w:pPr>
        <w:pStyle w:val="NormalWeb"/>
        <w:spacing w:after="120" w:afterAutospacing="0"/>
        <w:rPr>
          <w:color w:val="1F1F1F"/>
        </w:rPr>
      </w:pPr>
      <w:r>
        <w:rPr>
          <w:color w:val="1F1F1F"/>
        </w:rPr>
        <w:t>All incident response activities must align with legal obligations:</w:t>
      </w:r>
    </w:p>
    <w:p w14:paraId="0380BA2B" w14:textId="77777777" w:rsidR="00E67A4B" w:rsidRDefault="00E67A4B" w:rsidP="00E67A4B">
      <w:pPr>
        <w:pStyle w:val="NormalWeb"/>
        <w:numPr>
          <w:ilvl w:val="0"/>
          <w:numId w:val="47"/>
        </w:numPr>
        <w:spacing w:after="0" w:afterAutospacing="0"/>
        <w:rPr>
          <w:color w:val="1F1F1F"/>
        </w:rPr>
      </w:pPr>
      <w:r>
        <w:rPr>
          <w:b/>
          <w:bCs/>
          <w:color w:val="1F1F1F"/>
          <w:bdr w:val="none" w:sz="0" w:space="0" w:color="auto" w:frame="1"/>
        </w:rPr>
        <w:t>HIPAA:</w:t>
      </w:r>
      <w:r>
        <w:rPr>
          <w:color w:val="1F1F1F"/>
        </w:rPr>
        <w:t xml:space="preserve"> Strict adherence to the </w:t>
      </w:r>
      <w:r>
        <w:rPr>
          <w:b/>
          <w:bCs/>
          <w:color w:val="1F1F1F"/>
          <w:bdr w:val="none" w:sz="0" w:space="0" w:color="auto" w:frame="1"/>
        </w:rPr>
        <w:t>Breach Notification Rule</w:t>
      </w:r>
      <w:r>
        <w:rPr>
          <w:color w:val="1F1F1F"/>
        </w:rPr>
        <w:t xml:space="preserve"> (notification of affected individuals and HHS/OCR within </w:t>
      </w:r>
      <w:r>
        <w:rPr>
          <w:b/>
          <w:bCs/>
          <w:color w:val="1F1F1F"/>
          <w:bdr w:val="none" w:sz="0" w:space="0" w:color="auto" w:frame="1"/>
        </w:rPr>
        <w:t>60 days</w:t>
      </w:r>
      <w:r>
        <w:rPr>
          <w:color w:val="1F1F1F"/>
        </w:rPr>
        <w:t xml:space="preserve"> of discovery).</w:t>
      </w:r>
    </w:p>
    <w:p w14:paraId="7C72AACE" w14:textId="77777777" w:rsidR="00E67A4B" w:rsidRDefault="00E67A4B" w:rsidP="00E67A4B">
      <w:pPr>
        <w:pStyle w:val="NormalWeb"/>
        <w:numPr>
          <w:ilvl w:val="0"/>
          <w:numId w:val="47"/>
        </w:numPr>
        <w:spacing w:after="0" w:afterAutospacing="0"/>
        <w:rPr>
          <w:color w:val="1F1F1F"/>
        </w:rPr>
      </w:pPr>
      <w:r>
        <w:rPr>
          <w:b/>
          <w:bCs/>
          <w:color w:val="1F1F1F"/>
          <w:bdr w:val="none" w:sz="0" w:space="0" w:color="auto" w:frame="1"/>
        </w:rPr>
        <w:t>PCI DSS:</w:t>
      </w:r>
      <w:r>
        <w:rPr>
          <w:color w:val="1F1F1F"/>
        </w:rPr>
        <w:t xml:space="preserve"> Immediate notification to the acquiring bank and card brands upon confirmed compromise of the Cardholder Data Environment.</w:t>
      </w:r>
    </w:p>
    <w:p w14:paraId="560FA0F6" w14:textId="77777777" w:rsidR="00E67A4B" w:rsidRDefault="00E67A4B" w:rsidP="00E67A4B">
      <w:pPr>
        <w:pStyle w:val="NormalWeb"/>
        <w:numPr>
          <w:ilvl w:val="0"/>
          <w:numId w:val="47"/>
        </w:numPr>
        <w:spacing w:after="0" w:afterAutospacing="0"/>
        <w:rPr>
          <w:color w:val="1F1F1F"/>
        </w:rPr>
      </w:pPr>
      <w:r>
        <w:rPr>
          <w:b/>
          <w:bCs/>
          <w:color w:val="1F1F1F"/>
          <w:bdr w:val="none" w:sz="0" w:space="0" w:color="auto" w:frame="1"/>
        </w:rPr>
        <w:t>Evidence Preservation:</w:t>
      </w:r>
      <w:r>
        <w:rPr>
          <w:color w:val="1F1F1F"/>
        </w:rPr>
        <w:t xml:space="preserve"> The Legal Liaison must guide the CSIRT on maintaining the legal </w:t>
      </w:r>
      <w:r>
        <w:rPr>
          <w:b/>
          <w:bCs/>
          <w:color w:val="1F1F1F"/>
          <w:bdr w:val="none" w:sz="0" w:space="0" w:color="auto" w:frame="1"/>
        </w:rPr>
        <w:t>Chain of Custody</w:t>
      </w:r>
      <w:r>
        <w:rPr>
          <w:color w:val="1F1F1F"/>
        </w:rPr>
        <w:t xml:space="preserve"> for evidence related to all potential breaches.</w:t>
      </w:r>
    </w:p>
    <w:p w14:paraId="309EEE96" w14:textId="77777777" w:rsidR="00E67A4B" w:rsidRDefault="00E67A4B" w:rsidP="00E67A4B">
      <w:pPr>
        <w:pStyle w:val="Heading3"/>
        <w:spacing w:after="120" w:afterAutospacing="0"/>
        <w:rPr>
          <w:color w:val="1F1F1F"/>
        </w:rPr>
      </w:pPr>
      <w:r>
        <w:rPr>
          <w:color w:val="1F1F1F"/>
        </w:rPr>
        <w:t>7.0 Policy Review and Updates</w:t>
      </w:r>
    </w:p>
    <w:p w14:paraId="5C33B593" w14:textId="77777777" w:rsidR="00E67A4B" w:rsidRDefault="00E67A4B" w:rsidP="00E67A4B">
      <w:pPr>
        <w:pStyle w:val="NormalWeb"/>
        <w:spacing w:after="0" w:afterAutospacing="0"/>
        <w:rPr>
          <w:color w:val="1F1F1F"/>
        </w:rPr>
      </w:pPr>
      <w:r>
        <w:rPr>
          <w:color w:val="1F1F1F"/>
        </w:rPr>
        <w:t xml:space="preserve">This policy will be reviewed and updated by the GRC Manager and approved by Executive Leadership </w:t>
      </w:r>
      <w:r>
        <w:rPr>
          <w:b/>
          <w:bCs/>
          <w:color w:val="1F1F1F"/>
          <w:bdr w:val="none" w:sz="0" w:space="0" w:color="auto" w:frame="1"/>
        </w:rPr>
        <w:t>annually</w:t>
      </w:r>
      <w:r>
        <w:rPr>
          <w:color w:val="1F1F1F"/>
        </w:rPr>
        <w:t xml:space="preserve"> or immediately following a </w:t>
      </w:r>
      <w:r>
        <w:rPr>
          <w:b/>
          <w:bCs/>
          <w:color w:val="1F1F1F"/>
          <w:bdr w:val="none" w:sz="0" w:space="0" w:color="auto" w:frame="1"/>
        </w:rPr>
        <w:t>Critical incident</w:t>
      </w:r>
      <w:r>
        <w:rPr>
          <w:color w:val="1F1F1F"/>
        </w:rPr>
        <w:t xml:space="preserve"> or significant change in regulatory compliance requirements.</w:t>
      </w:r>
    </w:p>
    <w:p w14:paraId="46C9B460" w14:textId="77777777" w:rsidR="00E67A4B" w:rsidRDefault="00E67A4B" w:rsidP="00E67A4B">
      <w:pPr>
        <w:spacing w:after="120"/>
        <w:rPr>
          <w:color w:val="1F1F1F"/>
        </w:rPr>
      </w:pPr>
      <w:r>
        <w:rPr>
          <w:color w:val="1F1F1F"/>
        </w:rPr>
        <w:pict w14:anchorId="0255F317">
          <v:rect id="_x0000_i1099" style="width:0;height:1.5pt" o:hralign="center" o:hrstd="t" o:hrnoshade="t" o:hr="t" fillcolor="gray" stroked="f"/>
        </w:pict>
      </w:r>
    </w:p>
    <w:p w14:paraId="431996E6" w14:textId="77777777" w:rsidR="00E67A4B" w:rsidRDefault="00E67A4B" w:rsidP="00E67A4B">
      <w:pPr>
        <w:spacing w:after="120"/>
        <w:rPr>
          <w:color w:val="1F1F1F"/>
        </w:rPr>
      </w:pPr>
      <w:r>
        <w:rPr>
          <w:color w:val="1F1F1F"/>
        </w:rPr>
        <w:lastRenderedPageBreak/>
        <w:pict w14:anchorId="365B7D51">
          <v:rect id="_x0000_i1100" style="width:0;height:1.5pt" o:hralign="center" o:hrstd="t" o:hrnoshade="t" o:hr="t" fillcolor="gray" stroked="f"/>
        </w:pict>
      </w:r>
    </w:p>
    <w:p w14:paraId="47BECF18" w14:textId="77777777" w:rsidR="00E67A4B" w:rsidRDefault="00E67A4B" w:rsidP="00E67A4B">
      <w:pPr>
        <w:pStyle w:val="Heading1"/>
        <w:spacing w:after="120"/>
        <w:rPr>
          <w:color w:val="1F1F1F"/>
        </w:rPr>
      </w:pPr>
      <w:r>
        <w:rPr>
          <w:color w:val="1F1F1F"/>
        </w:rPr>
        <w:t xml:space="preserve">2. Incident Response Plan (IRP) (Task 2) </w:t>
      </w:r>
      <w:r>
        <w:rPr>
          <w:rFonts w:ascii="Segoe UI Emoji" w:hAnsi="Segoe UI Emoji" w:cs="Segoe UI Emoji"/>
          <w:color w:val="1F1F1F"/>
        </w:rPr>
        <w:t>🛠</w:t>
      </w:r>
      <w:r>
        <w:rPr>
          <w:color w:val="1F1F1F"/>
        </w:rPr>
        <w:t>️</w:t>
      </w:r>
    </w:p>
    <w:p w14:paraId="7E1BA7E1" w14:textId="77777777" w:rsidR="00E67A4B" w:rsidRDefault="00E67A4B" w:rsidP="00E67A4B">
      <w:pPr>
        <w:pStyle w:val="Heading2"/>
        <w:spacing w:after="120" w:afterAutospacing="0"/>
        <w:rPr>
          <w:color w:val="1F1F1F"/>
        </w:rPr>
      </w:pPr>
      <w:proofErr w:type="spellStart"/>
      <w:r>
        <w:rPr>
          <w:color w:val="1F1F1F"/>
        </w:rPr>
        <w:t>TechMed</w:t>
      </w:r>
      <w:proofErr w:type="spellEnd"/>
      <w:r>
        <w:rPr>
          <w:color w:val="1F1F1F"/>
        </w:rPr>
        <w:t xml:space="preserve"> Solutions</w:t>
      </w:r>
    </w:p>
    <w:tbl>
      <w:tblPr>
        <w:tblW w:w="0" w:type="auto"/>
        <w:tblCellSpacing w:w="15" w:type="dxa"/>
        <w:tblCellMar>
          <w:left w:w="0" w:type="dxa"/>
          <w:right w:w="0" w:type="dxa"/>
        </w:tblCellMar>
        <w:tblLook w:val="04A0" w:firstRow="1" w:lastRow="0" w:firstColumn="1" w:lastColumn="0" w:noHBand="0" w:noVBand="1"/>
      </w:tblPr>
      <w:tblGrid>
        <w:gridCol w:w="2149"/>
        <w:gridCol w:w="7195"/>
      </w:tblGrid>
      <w:tr w:rsidR="00E67A4B" w14:paraId="752CC58C"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44C9E" w14:textId="77777777" w:rsidR="00E67A4B" w:rsidRDefault="00E67A4B">
            <w:pPr>
              <w:rPr>
                <w:color w:val="1F1F1F"/>
              </w:rPr>
            </w:pPr>
            <w:r>
              <w:rPr>
                <w:rStyle w:val="Strong"/>
                <w:color w:val="1F1F1F"/>
                <w:bdr w:val="none" w:sz="0" w:space="0" w:color="auto" w:frame="1"/>
              </w:rPr>
              <w:t>Document Owner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BEFD6" w14:textId="77777777" w:rsidR="00E67A4B" w:rsidRDefault="00E67A4B">
            <w:pPr>
              <w:rPr>
                <w:color w:val="1F1F1F"/>
              </w:rPr>
            </w:pPr>
            <w:r>
              <w:rPr>
                <w:rStyle w:val="Strong"/>
                <w:color w:val="1F1F1F"/>
                <w:bdr w:val="none" w:sz="0" w:space="0" w:color="auto" w:frame="1"/>
              </w:rPr>
              <w:t>Incident Response Manager</w:t>
            </w:r>
          </w:p>
        </w:tc>
      </w:tr>
      <w:tr w:rsidR="00E67A4B" w14:paraId="587C5F3D"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37FC6" w14:textId="77777777" w:rsidR="00E67A4B" w:rsidRDefault="00E67A4B">
            <w:pPr>
              <w:rPr>
                <w:color w:val="1F1F1F"/>
              </w:rPr>
            </w:pPr>
            <w:r>
              <w:rPr>
                <w:b/>
                <w:bCs/>
                <w:color w:val="1F1F1F"/>
                <w:bdr w:val="none" w:sz="0" w:space="0" w:color="auto" w:frame="1"/>
              </w:rPr>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9A8C6" w14:textId="77777777" w:rsidR="00E67A4B" w:rsidRDefault="00E67A4B">
            <w:pPr>
              <w:rPr>
                <w:color w:val="1F1F1F"/>
              </w:rPr>
            </w:pPr>
            <w:r>
              <w:rPr>
                <w:color w:val="1F1F1F"/>
                <w:bdr w:val="none" w:sz="0" w:space="0" w:color="auto" w:frame="1"/>
              </w:rPr>
              <w:t>1.0</w:t>
            </w:r>
          </w:p>
        </w:tc>
      </w:tr>
      <w:tr w:rsidR="00E67A4B" w14:paraId="749E5A87"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E808D" w14:textId="77777777" w:rsidR="00E67A4B" w:rsidRDefault="00E67A4B">
            <w:pPr>
              <w:rPr>
                <w:color w:val="1F1F1F"/>
              </w:rPr>
            </w:pPr>
            <w:r>
              <w:rPr>
                <w:b/>
                <w:bCs/>
                <w:color w:val="1F1F1F"/>
                <w:bdr w:val="none" w:sz="0" w:space="0" w:color="auto" w:frame="1"/>
              </w:rPr>
              <w:t>Effective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66F72" w14:textId="77777777" w:rsidR="00E67A4B" w:rsidRDefault="00E67A4B">
            <w:pPr>
              <w:rPr>
                <w:color w:val="1F1F1F"/>
              </w:rPr>
            </w:pPr>
            <w:r>
              <w:rPr>
                <w:color w:val="1F1F1F"/>
                <w:bdr w:val="none" w:sz="0" w:space="0" w:color="auto" w:frame="1"/>
              </w:rPr>
              <w:t>[Date of Submission]</w:t>
            </w:r>
          </w:p>
        </w:tc>
      </w:tr>
      <w:tr w:rsidR="00E67A4B" w14:paraId="15359063"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3DF61" w14:textId="77777777" w:rsidR="00E67A4B" w:rsidRDefault="00E67A4B">
            <w:pPr>
              <w:rPr>
                <w:color w:val="1F1F1F"/>
              </w:rPr>
            </w:pPr>
            <w:r>
              <w:rPr>
                <w:b/>
                <w:bCs/>
                <w:color w:val="1F1F1F"/>
                <w:bdr w:val="none" w:sz="0" w:space="0" w:color="auto" w:frame="1"/>
              </w:rPr>
              <w:t>Scope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D93A3" w14:textId="77777777" w:rsidR="00E67A4B" w:rsidRDefault="00E67A4B">
            <w:pPr>
              <w:rPr>
                <w:color w:val="1F1F1F"/>
              </w:rPr>
            </w:pPr>
            <w:r>
              <w:rPr>
                <w:color w:val="1F1F1F"/>
                <w:bdr w:val="none" w:sz="0" w:space="0" w:color="auto" w:frame="1"/>
              </w:rPr>
              <w:t>Operationalizes IR Policy across Hybrid Cloud (AWS) and on-premises environments.</w:t>
            </w:r>
          </w:p>
        </w:tc>
      </w:tr>
    </w:tbl>
    <w:p w14:paraId="42F0D3F9" w14:textId="77777777" w:rsidR="00E67A4B" w:rsidRDefault="00E67A4B" w:rsidP="00E67A4B">
      <w:pPr>
        <w:spacing w:after="120"/>
        <w:rPr>
          <w:color w:val="1F1F1F"/>
        </w:rPr>
      </w:pPr>
      <w:r>
        <w:rPr>
          <w:color w:val="1F1F1F"/>
        </w:rPr>
        <w:pict w14:anchorId="6EE35C99">
          <v:rect id="_x0000_i1101" style="width:0;height:1.5pt" o:hralign="center" o:hrstd="t" o:hrnoshade="t" o:hr="t" fillcolor="gray" stroked="f"/>
        </w:pict>
      </w:r>
    </w:p>
    <w:p w14:paraId="2C00CAAB" w14:textId="77777777" w:rsidR="00E67A4B" w:rsidRDefault="00E67A4B" w:rsidP="00E67A4B">
      <w:pPr>
        <w:pStyle w:val="Heading2"/>
        <w:spacing w:after="120" w:afterAutospacing="0"/>
        <w:rPr>
          <w:color w:val="1F1F1F"/>
        </w:rPr>
      </w:pPr>
      <w:r>
        <w:rPr>
          <w:color w:val="1F1F1F"/>
        </w:rPr>
        <w:t>1.0 Incident Response Lifecycle Overview</w:t>
      </w:r>
    </w:p>
    <w:p w14:paraId="356BBDC4" w14:textId="77777777" w:rsidR="00E67A4B" w:rsidRDefault="00E67A4B" w:rsidP="00E67A4B">
      <w:pPr>
        <w:pStyle w:val="NormalWeb"/>
        <w:spacing w:after="0" w:afterAutospacing="0"/>
        <w:rPr>
          <w:color w:val="1F1F1F"/>
        </w:rPr>
      </w:pPr>
      <w:r>
        <w:rPr>
          <w:color w:val="1F1F1F"/>
        </w:rPr>
        <w:t xml:space="preserve">The </w:t>
      </w:r>
      <w:proofErr w:type="spellStart"/>
      <w:r>
        <w:rPr>
          <w:color w:val="1F1F1F"/>
        </w:rPr>
        <w:t>TechMed</w:t>
      </w:r>
      <w:proofErr w:type="spellEnd"/>
      <w:r>
        <w:rPr>
          <w:color w:val="1F1F1F"/>
        </w:rPr>
        <w:t xml:space="preserve"> Solutions Incident Response process follows the four phases of the </w:t>
      </w:r>
      <w:r>
        <w:rPr>
          <w:b/>
          <w:bCs/>
          <w:color w:val="1F1F1F"/>
          <w:bdr w:val="none" w:sz="0" w:space="0" w:color="auto" w:frame="1"/>
        </w:rPr>
        <w:t>NIST Incident Response Lifecycle</w:t>
      </w:r>
      <w:r>
        <w:rPr>
          <w:color w:val="1F1F1F"/>
        </w:rPr>
        <w:t xml:space="preserve"> to ensure a systematic and thorough approach to all security incidents.</w:t>
      </w:r>
    </w:p>
    <w:p w14:paraId="015BD229" w14:textId="2914637A" w:rsidR="00E67A4B" w:rsidRDefault="00E67A4B" w:rsidP="00E67A4B">
      <w:pPr>
        <w:rPr>
          <w:color w:val="1F1F1F"/>
        </w:rPr>
      </w:pPr>
      <w:r>
        <w:rPr>
          <w:noProof/>
          <w:color w:val="1F1F1F"/>
        </w:rPr>
        <w:lastRenderedPageBreak/>
        <w:drawing>
          <wp:inline distT="0" distB="0" distL="0" distR="0" wp14:anchorId="23645810" wp14:editId="69277084">
            <wp:extent cx="5905500" cy="609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05500" cy="6096000"/>
                    </a:xfrm>
                    <a:prstGeom prst="rect">
                      <a:avLst/>
                    </a:prstGeom>
                    <a:noFill/>
                    <a:ln>
                      <a:noFill/>
                    </a:ln>
                  </pic:spPr>
                </pic:pic>
              </a:graphicData>
            </a:graphic>
          </wp:inline>
        </w:drawing>
      </w:r>
    </w:p>
    <w:p w14:paraId="3A9A2D16" w14:textId="77777777" w:rsidR="00E67A4B" w:rsidRDefault="00E67A4B" w:rsidP="00E67A4B">
      <w:pPr>
        <w:rPr>
          <w:color w:val="444746"/>
        </w:rPr>
      </w:pPr>
      <w:r>
        <w:rPr>
          <w:rStyle w:val="label"/>
          <w:color w:val="444746"/>
          <w:bdr w:val="none" w:sz="0" w:space="0" w:color="auto" w:frame="1"/>
        </w:rPr>
        <w:t>Shutterstock</w:t>
      </w:r>
    </w:p>
    <w:p w14:paraId="47C075B1" w14:textId="77777777" w:rsidR="00E67A4B" w:rsidRDefault="00E67A4B" w:rsidP="00E67A4B">
      <w:pPr>
        <w:spacing w:after="120"/>
        <w:rPr>
          <w:color w:val="1F1F1F"/>
        </w:rPr>
      </w:pPr>
      <w:r>
        <w:rPr>
          <w:color w:val="1F1F1F"/>
        </w:rPr>
        <w:pict w14:anchorId="5B9328AA">
          <v:rect id="_x0000_i1103" style="width:0;height:1.5pt" o:hralign="center" o:hrstd="t" o:hrnoshade="t" o:hr="t" fillcolor="gray" stroked="f"/>
        </w:pict>
      </w:r>
    </w:p>
    <w:p w14:paraId="3D6FDE4B" w14:textId="77777777" w:rsidR="00E67A4B" w:rsidRDefault="00E67A4B" w:rsidP="00E67A4B">
      <w:pPr>
        <w:pStyle w:val="Heading2"/>
        <w:spacing w:after="120" w:afterAutospacing="0"/>
        <w:rPr>
          <w:color w:val="1F1F1F"/>
        </w:rPr>
      </w:pPr>
      <w:r>
        <w:rPr>
          <w:color w:val="1F1F1F"/>
        </w:rPr>
        <w:t>2.0 Phase 1: Preparation</w:t>
      </w:r>
    </w:p>
    <w:p w14:paraId="07AFB8AB" w14:textId="77777777" w:rsidR="00E67A4B" w:rsidRDefault="00E67A4B" w:rsidP="00E67A4B">
      <w:pPr>
        <w:pStyle w:val="Heading3"/>
        <w:spacing w:after="120" w:afterAutospacing="0"/>
        <w:rPr>
          <w:color w:val="1F1F1F"/>
        </w:rPr>
      </w:pPr>
      <w:r>
        <w:rPr>
          <w:color w:val="1F1F1F"/>
        </w:rPr>
        <w:t>2.1 CSIRT Structure and Composition</w:t>
      </w:r>
    </w:p>
    <w:p w14:paraId="7B4C2E4A" w14:textId="77777777" w:rsidR="00E67A4B" w:rsidRDefault="00E67A4B" w:rsidP="00E67A4B">
      <w:pPr>
        <w:pStyle w:val="NormalWeb"/>
        <w:numPr>
          <w:ilvl w:val="0"/>
          <w:numId w:val="48"/>
        </w:numPr>
        <w:spacing w:after="0" w:afterAutospacing="0"/>
        <w:rPr>
          <w:color w:val="1F1F1F"/>
        </w:rPr>
      </w:pPr>
      <w:r>
        <w:rPr>
          <w:b/>
          <w:bCs/>
          <w:color w:val="1F1F1F"/>
          <w:bdr w:val="none" w:sz="0" w:space="0" w:color="auto" w:frame="1"/>
        </w:rPr>
        <w:t>Core Team:</w:t>
      </w:r>
      <w:r>
        <w:rPr>
          <w:color w:val="1F1F1F"/>
        </w:rPr>
        <w:t xml:space="preserve"> Incident Response Manager, Security Analysts (on-call 24/7).</w:t>
      </w:r>
    </w:p>
    <w:p w14:paraId="3498D999" w14:textId="77777777" w:rsidR="00E67A4B" w:rsidRDefault="00E67A4B" w:rsidP="00E67A4B">
      <w:pPr>
        <w:pStyle w:val="NormalWeb"/>
        <w:numPr>
          <w:ilvl w:val="0"/>
          <w:numId w:val="48"/>
        </w:numPr>
        <w:spacing w:after="0" w:afterAutospacing="0"/>
        <w:rPr>
          <w:color w:val="1F1F1F"/>
        </w:rPr>
      </w:pPr>
      <w:r>
        <w:rPr>
          <w:b/>
          <w:bCs/>
          <w:color w:val="1F1F1F"/>
          <w:bdr w:val="none" w:sz="0" w:space="0" w:color="auto" w:frame="1"/>
        </w:rPr>
        <w:lastRenderedPageBreak/>
        <w:t>Tools and Resources:</w:t>
      </w:r>
      <w:r>
        <w:rPr>
          <w:color w:val="1F1F1F"/>
        </w:rPr>
        <w:t xml:space="preserve"> Access to </w:t>
      </w:r>
      <w:r>
        <w:rPr>
          <w:b/>
          <w:bCs/>
          <w:color w:val="1F1F1F"/>
          <w:bdr w:val="none" w:sz="0" w:space="0" w:color="auto" w:frame="1"/>
        </w:rPr>
        <w:t>SIEM</w:t>
      </w:r>
      <w:r>
        <w:rPr>
          <w:color w:val="1F1F1F"/>
        </w:rPr>
        <w:t xml:space="preserve">, </w:t>
      </w:r>
      <w:r>
        <w:rPr>
          <w:b/>
          <w:bCs/>
          <w:color w:val="1F1F1F"/>
          <w:bdr w:val="none" w:sz="0" w:space="0" w:color="auto" w:frame="1"/>
        </w:rPr>
        <w:t>EDR</w:t>
      </w:r>
      <w:r>
        <w:rPr>
          <w:color w:val="1F1F1F"/>
        </w:rPr>
        <w:t>, forensic software, and segregated documentation systems.</w:t>
      </w:r>
    </w:p>
    <w:p w14:paraId="66E0A137" w14:textId="77777777" w:rsidR="00E67A4B" w:rsidRDefault="00E67A4B" w:rsidP="00E67A4B">
      <w:pPr>
        <w:pStyle w:val="NormalWeb"/>
        <w:numPr>
          <w:ilvl w:val="0"/>
          <w:numId w:val="48"/>
        </w:numPr>
        <w:spacing w:after="0" w:afterAutospacing="0"/>
        <w:rPr>
          <w:color w:val="1F1F1F"/>
        </w:rPr>
      </w:pPr>
      <w:r>
        <w:rPr>
          <w:b/>
          <w:bCs/>
          <w:color w:val="1F1F1F"/>
          <w:bdr w:val="none" w:sz="0" w:space="0" w:color="auto" w:frame="1"/>
        </w:rPr>
        <w:t>Training and Awareness:</w:t>
      </w:r>
      <w:r>
        <w:rPr>
          <w:color w:val="1F1F1F"/>
        </w:rPr>
        <w:t xml:space="preserve"> </w:t>
      </w:r>
      <w:r>
        <w:rPr>
          <w:b/>
          <w:bCs/>
          <w:color w:val="1F1F1F"/>
          <w:bdr w:val="none" w:sz="0" w:space="0" w:color="auto" w:frame="1"/>
        </w:rPr>
        <w:t>Quarterly Tabletop Exercises (TTX)</w:t>
      </w:r>
      <w:r>
        <w:rPr>
          <w:color w:val="1F1F1F"/>
        </w:rPr>
        <w:t xml:space="preserve"> focus on HIPAA/PCI breach scenarios. Employees receive mandatory annual reporting and phishing awareness training.</w:t>
      </w:r>
    </w:p>
    <w:p w14:paraId="5295A4A1" w14:textId="77777777" w:rsidR="00E67A4B" w:rsidRDefault="00E67A4B" w:rsidP="00E67A4B">
      <w:pPr>
        <w:pStyle w:val="Heading3"/>
        <w:spacing w:after="120" w:afterAutospacing="0"/>
        <w:rPr>
          <w:color w:val="1F1F1F"/>
        </w:rPr>
      </w:pPr>
      <w:r>
        <w:rPr>
          <w:color w:val="1F1F1F"/>
        </w:rPr>
        <w:t>2.2 Communication Infrastructure</w:t>
      </w:r>
    </w:p>
    <w:p w14:paraId="51D992AC" w14:textId="77777777" w:rsidR="00E67A4B" w:rsidRDefault="00E67A4B" w:rsidP="00E67A4B">
      <w:pPr>
        <w:pStyle w:val="NormalWeb"/>
        <w:numPr>
          <w:ilvl w:val="0"/>
          <w:numId w:val="49"/>
        </w:numPr>
        <w:spacing w:after="0" w:afterAutospacing="0"/>
        <w:rPr>
          <w:color w:val="1F1F1F"/>
        </w:rPr>
      </w:pPr>
      <w:r>
        <w:rPr>
          <w:b/>
          <w:bCs/>
          <w:color w:val="1F1F1F"/>
          <w:bdr w:val="none" w:sz="0" w:space="0" w:color="auto" w:frame="1"/>
        </w:rPr>
        <w:t>Secure Channels:</w:t>
      </w:r>
      <w:r>
        <w:rPr>
          <w:color w:val="1F1F1F"/>
        </w:rPr>
        <w:t xml:space="preserve"> A separate, encrypted </w:t>
      </w:r>
      <w:r>
        <w:rPr>
          <w:b/>
          <w:bCs/>
          <w:color w:val="1F1F1F"/>
          <w:bdr w:val="none" w:sz="0" w:space="0" w:color="auto" w:frame="1"/>
        </w:rPr>
        <w:t>Out-of-Band (OOB)</w:t>
      </w:r>
      <w:r>
        <w:rPr>
          <w:color w:val="1F1F1F"/>
        </w:rPr>
        <w:t xml:space="preserve"> communication platform (e.g., dedicated secure voice bridge) is mandatory for use in High/Critical incidents where primary network services may be compromised.</w:t>
      </w:r>
    </w:p>
    <w:p w14:paraId="22DCB6B0" w14:textId="77777777" w:rsidR="00E67A4B" w:rsidRDefault="00E67A4B" w:rsidP="00E67A4B">
      <w:pPr>
        <w:pStyle w:val="NormalWeb"/>
        <w:numPr>
          <w:ilvl w:val="0"/>
          <w:numId w:val="49"/>
        </w:numPr>
        <w:spacing w:after="0" w:afterAutospacing="0"/>
        <w:rPr>
          <w:color w:val="1F1F1F"/>
        </w:rPr>
      </w:pPr>
      <w:r>
        <w:rPr>
          <w:b/>
          <w:bCs/>
          <w:color w:val="1F1F1F"/>
          <w:bdr w:val="none" w:sz="0" w:space="0" w:color="auto" w:frame="1"/>
        </w:rPr>
        <w:t>Contact Lists:</w:t>
      </w:r>
      <w:r>
        <w:rPr>
          <w:color w:val="1F1F1F"/>
        </w:rPr>
        <w:t xml:space="preserve"> A printed, verified emergency contact list for Core Team and Executive Leadership is maintained.</w:t>
      </w:r>
    </w:p>
    <w:p w14:paraId="08594E7D" w14:textId="77777777" w:rsidR="00E67A4B" w:rsidRDefault="00E67A4B" w:rsidP="00E67A4B">
      <w:pPr>
        <w:spacing w:after="120"/>
        <w:rPr>
          <w:color w:val="1F1F1F"/>
        </w:rPr>
      </w:pPr>
      <w:r>
        <w:rPr>
          <w:color w:val="1F1F1F"/>
        </w:rPr>
        <w:pict w14:anchorId="378BED35">
          <v:rect id="_x0000_i1104" style="width:0;height:1.5pt" o:hralign="center" o:hrstd="t" o:hrnoshade="t" o:hr="t" fillcolor="gray" stroked="f"/>
        </w:pict>
      </w:r>
    </w:p>
    <w:p w14:paraId="6524CF00" w14:textId="77777777" w:rsidR="00E67A4B" w:rsidRDefault="00E67A4B" w:rsidP="00E67A4B">
      <w:pPr>
        <w:pStyle w:val="Heading2"/>
        <w:spacing w:after="120" w:afterAutospacing="0"/>
        <w:rPr>
          <w:color w:val="1F1F1F"/>
        </w:rPr>
      </w:pPr>
      <w:r>
        <w:rPr>
          <w:color w:val="1F1F1F"/>
        </w:rPr>
        <w:t>3.0 Phase 2: Detection and Analysis</w:t>
      </w:r>
    </w:p>
    <w:p w14:paraId="502618AD" w14:textId="77777777" w:rsidR="00E67A4B" w:rsidRDefault="00E67A4B" w:rsidP="00E67A4B">
      <w:pPr>
        <w:pStyle w:val="Heading3"/>
        <w:spacing w:after="120" w:afterAutospacing="0"/>
        <w:rPr>
          <w:color w:val="1F1F1F"/>
        </w:rPr>
      </w:pPr>
      <w:r>
        <w:rPr>
          <w:color w:val="1F1F1F"/>
        </w:rPr>
        <w:t>3.1 Detection Sources and Methods</w:t>
      </w:r>
    </w:p>
    <w:p w14:paraId="608D9158" w14:textId="77777777" w:rsidR="00E67A4B" w:rsidRDefault="00E67A4B" w:rsidP="00E67A4B">
      <w:pPr>
        <w:pStyle w:val="NormalWeb"/>
        <w:spacing w:after="240" w:afterAutospacing="0"/>
        <w:rPr>
          <w:color w:val="1F1F1F"/>
        </w:rPr>
      </w:pPr>
      <w:r>
        <w:rPr>
          <w:color w:val="1F1F1F"/>
        </w:rPr>
        <w:t xml:space="preserve">Primary detection relies on automated alerts from the SIEM, EDR, and native cloud logging (AWS </w:t>
      </w:r>
      <w:proofErr w:type="spellStart"/>
      <w:r>
        <w:rPr>
          <w:color w:val="1F1F1F"/>
        </w:rPr>
        <w:t>GuardDuty</w:t>
      </w:r>
      <w:proofErr w:type="spellEnd"/>
      <w:r>
        <w:rPr>
          <w:color w:val="1F1F1F"/>
        </w:rPr>
        <w:t>, CloudTrail). User reports are also a key detection source.</w:t>
      </w:r>
    </w:p>
    <w:p w14:paraId="320DB769" w14:textId="77777777" w:rsidR="00E67A4B" w:rsidRDefault="00E67A4B" w:rsidP="00E67A4B">
      <w:pPr>
        <w:pStyle w:val="Heading3"/>
        <w:spacing w:after="120" w:afterAutospacing="0"/>
        <w:rPr>
          <w:color w:val="1F1F1F"/>
        </w:rPr>
      </w:pPr>
      <w:r>
        <w:rPr>
          <w:color w:val="1F1F1F"/>
        </w:rPr>
        <w:t>3.2 Initial Triage Procedures</w:t>
      </w:r>
    </w:p>
    <w:p w14:paraId="5341F3D6" w14:textId="77777777" w:rsidR="00E67A4B" w:rsidRDefault="00E67A4B" w:rsidP="00E67A4B">
      <w:pPr>
        <w:pStyle w:val="NormalWeb"/>
        <w:numPr>
          <w:ilvl w:val="0"/>
          <w:numId w:val="50"/>
        </w:numPr>
        <w:spacing w:after="0" w:afterAutospacing="0"/>
        <w:rPr>
          <w:color w:val="1F1F1F"/>
        </w:rPr>
      </w:pPr>
      <w:r>
        <w:rPr>
          <w:b/>
          <w:bCs/>
          <w:color w:val="1F1F1F"/>
          <w:bdr w:val="none" w:sz="0" w:space="0" w:color="auto" w:frame="1"/>
        </w:rPr>
        <w:t>Validate:</w:t>
      </w:r>
      <w:r>
        <w:rPr>
          <w:color w:val="1F1F1F"/>
        </w:rPr>
        <w:t xml:space="preserve"> Analyst verifies the alert's veracity and eliminates false positives.</w:t>
      </w:r>
    </w:p>
    <w:p w14:paraId="24343787" w14:textId="77777777" w:rsidR="00E67A4B" w:rsidRDefault="00E67A4B" w:rsidP="00E67A4B">
      <w:pPr>
        <w:pStyle w:val="NormalWeb"/>
        <w:numPr>
          <w:ilvl w:val="0"/>
          <w:numId w:val="50"/>
        </w:numPr>
        <w:spacing w:after="0" w:afterAutospacing="0"/>
        <w:rPr>
          <w:color w:val="1F1F1F"/>
        </w:rPr>
      </w:pPr>
      <w:r>
        <w:rPr>
          <w:b/>
          <w:bCs/>
          <w:color w:val="1F1F1F"/>
          <w:bdr w:val="none" w:sz="0" w:space="0" w:color="auto" w:frame="1"/>
        </w:rPr>
        <w:t>Containment Check:</w:t>
      </w:r>
      <w:r>
        <w:rPr>
          <w:color w:val="1F1F1F"/>
        </w:rPr>
        <w:t xml:space="preserve"> Execute immediate </w:t>
      </w:r>
      <w:r>
        <w:rPr>
          <w:b/>
          <w:bCs/>
          <w:color w:val="1F1F1F"/>
          <w:bdr w:val="none" w:sz="0" w:space="0" w:color="auto" w:frame="1"/>
        </w:rPr>
        <w:t>Short-Term Containment</w:t>
      </w:r>
      <w:r>
        <w:rPr>
          <w:color w:val="1F1F1F"/>
        </w:rPr>
        <w:t xml:space="preserve"> steps if a True Positive (e.g., host isolation).</w:t>
      </w:r>
    </w:p>
    <w:p w14:paraId="02430745" w14:textId="77777777" w:rsidR="00E67A4B" w:rsidRDefault="00E67A4B" w:rsidP="00E67A4B">
      <w:pPr>
        <w:pStyle w:val="NormalWeb"/>
        <w:numPr>
          <w:ilvl w:val="0"/>
          <w:numId w:val="50"/>
        </w:numPr>
        <w:spacing w:after="0" w:afterAutospacing="0"/>
        <w:rPr>
          <w:color w:val="1F1F1F"/>
        </w:rPr>
      </w:pPr>
      <w:r>
        <w:rPr>
          <w:b/>
          <w:bCs/>
          <w:color w:val="1F1F1F"/>
          <w:bdr w:val="none" w:sz="0" w:space="0" w:color="auto" w:frame="1"/>
        </w:rPr>
        <w:t>Log and Classify:</w:t>
      </w:r>
      <w:r>
        <w:rPr>
          <w:color w:val="1F1F1F"/>
        </w:rPr>
        <w:t xml:space="preserve"> Open a ticket and assign a preliminary Type and Severity.</w:t>
      </w:r>
    </w:p>
    <w:p w14:paraId="607A91A5" w14:textId="77777777" w:rsidR="00E67A4B" w:rsidRDefault="00E67A4B" w:rsidP="00E67A4B">
      <w:pPr>
        <w:pStyle w:val="NormalWeb"/>
        <w:numPr>
          <w:ilvl w:val="0"/>
          <w:numId w:val="50"/>
        </w:numPr>
        <w:spacing w:after="0" w:afterAutospacing="0"/>
        <w:rPr>
          <w:color w:val="1F1F1F"/>
        </w:rPr>
      </w:pPr>
      <w:r>
        <w:rPr>
          <w:b/>
          <w:bCs/>
          <w:color w:val="1F1F1F"/>
          <w:bdr w:val="none" w:sz="0" w:space="0" w:color="auto" w:frame="1"/>
        </w:rPr>
        <w:t>Notify:</w:t>
      </w:r>
      <w:r>
        <w:rPr>
          <w:color w:val="1F1F1F"/>
        </w:rPr>
        <w:t xml:space="preserve"> Alert the IR Manager for all confirmed incidents.</w:t>
      </w:r>
    </w:p>
    <w:p w14:paraId="59324DE5" w14:textId="77777777" w:rsidR="00E67A4B" w:rsidRDefault="00E67A4B" w:rsidP="00E67A4B">
      <w:pPr>
        <w:pStyle w:val="Heading3"/>
        <w:spacing w:after="120" w:afterAutospacing="0"/>
        <w:rPr>
          <w:color w:val="1F1F1F"/>
        </w:rPr>
      </w:pPr>
      <w:r>
        <w:rPr>
          <w:color w:val="1F1F1F"/>
        </w:rPr>
        <w:t>3.3 Incident Analysis Framework</w:t>
      </w:r>
    </w:p>
    <w:p w14:paraId="79E32AB2" w14:textId="77777777" w:rsidR="00E67A4B" w:rsidRDefault="00E67A4B" w:rsidP="00E67A4B">
      <w:pPr>
        <w:pStyle w:val="NormalWeb"/>
        <w:numPr>
          <w:ilvl w:val="0"/>
          <w:numId w:val="51"/>
        </w:numPr>
        <w:spacing w:after="0" w:afterAutospacing="0"/>
        <w:rPr>
          <w:color w:val="1F1F1F"/>
        </w:rPr>
      </w:pPr>
      <w:r>
        <w:rPr>
          <w:b/>
          <w:bCs/>
          <w:color w:val="1F1F1F"/>
          <w:bdr w:val="none" w:sz="0" w:space="0" w:color="auto" w:frame="1"/>
        </w:rPr>
        <w:t>Scope Determination:</w:t>
      </w:r>
      <w:r>
        <w:rPr>
          <w:color w:val="1F1F1F"/>
        </w:rPr>
        <w:t xml:space="preserve"> Aggressively identify all affected systems, user accounts, and determine if </w:t>
      </w:r>
      <w:r>
        <w:rPr>
          <w:b/>
          <w:bCs/>
          <w:color w:val="1F1F1F"/>
          <w:bdr w:val="none" w:sz="0" w:space="0" w:color="auto" w:frame="1"/>
        </w:rPr>
        <w:t>PHI or PCI data</w:t>
      </w:r>
      <w:r>
        <w:rPr>
          <w:color w:val="1F1F1F"/>
        </w:rPr>
        <w:t xml:space="preserve"> was accessed or exfiltrated.</w:t>
      </w:r>
    </w:p>
    <w:p w14:paraId="1AE9ED12" w14:textId="77777777" w:rsidR="00E67A4B" w:rsidRDefault="00E67A4B" w:rsidP="00E67A4B">
      <w:pPr>
        <w:pStyle w:val="NormalWeb"/>
        <w:numPr>
          <w:ilvl w:val="0"/>
          <w:numId w:val="51"/>
        </w:numPr>
        <w:spacing w:after="0" w:afterAutospacing="0"/>
        <w:rPr>
          <w:color w:val="1F1F1F"/>
        </w:rPr>
      </w:pPr>
      <w:r>
        <w:rPr>
          <w:b/>
          <w:bCs/>
          <w:color w:val="1F1F1F"/>
          <w:bdr w:val="none" w:sz="0" w:space="0" w:color="auto" w:frame="1"/>
        </w:rPr>
        <w:t>Evidence Collection:</w:t>
      </w:r>
      <w:r>
        <w:rPr>
          <w:color w:val="1F1F1F"/>
        </w:rPr>
        <w:t xml:space="preserve"> Securely image affected systems and capture relevant cloud logs (AWS snapshots) following strict legal </w:t>
      </w:r>
      <w:r>
        <w:rPr>
          <w:b/>
          <w:bCs/>
          <w:color w:val="1F1F1F"/>
          <w:bdr w:val="none" w:sz="0" w:space="0" w:color="auto" w:frame="1"/>
        </w:rPr>
        <w:t>Chain of Custody</w:t>
      </w:r>
      <w:r>
        <w:rPr>
          <w:color w:val="1F1F1F"/>
        </w:rPr>
        <w:t xml:space="preserve"> protocols.</w:t>
      </w:r>
    </w:p>
    <w:p w14:paraId="1B388F80" w14:textId="77777777" w:rsidR="00E67A4B" w:rsidRDefault="00E67A4B" w:rsidP="00E67A4B">
      <w:pPr>
        <w:pStyle w:val="Heading3"/>
        <w:spacing w:after="120" w:afterAutospacing="0"/>
        <w:rPr>
          <w:color w:val="1F1F1F"/>
        </w:rPr>
      </w:pPr>
      <w:r>
        <w:rPr>
          <w:color w:val="1F1F1F"/>
        </w:rPr>
        <w:t>3.4 Documentation Requirements</w:t>
      </w:r>
    </w:p>
    <w:p w14:paraId="63E5F1AC" w14:textId="77777777" w:rsidR="00E67A4B" w:rsidRDefault="00E67A4B" w:rsidP="00E67A4B">
      <w:pPr>
        <w:pStyle w:val="NormalWeb"/>
        <w:spacing w:after="0" w:afterAutospacing="0"/>
        <w:rPr>
          <w:color w:val="1F1F1F"/>
        </w:rPr>
      </w:pPr>
      <w:r>
        <w:rPr>
          <w:color w:val="1F1F1F"/>
        </w:rPr>
        <w:t xml:space="preserve">Maintain a detailed, time-stamped </w:t>
      </w:r>
      <w:r>
        <w:rPr>
          <w:b/>
          <w:bCs/>
          <w:color w:val="1F1F1F"/>
          <w:bdr w:val="none" w:sz="0" w:space="0" w:color="auto" w:frame="1"/>
        </w:rPr>
        <w:t>Incident Timeline</w:t>
      </w:r>
      <w:r>
        <w:rPr>
          <w:color w:val="1F1F1F"/>
        </w:rPr>
        <w:t xml:space="preserve">, </w:t>
      </w:r>
      <w:r>
        <w:rPr>
          <w:b/>
          <w:bCs/>
          <w:color w:val="1F1F1F"/>
          <w:bdr w:val="none" w:sz="0" w:space="0" w:color="auto" w:frame="1"/>
        </w:rPr>
        <w:t>Evidence Log</w:t>
      </w:r>
      <w:r>
        <w:rPr>
          <w:color w:val="1F1F1F"/>
        </w:rPr>
        <w:t xml:space="preserve"> (including hash values), and initial </w:t>
      </w:r>
      <w:r>
        <w:rPr>
          <w:b/>
          <w:bCs/>
          <w:color w:val="1F1F1F"/>
          <w:bdr w:val="none" w:sz="0" w:space="0" w:color="auto" w:frame="1"/>
        </w:rPr>
        <w:t>Impact Assessment Reports</w:t>
      </w:r>
      <w:r>
        <w:rPr>
          <w:color w:val="1F1F1F"/>
        </w:rPr>
        <w:t xml:space="preserve"> within the Incident Management Platform.</w:t>
      </w:r>
    </w:p>
    <w:p w14:paraId="07753AF7" w14:textId="77777777" w:rsidR="00E67A4B" w:rsidRDefault="00E67A4B" w:rsidP="00E67A4B">
      <w:pPr>
        <w:spacing w:after="120"/>
        <w:rPr>
          <w:color w:val="1F1F1F"/>
        </w:rPr>
      </w:pPr>
      <w:r>
        <w:rPr>
          <w:color w:val="1F1F1F"/>
        </w:rPr>
        <w:pict w14:anchorId="0E17CFDE">
          <v:rect id="_x0000_i1105" style="width:0;height:1.5pt" o:hralign="center" o:hrstd="t" o:hrnoshade="t" o:hr="t" fillcolor="gray" stroked="f"/>
        </w:pict>
      </w:r>
    </w:p>
    <w:p w14:paraId="3763C34A" w14:textId="77777777" w:rsidR="00E67A4B" w:rsidRDefault="00E67A4B" w:rsidP="00E67A4B">
      <w:pPr>
        <w:pStyle w:val="Heading2"/>
        <w:spacing w:after="120" w:afterAutospacing="0"/>
        <w:rPr>
          <w:color w:val="1F1F1F"/>
        </w:rPr>
      </w:pPr>
      <w:r>
        <w:rPr>
          <w:color w:val="1F1F1F"/>
        </w:rPr>
        <w:t>4.0 Phase 3: Containment, Eradication, and Recovery</w:t>
      </w:r>
    </w:p>
    <w:p w14:paraId="0947B225" w14:textId="77777777" w:rsidR="00E67A4B" w:rsidRDefault="00E67A4B" w:rsidP="00E67A4B">
      <w:pPr>
        <w:pStyle w:val="Heading3"/>
        <w:spacing w:after="120" w:afterAutospacing="0"/>
        <w:rPr>
          <w:color w:val="1F1F1F"/>
        </w:rPr>
      </w:pPr>
      <w:r>
        <w:rPr>
          <w:color w:val="1F1F1F"/>
        </w:rPr>
        <w:lastRenderedPageBreak/>
        <w:t>4.1 Containment Strategies</w:t>
      </w:r>
    </w:p>
    <w:p w14:paraId="1E89FB21" w14:textId="77777777" w:rsidR="00E67A4B" w:rsidRDefault="00E67A4B" w:rsidP="00E67A4B">
      <w:pPr>
        <w:pStyle w:val="NormalWeb"/>
        <w:numPr>
          <w:ilvl w:val="0"/>
          <w:numId w:val="52"/>
        </w:numPr>
        <w:spacing w:after="0" w:afterAutospacing="0"/>
        <w:rPr>
          <w:color w:val="1F1F1F"/>
        </w:rPr>
      </w:pPr>
      <w:r>
        <w:rPr>
          <w:b/>
          <w:bCs/>
          <w:color w:val="1F1F1F"/>
          <w:bdr w:val="none" w:sz="0" w:space="0" w:color="auto" w:frame="1"/>
        </w:rPr>
        <w:t>Short-Term Containment:</w:t>
      </w:r>
      <w:r>
        <w:rPr>
          <w:color w:val="1F1F1F"/>
        </w:rPr>
        <w:t xml:space="preserve"> Isolate compromised endpoints and network segments using firewalls or security groups (AWS). Revoke compromised user credentials.</w:t>
      </w:r>
    </w:p>
    <w:p w14:paraId="2E73D19E" w14:textId="77777777" w:rsidR="00E67A4B" w:rsidRDefault="00E67A4B" w:rsidP="00E67A4B">
      <w:pPr>
        <w:pStyle w:val="NormalWeb"/>
        <w:numPr>
          <w:ilvl w:val="0"/>
          <w:numId w:val="52"/>
        </w:numPr>
        <w:spacing w:after="0" w:afterAutospacing="0"/>
        <w:rPr>
          <w:color w:val="1F1F1F"/>
        </w:rPr>
      </w:pPr>
      <w:r>
        <w:rPr>
          <w:b/>
          <w:bCs/>
          <w:color w:val="1F1F1F"/>
          <w:bdr w:val="none" w:sz="0" w:space="0" w:color="auto" w:frame="1"/>
        </w:rPr>
        <w:t>Long-Term Containment:</w:t>
      </w:r>
      <w:r>
        <w:rPr>
          <w:color w:val="1F1F1F"/>
        </w:rPr>
        <w:t xml:space="preserve"> Apply compensating controls and emergency patches to the exploited vulnerability to prevent reinfection while maintaining business operations.</w:t>
      </w:r>
    </w:p>
    <w:p w14:paraId="2C3D6FD1" w14:textId="77777777" w:rsidR="00E67A4B" w:rsidRDefault="00E67A4B" w:rsidP="00E67A4B">
      <w:pPr>
        <w:pStyle w:val="Heading3"/>
        <w:spacing w:after="120" w:afterAutospacing="0"/>
        <w:rPr>
          <w:color w:val="1F1F1F"/>
        </w:rPr>
      </w:pPr>
      <w:r>
        <w:rPr>
          <w:color w:val="1F1F1F"/>
        </w:rPr>
        <w:t>4.2 Eradication Procedures</w:t>
      </w:r>
    </w:p>
    <w:p w14:paraId="4BF78176" w14:textId="77777777" w:rsidR="00E67A4B" w:rsidRDefault="00E67A4B" w:rsidP="00E67A4B">
      <w:pPr>
        <w:pStyle w:val="NormalWeb"/>
        <w:numPr>
          <w:ilvl w:val="0"/>
          <w:numId w:val="53"/>
        </w:numPr>
        <w:spacing w:after="0" w:afterAutospacing="0"/>
        <w:rPr>
          <w:color w:val="1F1F1F"/>
        </w:rPr>
      </w:pPr>
      <w:r>
        <w:rPr>
          <w:b/>
          <w:bCs/>
          <w:color w:val="1F1F1F"/>
          <w:bdr w:val="none" w:sz="0" w:space="0" w:color="auto" w:frame="1"/>
        </w:rPr>
        <w:t>Root Cause Remediation:</w:t>
      </w:r>
      <w:r>
        <w:rPr>
          <w:color w:val="1F1F1F"/>
        </w:rPr>
        <w:t xml:space="preserve"> Apply patches or reconfigure mismanaged resources (e.g., fix S3 bucket permissions).</w:t>
      </w:r>
    </w:p>
    <w:p w14:paraId="712E7237" w14:textId="77777777" w:rsidR="00E67A4B" w:rsidRDefault="00E67A4B" w:rsidP="00E67A4B">
      <w:pPr>
        <w:pStyle w:val="NormalWeb"/>
        <w:numPr>
          <w:ilvl w:val="0"/>
          <w:numId w:val="53"/>
        </w:numPr>
        <w:spacing w:after="0" w:afterAutospacing="0"/>
        <w:rPr>
          <w:color w:val="1F1F1F"/>
        </w:rPr>
      </w:pPr>
      <w:r>
        <w:rPr>
          <w:b/>
          <w:bCs/>
          <w:color w:val="1F1F1F"/>
          <w:bdr w:val="none" w:sz="0" w:space="0" w:color="auto" w:frame="1"/>
        </w:rPr>
        <w:t>Threat Removal:</w:t>
      </w:r>
      <w:r>
        <w:rPr>
          <w:color w:val="1F1F1F"/>
        </w:rPr>
        <w:t xml:space="preserve"> Use forensic tools to ensure all malware, backdoors, and persistence mechanisms are permanently removed from all affected systems.</w:t>
      </w:r>
    </w:p>
    <w:p w14:paraId="1DE0ACD5" w14:textId="77777777" w:rsidR="00E67A4B" w:rsidRDefault="00E67A4B" w:rsidP="00E67A4B">
      <w:pPr>
        <w:pStyle w:val="Heading3"/>
        <w:spacing w:after="120" w:afterAutospacing="0"/>
        <w:rPr>
          <w:color w:val="1F1F1F"/>
        </w:rPr>
      </w:pPr>
      <w:r>
        <w:rPr>
          <w:color w:val="1F1F1F"/>
        </w:rPr>
        <w:t>4.3 Recovery Processes</w:t>
      </w:r>
    </w:p>
    <w:p w14:paraId="4F531CCD" w14:textId="77777777" w:rsidR="00E67A4B" w:rsidRDefault="00E67A4B" w:rsidP="00E67A4B">
      <w:pPr>
        <w:pStyle w:val="NormalWeb"/>
        <w:numPr>
          <w:ilvl w:val="0"/>
          <w:numId w:val="54"/>
        </w:numPr>
        <w:spacing w:after="0" w:afterAutospacing="0"/>
        <w:rPr>
          <w:color w:val="1F1F1F"/>
        </w:rPr>
      </w:pPr>
      <w:r>
        <w:rPr>
          <w:b/>
          <w:bCs/>
          <w:color w:val="1F1F1F"/>
          <w:bdr w:val="none" w:sz="0" w:space="0" w:color="auto" w:frame="1"/>
        </w:rPr>
        <w:t>System Restoration:</w:t>
      </w:r>
      <w:r>
        <w:rPr>
          <w:color w:val="1F1F1F"/>
        </w:rPr>
        <w:t xml:space="preserve"> Restore systems from clean, verified backups (essential for ransomware recovery).</w:t>
      </w:r>
    </w:p>
    <w:p w14:paraId="4284D1DE" w14:textId="77777777" w:rsidR="00E67A4B" w:rsidRDefault="00E67A4B" w:rsidP="00E67A4B">
      <w:pPr>
        <w:pStyle w:val="NormalWeb"/>
        <w:numPr>
          <w:ilvl w:val="0"/>
          <w:numId w:val="54"/>
        </w:numPr>
        <w:spacing w:after="0" w:afterAutospacing="0"/>
        <w:rPr>
          <w:color w:val="1F1F1F"/>
        </w:rPr>
      </w:pPr>
      <w:r>
        <w:rPr>
          <w:b/>
          <w:bCs/>
          <w:color w:val="1F1F1F"/>
          <w:bdr w:val="none" w:sz="0" w:space="0" w:color="auto" w:frame="1"/>
        </w:rPr>
        <w:t>Validation Testing:</w:t>
      </w:r>
      <w:r>
        <w:rPr>
          <w:color w:val="1F1F1F"/>
        </w:rPr>
        <w:t xml:space="preserve"> Conduct vulnerability scans and security checks on recovered systems before returning them to the production network.</w:t>
      </w:r>
    </w:p>
    <w:p w14:paraId="7C7412FA" w14:textId="77777777" w:rsidR="00E67A4B" w:rsidRDefault="00E67A4B" w:rsidP="00E67A4B">
      <w:pPr>
        <w:pStyle w:val="NormalWeb"/>
        <w:numPr>
          <w:ilvl w:val="0"/>
          <w:numId w:val="54"/>
        </w:numPr>
        <w:spacing w:after="0" w:afterAutospacing="0"/>
        <w:rPr>
          <w:color w:val="1F1F1F"/>
        </w:rPr>
      </w:pPr>
      <w:r>
        <w:rPr>
          <w:b/>
          <w:bCs/>
          <w:color w:val="1F1F1F"/>
          <w:bdr w:val="none" w:sz="0" w:space="0" w:color="auto" w:frame="1"/>
        </w:rPr>
        <w:t>Business Continuity Integration:</w:t>
      </w:r>
      <w:r>
        <w:rPr>
          <w:color w:val="1F1F1F"/>
        </w:rPr>
        <w:t xml:space="preserve"> For Critical incidents, the IR Manager immediately activates the organization’s </w:t>
      </w:r>
      <w:r>
        <w:rPr>
          <w:b/>
          <w:bCs/>
          <w:color w:val="1F1F1F"/>
          <w:bdr w:val="none" w:sz="0" w:space="0" w:color="auto" w:frame="1"/>
        </w:rPr>
        <w:t>Business Continuity Plan (BCP)</w:t>
      </w:r>
      <w:r>
        <w:rPr>
          <w:color w:val="1F1F1F"/>
        </w:rPr>
        <w:t xml:space="preserve"> to maintain essential SaaS platform operations.</w:t>
      </w:r>
    </w:p>
    <w:p w14:paraId="0C08FF27" w14:textId="77777777" w:rsidR="00E67A4B" w:rsidRDefault="00E67A4B" w:rsidP="00E67A4B">
      <w:pPr>
        <w:spacing w:after="120"/>
        <w:rPr>
          <w:color w:val="1F1F1F"/>
        </w:rPr>
      </w:pPr>
      <w:r>
        <w:rPr>
          <w:color w:val="1F1F1F"/>
        </w:rPr>
        <w:pict w14:anchorId="428E214F">
          <v:rect id="_x0000_i1106" style="width:0;height:1.5pt" o:hralign="center" o:hrstd="t" o:hrnoshade="t" o:hr="t" fillcolor="gray" stroked="f"/>
        </w:pict>
      </w:r>
    </w:p>
    <w:p w14:paraId="5031383C" w14:textId="77777777" w:rsidR="00E67A4B" w:rsidRDefault="00E67A4B" w:rsidP="00E67A4B">
      <w:pPr>
        <w:pStyle w:val="Heading2"/>
        <w:spacing w:after="120" w:afterAutospacing="0"/>
        <w:rPr>
          <w:color w:val="1F1F1F"/>
        </w:rPr>
      </w:pPr>
      <w:r>
        <w:rPr>
          <w:color w:val="1F1F1F"/>
        </w:rPr>
        <w:t>5.0 Phase 4: Post-Incident Activity</w:t>
      </w:r>
    </w:p>
    <w:p w14:paraId="0B473110" w14:textId="77777777" w:rsidR="00E67A4B" w:rsidRDefault="00E67A4B" w:rsidP="00E67A4B">
      <w:pPr>
        <w:pStyle w:val="Heading3"/>
        <w:spacing w:after="120" w:afterAutospacing="0"/>
        <w:rPr>
          <w:color w:val="1F1F1F"/>
        </w:rPr>
      </w:pPr>
      <w:r>
        <w:rPr>
          <w:color w:val="1F1F1F"/>
        </w:rPr>
        <w:t>5.1 Lessons Learned Process and RCA</w:t>
      </w:r>
    </w:p>
    <w:p w14:paraId="4531EF6E" w14:textId="77777777" w:rsidR="00E67A4B" w:rsidRDefault="00E67A4B" w:rsidP="00E67A4B">
      <w:pPr>
        <w:pStyle w:val="NormalWeb"/>
        <w:spacing w:after="0" w:afterAutospacing="0"/>
        <w:rPr>
          <w:color w:val="1F1F1F"/>
        </w:rPr>
      </w:pPr>
      <w:r>
        <w:rPr>
          <w:color w:val="1F1F1F"/>
        </w:rPr>
        <w:t xml:space="preserve">A formal </w:t>
      </w:r>
      <w:r>
        <w:rPr>
          <w:b/>
          <w:bCs/>
          <w:color w:val="1F1F1F"/>
          <w:bdr w:val="none" w:sz="0" w:space="0" w:color="auto" w:frame="1"/>
        </w:rPr>
        <w:t>Post-Incident Review (PIR)</w:t>
      </w:r>
      <w:r>
        <w:rPr>
          <w:color w:val="1F1F1F"/>
        </w:rPr>
        <w:t xml:space="preserve"> meeting is held within one week. A </w:t>
      </w:r>
      <w:r>
        <w:rPr>
          <w:b/>
          <w:bCs/>
          <w:color w:val="1F1F1F"/>
          <w:bdr w:val="none" w:sz="0" w:space="0" w:color="auto" w:frame="1"/>
        </w:rPr>
        <w:t>Root Cause Analysis (RCA)</w:t>
      </w:r>
      <w:r>
        <w:rPr>
          <w:color w:val="1F1F1F"/>
        </w:rPr>
        <w:t xml:space="preserve"> is conducted for every High/Critical incident to identify systemic failures.</w:t>
      </w:r>
    </w:p>
    <w:p w14:paraId="27BB26C7" w14:textId="77777777" w:rsidR="00E67A4B" w:rsidRDefault="00E67A4B" w:rsidP="00E67A4B">
      <w:pPr>
        <w:pStyle w:val="Heading3"/>
        <w:spacing w:after="120" w:afterAutospacing="0"/>
        <w:rPr>
          <w:color w:val="1F1F1F"/>
        </w:rPr>
      </w:pPr>
      <w:r>
        <w:rPr>
          <w:color w:val="1F1F1F"/>
        </w:rPr>
        <w:t>5.2 Improvement Recommendations</w:t>
      </w:r>
    </w:p>
    <w:p w14:paraId="51CB75A3" w14:textId="77777777" w:rsidR="00E67A4B" w:rsidRDefault="00E67A4B" w:rsidP="00E67A4B">
      <w:pPr>
        <w:pStyle w:val="NormalWeb"/>
        <w:spacing w:after="0" w:afterAutospacing="0"/>
        <w:rPr>
          <w:color w:val="1F1F1F"/>
        </w:rPr>
      </w:pPr>
      <w:r>
        <w:rPr>
          <w:color w:val="1F1F1F"/>
        </w:rPr>
        <w:t xml:space="preserve">All findings from the PIR/RCA are translated into actionable recommendations, logged in a central </w:t>
      </w:r>
      <w:r>
        <w:rPr>
          <w:b/>
          <w:bCs/>
          <w:color w:val="1F1F1F"/>
          <w:bdr w:val="none" w:sz="0" w:space="0" w:color="auto" w:frame="1"/>
        </w:rPr>
        <w:t>Remediation Plan</w:t>
      </w:r>
      <w:r>
        <w:rPr>
          <w:color w:val="1F1F1F"/>
        </w:rPr>
        <w:t>, and assigned ownership for follow-up.</w:t>
      </w:r>
    </w:p>
    <w:p w14:paraId="056CC3C9" w14:textId="77777777" w:rsidR="00E67A4B" w:rsidRDefault="00E67A4B" w:rsidP="00E67A4B">
      <w:pPr>
        <w:pStyle w:val="Heading3"/>
        <w:spacing w:after="120" w:afterAutospacing="0"/>
        <w:rPr>
          <w:color w:val="1F1F1F"/>
        </w:rPr>
      </w:pPr>
      <w:r>
        <w:rPr>
          <w:color w:val="1F1F1F"/>
        </w:rPr>
        <w:t>5.3 Metrics and Reporting</w:t>
      </w:r>
    </w:p>
    <w:p w14:paraId="389FBA21" w14:textId="77777777" w:rsidR="00E67A4B" w:rsidRDefault="00E67A4B" w:rsidP="00E67A4B">
      <w:pPr>
        <w:pStyle w:val="NormalWeb"/>
        <w:spacing w:after="0" w:afterAutospacing="0"/>
        <w:rPr>
          <w:color w:val="1F1F1F"/>
        </w:rPr>
      </w:pPr>
      <w:r>
        <w:rPr>
          <w:color w:val="1F1F1F"/>
        </w:rPr>
        <w:t xml:space="preserve">The IR Manager calculates </w:t>
      </w:r>
      <w:r>
        <w:rPr>
          <w:b/>
          <w:bCs/>
          <w:color w:val="1F1F1F"/>
          <w:bdr w:val="none" w:sz="0" w:space="0" w:color="auto" w:frame="1"/>
        </w:rPr>
        <w:t>KPIs</w:t>
      </w:r>
      <w:r>
        <w:rPr>
          <w:color w:val="1F1F1F"/>
        </w:rPr>
        <w:t xml:space="preserve"> (MTTD, MTTC, MTTR) for all incidents and reports performance trends quarterly to Executive Leadership to measure program effectiveness.</w:t>
      </w:r>
    </w:p>
    <w:p w14:paraId="62B46219" w14:textId="77777777" w:rsidR="00E67A4B" w:rsidRDefault="00E67A4B" w:rsidP="00E67A4B">
      <w:pPr>
        <w:spacing w:after="120"/>
        <w:rPr>
          <w:color w:val="1F1F1F"/>
        </w:rPr>
      </w:pPr>
      <w:r>
        <w:rPr>
          <w:color w:val="1F1F1F"/>
        </w:rPr>
        <w:pict w14:anchorId="61A0AD3D">
          <v:rect id="_x0000_i1107" style="width:0;height:1.5pt" o:hralign="center" o:hrstd="t" o:hrnoshade="t" o:hr="t" fillcolor="gray" stroked="f"/>
        </w:pict>
      </w:r>
    </w:p>
    <w:p w14:paraId="3D243851" w14:textId="77777777" w:rsidR="00E67A4B" w:rsidRDefault="00E67A4B" w:rsidP="00E67A4B">
      <w:pPr>
        <w:spacing w:after="120"/>
        <w:rPr>
          <w:color w:val="1F1F1F"/>
        </w:rPr>
      </w:pPr>
      <w:r>
        <w:rPr>
          <w:color w:val="1F1F1F"/>
        </w:rPr>
        <w:pict w14:anchorId="6C22D952">
          <v:rect id="_x0000_i1108" style="width:0;height:1.5pt" o:hralign="center" o:hrstd="t" o:hrnoshade="t" o:hr="t" fillcolor="gray" stroked="f"/>
        </w:pict>
      </w:r>
    </w:p>
    <w:p w14:paraId="31915019" w14:textId="77777777" w:rsidR="00E67A4B" w:rsidRDefault="00E67A4B" w:rsidP="00E67A4B">
      <w:pPr>
        <w:pStyle w:val="Heading2"/>
        <w:spacing w:after="120" w:afterAutospacing="0"/>
        <w:rPr>
          <w:color w:val="1F1F1F"/>
        </w:rPr>
      </w:pPr>
      <w:r>
        <w:rPr>
          <w:rFonts w:ascii="Segoe UI Emoji" w:hAnsi="Segoe UI Emoji" w:cs="Segoe UI Emoji"/>
          <w:color w:val="1F1F1F"/>
        </w:rPr>
        <w:lastRenderedPageBreak/>
        <w:t>📚</w:t>
      </w:r>
      <w:r>
        <w:rPr>
          <w:color w:val="1F1F1F"/>
        </w:rPr>
        <w:t xml:space="preserve"> Consolidated References (APA Format)</w:t>
      </w:r>
    </w:p>
    <w:p w14:paraId="2EBA8C4D" w14:textId="77777777" w:rsidR="00E67A4B" w:rsidRDefault="00E67A4B" w:rsidP="00E67A4B">
      <w:pPr>
        <w:pStyle w:val="NormalWeb"/>
        <w:spacing w:after="120" w:afterAutospacing="0"/>
        <w:rPr>
          <w:color w:val="1F1F1F"/>
        </w:rPr>
      </w:pPr>
      <w:r>
        <w:rPr>
          <w:color w:val="1F1F1F"/>
        </w:rPr>
        <w:t>These references support the policies and procedures in both Task 1 and Task 2.</w:t>
      </w:r>
    </w:p>
    <w:p w14:paraId="45A528CF" w14:textId="77777777" w:rsidR="00E67A4B" w:rsidRDefault="00E67A4B" w:rsidP="00E67A4B">
      <w:pPr>
        <w:pStyle w:val="NormalWeb"/>
        <w:numPr>
          <w:ilvl w:val="0"/>
          <w:numId w:val="55"/>
        </w:numPr>
        <w:spacing w:after="0" w:afterAutospacing="0"/>
        <w:rPr>
          <w:color w:val="1F1F1F"/>
        </w:rPr>
      </w:pPr>
      <w:r>
        <w:rPr>
          <w:b/>
          <w:bCs/>
          <w:color w:val="1F1F1F"/>
          <w:bdr w:val="none" w:sz="0" w:space="0" w:color="auto" w:frame="1"/>
        </w:rPr>
        <w:t>National Institute of Standards and Technology (NIST)</w:t>
      </w:r>
    </w:p>
    <w:p w14:paraId="6C1B67EF" w14:textId="77777777" w:rsidR="00E67A4B" w:rsidRDefault="00E67A4B" w:rsidP="00E67A4B">
      <w:pPr>
        <w:pStyle w:val="NormalWeb"/>
        <w:spacing w:after="0" w:afterAutospacing="0"/>
        <w:ind w:left="720"/>
        <w:rPr>
          <w:color w:val="1F1F1F"/>
        </w:rPr>
      </w:pPr>
      <w:r>
        <w:rPr>
          <w:color w:val="1F1F1F"/>
        </w:rPr>
        <w:t xml:space="preserve">National Institute of Standards and Technology. (2025). </w:t>
      </w:r>
      <w:r>
        <w:rPr>
          <w:i/>
          <w:iCs/>
          <w:color w:val="1F1F1F"/>
          <w:bdr w:val="none" w:sz="0" w:space="0" w:color="auto" w:frame="1"/>
        </w:rPr>
        <w:t>Incident response recommendations and considerations for cybersecurity risk management</w:t>
      </w:r>
      <w:r>
        <w:rPr>
          <w:color w:val="1F1F1F"/>
        </w:rPr>
        <w:t xml:space="preserve"> (NIST Special Publication 800-61 Revision 3). U.S. Department of Commerce.</w:t>
      </w:r>
    </w:p>
    <w:p w14:paraId="726F3AC0" w14:textId="77777777" w:rsidR="00E67A4B" w:rsidRDefault="00E67A4B" w:rsidP="00E67A4B">
      <w:pPr>
        <w:pStyle w:val="NormalWeb"/>
        <w:numPr>
          <w:ilvl w:val="0"/>
          <w:numId w:val="55"/>
        </w:numPr>
        <w:spacing w:after="0" w:afterAutospacing="0"/>
        <w:rPr>
          <w:color w:val="1F1F1F"/>
        </w:rPr>
      </w:pPr>
      <w:r>
        <w:rPr>
          <w:b/>
          <w:bCs/>
          <w:color w:val="1F1F1F"/>
          <w:bdr w:val="none" w:sz="0" w:space="0" w:color="auto" w:frame="1"/>
        </w:rPr>
        <w:t>U.S. Department of Health and Human Services (HHS)</w:t>
      </w:r>
    </w:p>
    <w:p w14:paraId="302DCC91" w14:textId="77777777" w:rsidR="00E67A4B" w:rsidRDefault="00E67A4B" w:rsidP="00E67A4B">
      <w:pPr>
        <w:pStyle w:val="NormalWeb"/>
        <w:spacing w:after="0" w:afterAutospacing="0"/>
        <w:ind w:left="720"/>
        <w:rPr>
          <w:color w:val="1F1F1F"/>
        </w:rPr>
      </w:pPr>
      <w:r>
        <w:rPr>
          <w:color w:val="1F1F1F"/>
        </w:rPr>
        <w:t xml:space="preserve">U.S. Department of Health and Human Services. (n.d.). </w:t>
      </w:r>
      <w:r>
        <w:rPr>
          <w:i/>
          <w:iCs/>
          <w:color w:val="1F1F1F"/>
          <w:bdr w:val="none" w:sz="0" w:space="0" w:color="auto" w:frame="1"/>
        </w:rPr>
        <w:t>Breach notification rule</w:t>
      </w:r>
      <w:r>
        <w:rPr>
          <w:color w:val="1F1F1F"/>
        </w:rPr>
        <w:t>. Office for Civil Rights. Retrieved [Date of retrieval], from [Insert Official HHS URL for the Breach Notification Rule].</w:t>
      </w:r>
    </w:p>
    <w:p w14:paraId="680D910B" w14:textId="77777777" w:rsidR="00E67A4B" w:rsidRDefault="00E67A4B" w:rsidP="00E67A4B">
      <w:pPr>
        <w:pStyle w:val="NormalWeb"/>
        <w:numPr>
          <w:ilvl w:val="0"/>
          <w:numId w:val="55"/>
        </w:numPr>
        <w:spacing w:after="0" w:afterAutospacing="0"/>
        <w:rPr>
          <w:color w:val="1F1F1F"/>
        </w:rPr>
      </w:pPr>
      <w:r>
        <w:rPr>
          <w:b/>
          <w:bCs/>
          <w:color w:val="1F1F1F"/>
          <w:bdr w:val="none" w:sz="0" w:space="0" w:color="auto" w:frame="1"/>
        </w:rPr>
        <w:t>Payment Card Industry Security Standards Council (PCI SSC)</w:t>
      </w:r>
    </w:p>
    <w:p w14:paraId="6B823FF1" w14:textId="77777777" w:rsidR="00E67A4B" w:rsidRDefault="00E67A4B" w:rsidP="00E67A4B">
      <w:pPr>
        <w:pStyle w:val="NormalWeb"/>
        <w:spacing w:after="0" w:afterAutospacing="0"/>
        <w:ind w:left="720"/>
        <w:rPr>
          <w:color w:val="1F1F1F"/>
        </w:rPr>
      </w:pPr>
      <w:r>
        <w:rPr>
          <w:color w:val="1F1F1F"/>
        </w:rPr>
        <w:t xml:space="preserve">Payment Card Industry Security Standards Council. (Current Revision Year). </w:t>
      </w:r>
      <w:r>
        <w:rPr>
          <w:i/>
          <w:iCs/>
          <w:color w:val="1F1F1F"/>
          <w:bdr w:val="none" w:sz="0" w:space="0" w:color="auto" w:frame="1"/>
        </w:rPr>
        <w:t>Payment card industry data security standard (PCI DSS)</w:t>
      </w:r>
      <w:r>
        <w:rPr>
          <w:color w:val="1F1F1F"/>
        </w:rPr>
        <w:t>. [Insert Official PCI SSC URL for the standard].</w:t>
      </w:r>
    </w:p>
    <w:p w14:paraId="7EDBDE6F" w14:textId="77777777" w:rsidR="00E67A4B" w:rsidRDefault="00E67A4B" w:rsidP="00E67A4B">
      <w:pPr>
        <w:pStyle w:val="NormalWeb"/>
        <w:numPr>
          <w:ilvl w:val="0"/>
          <w:numId w:val="55"/>
        </w:numPr>
        <w:spacing w:after="0" w:afterAutospacing="0"/>
        <w:rPr>
          <w:color w:val="1F1F1F"/>
        </w:rPr>
      </w:pPr>
      <w:r>
        <w:rPr>
          <w:b/>
          <w:bCs/>
          <w:color w:val="1F1F1F"/>
          <w:bdr w:val="none" w:sz="0" w:space="0" w:color="auto" w:frame="1"/>
        </w:rPr>
        <w:t>Cybersecurity and Infrastructure Security Agency (CISA)</w:t>
      </w:r>
    </w:p>
    <w:p w14:paraId="53F13917" w14:textId="77777777" w:rsidR="00E67A4B" w:rsidRDefault="00E67A4B" w:rsidP="00E67A4B">
      <w:pPr>
        <w:pStyle w:val="NormalWeb"/>
        <w:spacing w:after="0" w:afterAutospacing="0"/>
        <w:ind w:left="720"/>
        <w:rPr>
          <w:color w:val="1F1F1F"/>
        </w:rPr>
      </w:pPr>
      <w:r>
        <w:rPr>
          <w:color w:val="1F1F1F"/>
        </w:rPr>
        <w:t xml:space="preserve">Cybersecurity and Infrastructure Security Agency. (n.d.). </w:t>
      </w:r>
      <w:r>
        <w:rPr>
          <w:i/>
          <w:iCs/>
          <w:color w:val="1F1F1F"/>
          <w:bdr w:val="none" w:sz="0" w:space="0" w:color="auto" w:frame="1"/>
        </w:rPr>
        <w:t>CISA incident response guide</w:t>
      </w:r>
      <w:r>
        <w:rPr>
          <w:color w:val="1F1F1F"/>
        </w:rPr>
        <w:t>. Retrieved [Date of retrieval], from [Insert Official CISA URL for IR Guide].</w:t>
      </w:r>
    </w:p>
    <w:p w14:paraId="68280F6E" w14:textId="77777777" w:rsidR="00E67A4B" w:rsidRDefault="00E67A4B" w:rsidP="00E67A4B">
      <w:pPr>
        <w:spacing w:after="120"/>
        <w:rPr>
          <w:color w:val="1F1F1F"/>
        </w:rPr>
      </w:pPr>
      <w:r>
        <w:rPr>
          <w:color w:val="1F1F1F"/>
        </w:rPr>
        <w:pict w14:anchorId="0FF808AA">
          <v:rect id="_x0000_i1109" style="width:0;height:1.5pt" o:hralign="center" o:hrstd="t" o:hrnoshade="t" o:hr="t" fillcolor="gray" stroked="f"/>
        </w:pict>
      </w:r>
    </w:p>
    <w:p w14:paraId="63E4D443" w14:textId="77777777" w:rsidR="00E67A4B" w:rsidRDefault="00E67A4B" w:rsidP="00E67A4B">
      <w:pPr>
        <w:pStyle w:val="NormalWeb"/>
        <w:spacing w:after="240" w:afterAutospacing="0"/>
        <w:rPr>
          <w:color w:val="1F1F1F"/>
        </w:rPr>
      </w:pPr>
      <w:r>
        <w:rPr>
          <w:color w:val="1F1F1F"/>
        </w:rPr>
        <w:t>You now have the full content and required structure for Task 1 and Task 2. The next steps would be to format this content into the required professional business document style.</w:t>
      </w:r>
    </w:p>
    <w:p w14:paraId="1ED436E4" w14:textId="327C6FEF" w:rsidR="00E67A4B" w:rsidRDefault="00E67A4B">
      <w:pPr>
        <w:rPr>
          <w:b/>
          <w:bCs/>
        </w:rPr>
      </w:pPr>
    </w:p>
    <w:p w14:paraId="4A1A5F09" w14:textId="77777777" w:rsidR="00E67A4B" w:rsidRDefault="00E67A4B" w:rsidP="00E67A4B">
      <w:pPr>
        <w:pStyle w:val="NormalWeb"/>
        <w:spacing w:after="0" w:afterAutospacing="0"/>
        <w:rPr>
          <w:color w:val="1F1F1F"/>
        </w:rPr>
      </w:pPr>
      <w:r>
        <w:rPr>
          <w:color w:val="1F1F1F"/>
        </w:rPr>
        <w:t xml:space="preserve">The two remaining components are the finalization of </w:t>
      </w:r>
      <w:r>
        <w:rPr>
          <w:b/>
          <w:bCs/>
          <w:color w:val="1F1F1F"/>
          <w:bdr w:val="none" w:sz="0" w:space="0" w:color="auto" w:frame="1"/>
        </w:rPr>
        <w:t>Task 3 (CSIRT Role Descriptions)</w:t>
      </w:r>
      <w:r>
        <w:rPr>
          <w:color w:val="1F1F1F"/>
        </w:rPr>
        <w:t xml:space="preserve"> and a review of the comprehensive content provided for </w:t>
      </w:r>
      <w:r>
        <w:rPr>
          <w:b/>
          <w:bCs/>
          <w:color w:val="1F1F1F"/>
          <w:bdr w:val="none" w:sz="0" w:space="0" w:color="auto" w:frame="1"/>
        </w:rPr>
        <w:t>Task 4 (Incident Communication Plan)</w:t>
      </w:r>
      <w:r>
        <w:rPr>
          <w:color w:val="1F1F1F"/>
        </w:rPr>
        <w:t>.</w:t>
      </w:r>
    </w:p>
    <w:p w14:paraId="70BCA7CB" w14:textId="77777777" w:rsidR="00E67A4B" w:rsidRDefault="00E67A4B" w:rsidP="00E67A4B">
      <w:pPr>
        <w:pStyle w:val="Heading2"/>
        <w:spacing w:after="120" w:afterAutospacing="0"/>
        <w:rPr>
          <w:color w:val="1F1F1F"/>
        </w:rPr>
      </w:pPr>
      <w:r>
        <w:rPr>
          <w:color w:val="1F1F1F"/>
        </w:rPr>
        <w:t>1. Detailed CSIRT Role Descriptions (Task 3 Completion)</w:t>
      </w:r>
    </w:p>
    <w:p w14:paraId="107E1A8C" w14:textId="77777777" w:rsidR="00E67A4B" w:rsidRDefault="00E67A4B" w:rsidP="00E67A4B">
      <w:pPr>
        <w:pStyle w:val="NormalWeb"/>
        <w:spacing w:after="240" w:afterAutospacing="0"/>
        <w:rPr>
          <w:color w:val="1F1F1F"/>
        </w:rPr>
      </w:pPr>
      <w:r>
        <w:rPr>
          <w:color w:val="1F1F1F"/>
        </w:rPr>
        <w:t xml:space="preserve">The following detailed descriptions formalize the responsibilities of the Core and Extended CSIRT members, ensuring clear accountability and coverage of technical, legal, and communication aspects for </w:t>
      </w:r>
      <w:proofErr w:type="spellStart"/>
      <w:r>
        <w:rPr>
          <w:color w:val="1F1F1F"/>
        </w:rPr>
        <w:t>TechMed</w:t>
      </w:r>
      <w:proofErr w:type="spellEnd"/>
      <w:r>
        <w:rPr>
          <w:color w:val="1F1F1F"/>
        </w:rPr>
        <w:t xml:space="preserve"> Solutions.</w:t>
      </w:r>
    </w:p>
    <w:tbl>
      <w:tblPr>
        <w:tblW w:w="0" w:type="auto"/>
        <w:tblCellSpacing w:w="15" w:type="dxa"/>
        <w:tblCellMar>
          <w:left w:w="0" w:type="dxa"/>
          <w:right w:w="0" w:type="dxa"/>
        </w:tblCellMar>
        <w:tblLook w:val="04A0" w:firstRow="1" w:lastRow="0" w:firstColumn="1" w:lastColumn="0" w:noHBand="0" w:noVBand="1"/>
      </w:tblPr>
      <w:tblGrid>
        <w:gridCol w:w="2378"/>
        <w:gridCol w:w="3500"/>
        <w:gridCol w:w="3466"/>
      </w:tblGrid>
      <w:tr w:rsidR="00E67A4B" w14:paraId="33D58213"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D33D1" w14:textId="77777777" w:rsidR="00E67A4B" w:rsidRDefault="00E67A4B">
            <w:pPr>
              <w:rPr>
                <w:color w:val="1F1F1F"/>
              </w:rPr>
            </w:pPr>
            <w:r>
              <w:rPr>
                <w:rStyle w:val="Strong"/>
                <w:color w:val="1F1F1F"/>
                <w:bdr w:val="none" w:sz="0" w:space="0" w:color="auto" w:frame="1"/>
              </w:rPr>
              <w:lastRenderedPageBreak/>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B349" w14:textId="77777777" w:rsidR="00E67A4B" w:rsidRDefault="00E67A4B">
            <w:pPr>
              <w:rPr>
                <w:color w:val="1F1F1F"/>
              </w:rPr>
            </w:pPr>
            <w:r>
              <w:rPr>
                <w:rStyle w:val="Strong"/>
                <w:color w:val="1F1F1F"/>
                <w:bdr w:val="none" w:sz="0" w:space="0" w:color="auto" w:frame="1"/>
              </w:rPr>
              <w:t>Primary Responsibilities (Focus on 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FF9F9" w14:textId="77777777" w:rsidR="00E67A4B" w:rsidRDefault="00E67A4B">
            <w:pPr>
              <w:rPr>
                <w:color w:val="1F1F1F"/>
              </w:rPr>
            </w:pPr>
            <w:r>
              <w:rPr>
                <w:rStyle w:val="Strong"/>
                <w:color w:val="1F1F1F"/>
                <w:bdr w:val="none" w:sz="0" w:space="0" w:color="auto" w:frame="1"/>
              </w:rPr>
              <w:t>Secondary Responsibilities (Focus on Compliance)</w:t>
            </w:r>
          </w:p>
        </w:tc>
      </w:tr>
      <w:tr w:rsidR="00E67A4B" w14:paraId="7B4AD5D5"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EBEAB8" w14:textId="77777777" w:rsidR="00E67A4B" w:rsidRDefault="00E67A4B">
            <w:pPr>
              <w:rPr>
                <w:color w:val="1F1F1F"/>
              </w:rPr>
            </w:pPr>
            <w:r>
              <w:rPr>
                <w:b/>
                <w:bCs/>
                <w:color w:val="1F1F1F"/>
                <w:bdr w:val="none" w:sz="0" w:space="0" w:color="auto" w:frame="1"/>
              </w:rPr>
              <w:t>Incident Response Manager (IRM)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86A31" w14:textId="77777777" w:rsidR="00E67A4B" w:rsidRDefault="00E67A4B">
            <w:pPr>
              <w:rPr>
                <w:color w:val="1F1F1F"/>
              </w:rPr>
            </w:pPr>
            <w:r>
              <w:rPr>
                <w:b/>
                <w:bCs/>
                <w:color w:val="1F1F1F"/>
                <w:bdr w:val="none" w:sz="0" w:space="0" w:color="auto" w:frame="1"/>
              </w:rPr>
              <w:t>Coordination &amp; Command:</w:t>
            </w:r>
            <w:r>
              <w:rPr>
                <w:color w:val="1F1F1F"/>
                <w:bdr w:val="none" w:sz="0" w:space="0" w:color="auto" w:frame="1"/>
              </w:rPr>
              <w:t xml:space="preserve"> Serves as the primary decision-maker during an incident. Manages all communication flow between technical and business teams. </w:t>
            </w:r>
            <w:r>
              <w:rPr>
                <w:b/>
                <w:bCs/>
                <w:color w:val="1F1F1F"/>
                <w:bdr w:val="none" w:sz="0" w:space="0" w:color="auto" w:frame="1"/>
              </w:rPr>
              <w:t>Incident Tracking:</w:t>
            </w:r>
            <w:r>
              <w:rPr>
                <w:color w:val="1F1F1F"/>
                <w:bdr w:val="none" w:sz="0" w:space="0" w:color="auto" w:frame="1"/>
              </w:rPr>
              <w:t xml:space="preserve"> Ensures accurate documentation of the incident timeline, status, and resource consumption. </w:t>
            </w:r>
            <w:r>
              <w:rPr>
                <w:b/>
                <w:bCs/>
                <w:color w:val="1F1F1F"/>
                <w:bdr w:val="none" w:sz="0" w:space="0" w:color="auto" w:frame="1"/>
              </w:rPr>
              <w:t>Containment Authority:</w:t>
            </w:r>
            <w:r>
              <w:rPr>
                <w:color w:val="1F1F1F"/>
                <w:bdr w:val="none" w:sz="0" w:space="0" w:color="auto" w:frame="1"/>
              </w:rPr>
              <w:t xml:space="preserve"> Holds authority to execute immediate containment (e.g., host isolation, network blocking) without further approval.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E8902" w14:textId="77777777" w:rsidR="00E67A4B" w:rsidRDefault="00E67A4B">
            <w:pPr>
              <w:rPr>
                <w:color w:val="1F1F1F"/>
              </w:rPr>
            </w:pPr>
            <w:r>
              <w:rPr>
                <w:b/>
                <w:bCs/>
                <w:color w:val="1F1F1F"/>
                <w:bdr w:val="none" w:sz="0" w:space="0" w:color="auto" w:frame="1"/>
              </w:rPr>
              <w:t>Regulatory Oversight:</w:t>
            </w:r>
            <w:r>
              <w:rPr>
                <w:color w:val="1F1F1F"/>
                <w:bdr w:val="none" w:sz="0" w:space="0" w:color="auto" w:frame="1"/>
              </w:rPr>
              <w:t xml:space="preserve"> Acts as the key liaison to Legal Counsel, ensuring that all actions and documentation align with </w:t>
            </w:r>
            <w:r>
              <w:rPr>
                <w:b/>
                <w:bCs/>
                <w:color w:val="1F1F1F"/>
                <w:bdr w:val="none" w:sz="0" w:space="0" w:color="auto" w:frame="1"/>
              </w:rPr>
              <w:t>HIPAA</w:t>
            </w:r>
            <w:r>
              <w:rPr>
                <w:color w:val="1F1F1F"/>
                <w:bdr w:val="none" w:sz="0" w:space="0" w:color="auto" w:frame="1"/>
              </w:rPr>
              <w:t xml:space="preserve"> and </w:t>
            </w:r>
            <w:r>
              <w:rPr>
                <w:b/>
                <w:bCs/>
                <w:color w:val="1F1F1F"/>
                <w:bdr w:val="none" w:sz="0" w:space="0" w:color="auto" w:frame="1"/>
              </w:rPr>
              <w:t>PCI DSS</w:t>
            </w:r>
            <w:r>
              <w:rPr>
                <w:color w:val="1F1F1F"/>
                <w:bdr w:val="none" w:sz="0" w:space="0" w:color="auto" w:frame="1"/>
              </w:rPr>
              <w:t xml:space="preserve"> evidence preservation and notification requirements. </w:t>
            </w:r>
            <w:r>
              <w:rPr>
                <w:b/>
                <w:bCs/>
                <w:color w:val="1F1F1F"/>
                <w:bdr w:val="none" w:sz="0" w:space="0" w:color="auto" w:frame="1"/>
              </w:rPr>
              <w:t>Program Management:</w:t>
            </w:r>
            <w:r>
              <w:rPr>
                <w:color w:val="1F1F1F"/>
                <w:bdr w:val="none" w:sz="0" w:space="0" w:color="auto" w:frame="1"/>
              </w:rPr>
              <w:t xml:space="preserve"> Leads the Post-Incident Review (PIR) and owns the IR Plan revision process.</w:t>
            </w:r>
          </w:p>
        </w:tc>
      </w:tr>
      <w:tr w:rsidR="00E67A4B" w14:paraId="3DB20992"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A50DB" w14:textId="77777777" w:rsidR="00E67A4B" w:rsidRDefault="00E67A4B">
            <w:pPr>
              <w:rPr>
                <w:color w:val="1F1F1F"/>
              </w:rPr>
            </w:pPr>
            <w:r>
              <w:rPr>
                <w:b/>
                <w:bCs/>
                <w:color w:val="1F1F1F"/>
                <w:bdr w:val="none" w:sz="0" w:space="0" w:color="auto" w:frame="1"/>
              </w:rPr>
              <w:t>Security Analysts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C9A6E" w14:textId="77777777" w:rsidR="00E67A4B" w:rsidRDefault="00E67A4B">
            <w:pPr>
              <w:rPr>
                <w:color w:val="1F1F1F"/>
              </w:rPr>
            </w:pPr>
            <w:r>
              <w:rPr>
                <w:b/>
                <w:bCs/>
                <w:color w:val="1F1F1F"/>
                <w:bdr w:val="none" w:sz="0" w:space="0" w:color="auto" w:frame="1"/>
              </w:rPr>
              <w:t>Detection &amp; Triage:</w:t>
            </w:r>
            <w:r>
              <w:rPr>
                <w:color w:val="1F1F1F"/>
                <w:bdr w:val="none" w:sz="0" w:space="0" w:color="auto" w:frame="1"/>
              </w:rPr>
              <w:t xml:space="preserve"> Manages the continuous monitoring of the SIEM and EDR platforms. Executes the initial triage process to validate alerts and classify incident severity. </w:t>
            </w:r>
            <w:r>
              <w:rPr>
                <w:b/>
                <w:bCs/>
                <w:color w:val="1F1F1F"/>
                <w:bdr w:val="none" w:sz="0" w:space="0" w:color="auto" w:frame="1"/>
              </w:rPr>
              <w:t>Technical Investigation:</w:t>
            </w:r>
            <w:r>
              <w:rPr>
                <w:color w:val="1F1F1F"/>
                <w:bdr w:val="none" w:sz="0" w:space="0" w:color="auto" w:frame="1"/>
              </w:rPr>
              <w:t xml:space="preserve"> Collects initial system logs, network captures, and indicators of compromise (IOCs). </w:t>
            </w:r>
            <w:r>
              <w:rPr>
                <w:b/>
                <w:bCs/>
                <w:color w:val="1F1F1F"/>
                <w:bdr w:val="none" w:sz="0" w:space="0" w:color="auto" w:frame="1"/>
              </w:rPr>
              <w:t>Containment Execution:</w:t>
            </w:r>
            <w:r>
              <w:rPr>
                <w:color w:val="1F1F1F"/>
                <w:bdr w:val="none" w:sz="0" w:space="0" w:color="auto" w:frame="1"/>
              </w:rPr>
              <w:t xml:space="preserve"> Implements short-term technical containment measures (e.g., disabling user accounts, applying temporary firewall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D42A1" w14:textId="77777777" w:rsidR="00E67A4B" w:rsidRDefault="00E67A4B">
            <w:pPr>
              <w:rPr>
                <w:color w:val="1F1F1F"/>
              </w:rPr>
            </w:pPr>
            <w:r>
              <w:rPr>
                <w:b/>
                <w:bCs/>
                <w:color w:val="1F1F1F"/>
                <w:bdr w:val="none" w:sz="0" w:space="0" w:color="auto" w:frame="1"/>
              </w:rPr>
              <w:t>Documentation:</w:t>
            </w:r>
            <w:r>
              <w:rPr>
                <w:color w:val="1F1F1F"/>
                <w:bdr w:val="none" w:sz="0" w:space="0" w:color="auto" w:frame="1"/>
              </w:rPr>
              <w:t xml:space="preserve"> Maintains detailed, chronological technical notes within the incident ticket. </w:t>
            </w:r>
            <w:r>
              <w:rPr>
                <w:b/>
                <w:bCs/>
                <w:color w:val="1F1F1F"/>
                <w:bdr w:val="none" w:sz="0" w:space="0" w:color="auto" w:frame="1"/>
              </w:rPr>
              <w:t>Tool Maintenance:</w:t>
            </w:r>
            <w:r>
              <w:rPr>
                <w:color w:val="1F1F1F"/>
                <w:bdr w:val="none" w:sz="0" w:space="0" w:color="auto" w:frame="1"/>
              </w:rPr>
              <w:t xml:space="preserve"> Ensures all forensic and monitoring tools are operational and up-to-date across the hybrid environment.</w:t>
            </w:r>
          </w:p>
        </w:tc>
      </w:tr>
      <w:tr w:rsidR="00E67A4B" w14:paraId="487B8CB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5F7A2" w14:textId="77777777" w:rsidR="00E67A4B" w:rsidRDefault="00E67A4B">
            <w:pPr>
              <w:rPr>
                <w:color w:val="1F1F1F"/>
              </w:rPr>
            </w:pPr>
            <w:r>
              <w:rPr>
                <w:b/>
                <w:bCs/>
                <w:color w:val="1F1F1F"/>
                <w:bdr w:val="none" w:sz="0" w:space="0" w:color="auto" w:frame="1"/>
              </w:rPr>
              <w:lastRenderedPageBreak/>
              <w:t>Forensics Specialists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9FAA3" w14:textId="77777777" w:rsidR="00E67A4B" w:rsidRDefault="00E67A4B">
            <w:pPr>
              <w:rPr>
                <w:color w:val="1F1F1F"/>
              </w:rPr>
            </w:pPr>
            <w:r>
              <w:rPr>
                <w:b/>
                <w:bCs/>
                <w:color w:val="1F1F1F"/>
                <w:bdr w:val="none" w:sz="0" w:space="0" w:color="auto" w:frame="1"/>
              </w:rPr>
              <w:t>Evidence Preservation:</w:t>
            </w:r>
            <w:r>
              <w:rPr>
                <w:color w:val="1F1F1F"/>
                <w:bdr w:val="none" w:sz="0" w:space="0" w:color="auto" w:frame="1"/>
              </w:rPr>
              <w:t xml:space="preserve"> Directs the secure collection and preservation of all digital evidence, including acquiring disk images and memory dumps. Ensures the strict legal </w:t>
            </w:r>
            <w:r>
              <w:rPr>
                <w:b/>
                <w:bCs/>
                <w:color w:val="1F1F1F"/>
                <w:bdr w:val="none" w:sz="0" w:space="0" w:color="auto" w:frame="1"/>
              </w:rPr>
              <w:t>Chain of Custody</w:t>
            </w:r>
            <w:r>
              <w:rPr>
                <w:color w:val="1F1F1F"/>
                <w:bdr w:val="none" w:sz="0" w:space="0" w:color="auto" w:frame="1"/>
              </w:rPr>
              <w:t xml:space="preserve"> is maintained. </w:t>
            </w:r>
            <w:r>
              <w:rPr>
                <w:b/>
                <w:bCs/>
                <w:color w:val="1F1F1F"/>
                <w:bdr w:val="none" w:sz="0" w:space="0" w:color="auto" w:frame="1"/>
              </w:rPr>
              <w:t>Root Cause Analysis (RCA):</w:t>
            </w:r>
            <w:r>
              <w:rPr>
                <w:color w:val="1F1F1F"/>
                <w:bdr w:val="none" w:sz="0" w:space="0" w:color="auto" w:frame="1"/>
              </w:rPr>
              <w:t xml:space="preserve"> Conducts deep-level technical analysis (e.g., malware analysis, attack path reconstruction) to confirm the full scope and vector. </w:t>
            </w:r>
            <w:r>
              <w:rPr>
                <w:b/>
                <w:bCs/>
                <w:color w:val="1F1F1F"/>
                <w:bdr w:val="none" w:sz="0" w:space="0" w:color="auto" w:frame="1"/>
              </w:rPr>
              <w:t>Recovery Support:</w:t>
            </w:r>
            <w:r>
              <w:rPr>
                <w:color w:val="1F1F1F"/>
                <w:bdr w:val="none" w:sz="0" w:space="0" w:color="auto" w:frame="1"/>
              </w:rPr>
              <w:t xml:space="preserve"> Validates that compromised systems are clean before IT Operations restores them.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1118F" w14:textId="77777777" w:rsidR="00E67A4B" w:rsidRDefault="00E67A4B">
            <w:pPr>
              <w:rPr>
                <w:color w:val="1F1F1F"/>
              </w:rPr>
            </w:pPr>
            <w:r>
              <w:rPr>
                <w:b/>
                <w:bCs/>
                <w:color w:val="1F1F1F"/>
                <w:bdr w:val="none" w:sz="0" w:space="0" w:color="auto" w:frame="1"/>
              </w:rPr>
              <w:t>Legal Support:</w:t>
            </w:r>
            <w:r>
              <w:rPr>
                <w:color w:val="1F1F1F"/>
                <w:bdr w:val="none" w:sz="0" w:space="0" w:color="auto" w:frame="1"/>
              </w:rPr>
              <w:t xml:space="preserve"> Prepares technical reports and affidavits for the Legal Liaison, ensuring technical findings are translated into legally sound documentation.</w:t>
            </w:r>
          </w:p>
        </w:tc>
      </w:tr>
      <w:tr w:rsidR="00E67A4B" w14:paraId="3060ECBA"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131F3" w14:textId="77777777" w:rsidR="00E67A4B" w:rsidRDefault="00E67A4B">
            <w:pPr>
              <w:rPr>
                <w:color w:val="1F1F1F"/>
              </w:rPr>
            </w:pPr>
            <w:r>
              <w:rPr>
                <w:b/>
                <w:bCs/>
                <w:color w:val="1F1F1F"/>
                <w:bdr w:val="none" w:sz="0" w:space="0" w:color="auto" w:frame="1"/>
              </w:rPr>
              <w:t>Communications Coordinator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61456" w14:textId="77777777" w:rsidR="00E67A4B" w:rsidRDefault="00E67A4B">
            <w:pPr>
              <w:rPr>
                <w:color w:val="1F1F1F"/>
              </w:rPr>
            </w:pPr>
            <w:r>
              <w:rPr>
                <w:b/>
                <w:bCs/>
                <w:color w:val="1F1F1F"/>
                <w:bdr w:val="none" w:sz="0" w:space="0" w:color="auto" w:frame="1"/>
              </w:rPr>
              <w:t>Messaging Strategy:</w:t>
            </w:r>
            <w:r>
              <w:rPr>
                <w:color w:val="1F1F1F"/>
                <w:bdr w:val="none" w:sz="0" w:space="0" w:color="auto" w:frame="1"/>
              </w:rPr>
              <w:t xml:space="preserve"> Develops, manages, and executes the internal and external communication strategy based on incident severity. </w:t>
            </w:r>
            <w:r>
              <w:rPr>
                <w:b/>
                <w:bCs/>
                <w:color w:val="1F1F1F"/>
                <w:bdr w:val="none" w:sz="0" w:space="0" w:color="auto" w:frame="1"/>
              </w:rPr>
              <w:t>Media Relations:</w:t>
            </w:r>
            <w:r>
              <w:rPr>
                <w:color w:val="1F1F1F"/>
                <w:bdr w:val="none" w:sz="0" w:space="0" w:color="auto" w:frame="1"/>
              </w:rPr>
              <w:t xml:space="preserve"> Acts as the primary interface with media or prepares the Executive Spokesperson for public statements. </w:t>
            </w:r>
            <w:r>
              <w:rPr>
                <w:b/>
                <w:bCs/>
                <w:color w:val="1F1F1F"/>
                <w:bdr w:val="none" w:sz="0" w:space="0" w:color="auto" w:frame="1"/>
              </w:rPr>
              <w:t>Internal Updates:</w:t>
            </w:r>
            <w:r>
              <w:rPr>
                <w:color w:val="1F1F1F"/>
                <w:bdr w:val="none" w:sz="0" w:space="0" w:color="auto" w:frame="1"/>
              </w:rPr>
              <w:t xml:space="preserve"> Ensures timely and accurate status updates are provided to employees and managers via secure, designated channels.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F71802" w14:textId="77777777" w:rsidR="00E67A4B" w:rsidRDefault="00E67A4B">
            <w:pPr>
              <w:rPr>
                <w:color w:val="1F1F1F"/>
              </w:rPr>
            </w:pPr>
            <w:r>
              <w:rPr>
                <w:b/>
                <w:bCs/>
                <w:color w:val="1F1F1F"/>
                <w:bdr w:val="none" w:sz="0" w:space="0" w:color="auto" w:frame="1"/>
              </w:rPr>
              <w:t>Template Management:</w:t>
            </w:r>
            <w:r>
              <w:rPr>
                <w:color w:val="1F1F1F"/>
                <w:bdr w:val="none" w:sz="0" w:space="0" w:color="auto" w:frame="1"/>
              </w:rPr>
              <w:t xml:space="preserve"> Maintains and customizes pre-approved communication templates (e.g., </w:t>
            </w:r>
            <w:r>
              <w:rPr>
                <w:b/>
                <w:bCs/>
                <w:color w:val="1F1F1F"/>
                <w:bdr w:val="none" w:sz="0" w:space="0" w:color="auto" w:frame="1"/>
              </w:rPr>
              <w:t>HIPAA Breach Notice</w:t>
            </w:r>
            <w:r>
              <w:rPr>
                <w:color w:val="1F1F1F"/>
                <w:bdr w:val="none" w:sz="0" w:space="0" w:color="auto" w:frame="1"/>
              </w:rPr>
              <w:t>) to ensure consistent and accurate messaging.</w:t>
            </w:r>
          </w:p>
        </w:tc>
      </w:tr>
      <w:tr w:rsidR="00E67A4B" w14:paraId="30555AD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679E8" w14:textId="77777777" w:rsidR="00E67A4B" w:rsidRDefault="00E67A4B">
            <w:pPr>
              <w:rPr>
                <w:color w:val="1F1F1F"/>
              </w:rPr>
            </w:pPr>
            <w:r>
              <w:rPr>
                <w:b/>
                <w:bCs/>
                <w:color w:val="1F1F1F"/>
                <w:bdr w:val="none" w:sz="0" w:space="0" w:color="auto" w:frame="1"/>
              </w:rPr>
              <w:lastRenderedPageBreak/>
              <w:t>Legal Liaison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F870F" w14:textId="77777777" w:rsidR="00E67A4B" w:rsidRDefault="00E67A4B">
            <w:pPr>
              <w:rPr>
                <w:color w:val="1F1F1F"/>
              </w:rPr>
            </w:pPr>
            <w:r>
              <w:rPr>
                <w:b/>
                <w:bCs/>
                <w:color w:val="1F1F1F"/>
                <w:bdr w:val="none" w:sz="0" w:space="0" w:color="auto" w:frame="1"/>
              </w:rPr>
              <w:t>Regulatory Compliance:</w:t>
            </w:r>
            <w:r>
              <w:rPr>
                <w:color w:val="1F1F1F"/>
                <w:bdr w:val="none" w:sz="0" w:space="0" w:color="auto" w:frame="1"/>
              </w:rPr>
              <w:t xml:space="preserve"> Advises the IRM and Executive Leadership on all legal obligations, particularly </w:t>
            </w:r>
            <w:r>
              <w:rPr>
                <w:b/>
                <w:bCs/>
                <w:color w:val="1F1F1F"/>
                <w:bdr w:val="none" w:sz="0" w:space="0" w:color="auto" w:frame="1"/>
              </w:rPr>
              <w:t>HIPAA's 60-day notification timeline</w:t>
            </w:r>
            <w:r>
              <w:rPr>
                <w:color w:val="1F1F1F"/>
                <w:bdr w:val="none" w:sz="0" w:space="0" w:color="auto" w:frame="1"/>
              </w:rPr>
              <w:t xml:space="preserve"> and State Breach Notification requirements. </w:t>
            </w:r>
            <w:r>
              <w:rPr>
                <w:b/>
                <w:bCs/>
                <w:color w:val="1F1F1F"/>
                <w:bdr w:val="none" w:sz="0" w:space="0" w:color="auto" w:frame="1"/>
              </w:rPr>
              <w:t>Formal Reporting:</w:t>
            </w:r>
            <w:r>
              <w:rPr>
                <w:color w:val="1F1F1F"/>
                <w:bdr w:val="none" w:sz="0" w:space="0" w:color="auto" w:frame="1"/>
              </w:rPr>
              <w:t xml:space="preserve"> Manages the formal submission process for regulatory bodies (HHS/OCR, state Attorney Generals). </w:t>
            </w:r>
            <w:r>
              <w:rPr>
                <w:b/>
                <w:bCs/>
                <w:color w:val="1F1F1F"/>
                <w:bdr w:val="none" w:sz="0" w:space="0" w:color="auto" w:frame="1"/>
              </w:rPr>
              <w:t>Liability Review:</w:t>
            </w:r>
            <w:r>
              <w:rPr>
                <w:color w:val="1F1F1F"/>
                <w:bdr w:val="none" w:sz="0" w:space="0" w:color="auto" w:frame="1"/>
              </w:rPr>
              <w:t xml:space="preserve"> Reviews and provides final approval on all external communications, customer notices, and public statements.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D12C2" w14:textId="77777777" w:rsidR="00E67A4B" w:rsidRDefault="00E67A4B">
            <w:pPr>
              <w:rPr>
                <w:color w:val="1F1F1F"/>
              </w:rPr>
            </w:pPr>
            <w:r>
              <w:rPr>
                <w:b/>
                <w:bCs/>
                <w:color w:val="1F1F1F"/>
                <w:bdr w:val="none" w:sz="0" w:space="0" w:color="auto" w:frame="1"/>
              </w:rPr>
              <w:t>Law Enforcement:</w:t>
            </w:r>
            <w:r>
              <w:rPr>
                <w:color w:val="1F1F1F"/>
                <w:bdr w:val="none" w:sz="0" w:space="0" w:color="auto" w:frame="1"/>
              </w:rPr>
              <w:t xml:space="preserve"> Coordinates engagement with law enforcement (FBI, local police) if the incident involves criminal activity or requires external resources.</w:t>
            </w:r>
          </w:p>
        </w:tc>
      </w:tr>
      <w:tr w:rsidR="00E67A4B" w14:paraId="02BFBD69"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9E28F" w14:textId="77777777" w:rsidR="00E67A4B" w:rsidRDefault="00E67A4B">
            <w:pPr>
              <w:rPr>
                <w:color w:val="1F1F1F"/>
              </w:rPr>
            </w:pPr>
            <w:r>
              <w:rPr>
                <w:b/>
                <w:bCs/>
                <w:color w:val="1F1F1F"/>
                <w:bdr w:val="none" w:sz="0" w:space="0" w:color="auto" w:frame="1"/>
              </w:rPr>
              <w:t>IT Operations Representative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5719A" w14:textId="77777777" w:rsidR="00E67A4B" w:rsidRDefault="00E67A4B">
            <w:pPr>
              <w:rPr>
                <w:color w:val="1F1F1F"/>
              </w:rPr>
            </w:pPr>
            <w:r>
              <w:rPr>
                <w:b/>
                <w:bCs/>
                <w:color w:val="1F1F1F"/>
                <w:bdr w:val="none" w:sz="0" w:space="0" w:color="auto" w:frame="1"/>
              </w:rPr>
              <w:t>System Expertise:</w:t>
            </w:r>
            <w:r>
              <w:rPr>
                <w:color w:val="1F1F1F"/>
                <w:bdr w:val="none" w:sz="0" w:space="0" w:color="auto" w:frame="1"/>
              </w:rPr>
              <w:t xml:space="preserve"> Serves as the Subject Matter Expert (SME) for all infrastructure (AWS Cloud, on-premises servers, networks). </w:t>
            </w:r>
            <w:r>
              <w:rPr>
                <w:b/>
                <w:bCs/>
                <w:color w:val="1F1F1F"/>
                <w:bdr w:val="none" w:sz="0" w:space="0" w:color="auto" w:frame="1"/>
              </w:rPr>
              <w:t>Eradication &amp; Recovery Execution:</w:t>
            </w:r>
            <w:r>
              <w:rPr>
                <w:color w:val="1F1F1F"/>
                <w:bdr w:val="none" w:sz="0" w:space="0" w:color="auto" w:frame="1"/>
              </w:rPr>
              <w:t xml:space="preserve"> Executes technical directives for threat removal and system restoration, including patching and system rebuilds from trusted backups. </w:t>
            </w:r>
            <w:r>
              <w:rPr>
                <w:b/>
                <w:bCs/>
                <w:color w:val="1F1F1F"/>
                <w:bdr w:val="none" w:sz="0" w:space="0" w:color="auto" w:frame="1"/>
              </w:rPr>
              <w:t>BC/DR Integration:</w:t>
            </w:r>
            <w:r>
              <w:rPr>
                <w:color w:val="1F1F1F"/>
                <w:bdr w:val="none" w:sz="0" w:space="0" w:color="auto" w:frame="1"/>
              </w:rPr>
              <w:t xml:space="preserve"> Coordinates incident recovery tasks with the broader Business </w:t>
            </w:r>
            <w:r>
              <w:rPr>
                <w:color w:val="1F1F1F"/>
                <w:bdr w:val="none" w:sz="0" w:space="0" w:color="auto" w:frame="1"/>
              </w:rPr>
              <w:lastRenderedPageBreak/>
              <w:t>Continuity and Disaster Recovery plans.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3D8C5" w14:textId="77777777" w:rsidR="00E67A4B" w:rsidRDefault="00E67A4B">
            <w:pPr>
              <w:rPr>
                <w:color w:val="1F1F1F"/>
              </w:rPr>
            </w:pPr>
            <w:r>
              <w:rPr>
                <w:b/>
                <w:bCs/>
                <w:color w:val="1F1F1F"/>
                <w:bdr w:val="none" w:sz="0" w:space="0" w:color="auto" w:frame="1"/>
              </w:rPr>
              <w:lastRenderedPageBreak/>
              <w:t>Access Management:</w:t>
            </w:r>
            <w:r>
              <w:rPr>
                <w:color w:val="1F1F1F"/>
                <w:bdr w:val="none" w:sz="0" w:space="0" w:color="auto" w:frame="1"/>
              </w:rPr>
              <w:t xml:space="preserve"> Provides or revokes access privileges to the CSIRT and external partners as directed by the IRM and Legal.</w:t>
            </w:r>
          </w:p>
        </w:tc>
      </w:tr>
    </w:tbl>
    <w:p w14:paraId="10D20F55" w14:textId="77777777" w:rsidR="00E67A4B" w:rsidRDefault="00E67A4B" w:rsidP="00E67A4B">
      <w:pPr>
        <w:spacing w:after="120"/>
        <w:rPr>
          <w:color w:val="1F1F1F"/>
        </w:rPr>
      </w:pPr>
      <w:r>
        <w:rPr>
          <w:color w:val="1F1F1F"/>
        </w:rPr>
        <w:pict w14:anchorId="1BE83CC1">
          <v:rect id="_x0000_i1123" style="width:0;height:1.5pt" o:hralign="center" o:hrstd="t" o:hrnoshade="t" o:hr="t" fillcolor="gray" stroked="f"/>
        </w:pict>
      </w:r>
    </w:p>
    <w:p w14:paraId="65A2ED78" w14:textId="77777777" w:rsidR="00E67A4B" w:rsidRDefault="00E67A4B" w:rsidP="00E67A4B">
      <w:pPr>
        <w:pStyle w:val="Heading2"/>
        <w:spacing w:after="120" w:afterAutospacing="0"/>
        <w:rPr>
          <w:color w:val="1F1F1F"/>
        </w:rPr>
      </w:pPr>
      <w:r>
        <w:rPr>
          <w:color w:val="1F1F1F"/>
        </w:rPr>
        <w:t>2. Review of Incident Communication Plan (Task 4)</w:t>
      </w:r>
    </w:p>
    <w:p w14:paraId="367D1146" w14:textId="77777777" w:rsidR="00E67A4B" w:rsidRDefault="00E67A4B" w:rsidP="00E67A4B">
      <w:pPr>
        <w:pStyle w:val="NormalWeb"/>
        <w:spacing w:after="0" w:afterAutospacing="0"/>
        <w:rPr>
          <w:color w:val="1F1F1F"/>
        </w:rPr>
      </w:pPr>
      <w:r>
        <w:rPr>
          <w:color w:val="1F1F1F"/>
        </w:rPr>
        <w:t xml:space="preserve">The content developed for the Incident Communication Plan (Task 4) is </w:t>
      </w:r>
      <w:r>
        <w:rPr>
          <w:b/>
          <w:bCs/>
          <w:color w:val="1F1F1F"/>
          <w:bdr w:val="none" w:sz="0" w:space="0" w:color="auto" w:frame="1"/>
        </w:rPr>
        <w:t>complete and fully meets the assignment requirements</w:t>
      </w:r>
      <w:r>
        <w:rPr>
          <w:color w:val="1F1F1F"/>
        </w:rPr>
        <w:t>.</w:t>
      </w:r>
    </w:p>
    <w:p w14:paraId="770C8DDB" w14:textId="77777777" w:rsidR="00E67A4B" w:rsidRDefault="00E67A4B" w:rsidP="00E67A4B">
      <w:pPr>
        <w:pStyle w:val="NormalWeb"/>
        <w:spacing w:after="0" w:afterAutospacing="0"/>
        <w:rPr>
          <w:color w:val="1F1F1F"/>
        </w:rPr>
      </w:pPr>
      <w:r>
        <w:rPr>
          <w:color w:val="1F1F1F"/>
        </w:rPr>
        <w:t xml:space="preserve">The plan successfully integrates the specific constraints and regulatory requirements of </w:t>
      </w:r>
      <w:proofErr w:type="spellStart"/>
      <w:r>
        <w:rPr>
          <w:color w:val="1F1F1F"/>
        </w:rPr>
        <w:t>TechMed</w:t>
      </w:r>
      <w:proofErr w:type="spellEnd"/>
      <w:r>
        <w:rPr>
          <w:color w:val="1F1F1F"/>
        </w:rPr>
        <w:t xml:space="preserve"> Solutions by explicitly addressing the need to communicate regarding </w:t>
      </w:r>
      <w:r>
        <w:rPr>
          <w:b/>
          <w:bCs/>
          <w:color w:val="1F1F1F"/>
          <w:bdr w:val="none" w:sz="0" w:space="0" w:color="auto" w:frame="1"/>
        </w:rPr>
        <w:t>Protected Health Information (PHI)</w:t>
      </w:r>
      <w:r>
        <w:rPr>
          <w:color w:val="1F1F1F"/>
        </w:rPr>
        <w:t xml:space="preserve"> and </w:t>
      </w:r>
      <w:r>
        <w:rPr>
          <w:b/>
          <w:bCs/>
          <w:color w:val="1F1F1F"/>
          <w:bdr w:val="none" w:sz="0" w:space="0" w:color="auto" w:frame="1"/>
        </w:rPr>
        <w:t>Payment Card Data (PCI)</w:t>
      </w:r>
      <w:r>
        <w:rPr>
          <w:color w:val="1F1F1F"/>
        </w:rPr>
        <w:t>.</w:t>
      </w:r>
    </w:p>
    <w:p w14:paraId="37AB0C2F" w14:textId="77777777" w:rsidR="00E67A4B" w:rsidRDefault="00E67A4B" w:rsidP="00E67A4B">
      <w:pPr>
        <w:pStyle w:val="NormalWeb"/>
        <w:spacing w:after="240" w:afterAutospacing="0"/>
        <w:rPr>
          <w:color w:val="1F1F1F"/>
        </w:rPr>
      </w:pPr>
      <w:r>
        <w:rPr>
          <w:color w:val="1F1F1F"/>
        </w:rPr>
        <w:t>Here is a quick summary of how the plan meets the assignment's core demands:</w:t>
      </w:r>
    </w:p>
    <w:p w14:paraId="37FF4A35" w14:textId="77777777" w:rsidR="00E67A4B" w:rsidRDefault="00E67A4B" w:rsidP="00E67A4B">
      <w:pPr>
        <w:pStyle w:val="Heading3"/>
        <w:spacing w:after="120" w:afterAutospacing="0"/>
        <w:rPr>
          <w:color w:val="1F1F1F"/>
        </w:rPr>
      </w:pPr>
      <w:r>
        <w:rPr>
          <w:rFonts w:ascii="Segoe UI Emoji" w:hAnsi="Segoe UI Emoji" w:cs="Segoe UI Emoji"/>
          <w:color w:val="1F1F1F"/>
        </w:rPr>
        <w:t>✔️</w:t>
      </w:r>
      <w:r>
        <w:rPr>
          <w:color w:val="1F1F1F"/>
        </w:rPr>
        <w:t xml:space="preserve"> Requirements Met by Task 4 Content:</w:t>
      </w:r>
    </w:p>
    <w:tbl>
      <w:tblPr>
        <w:tblW w:w="0" w:type="auto"/>
        <w:tblCellSpacing w:w="15" w:type="dxa"/>
        <w:tblCellMar>
          <w:left w:w="0" w:type="dxa"/>
          <w:right w:w="0" w:type="dxa"/>
        </w:tblCellMar>
        <w:tblLook w:val="04A0" w:firstRow="1" w:lastRow="0" w:firstColumn="1" w:lastColumn="0" w:noHBand="0" w:noVBand="1"/>
      </w:tblPr>
      <w:tblGrid>
        <w:gridCol w:w="2750"/>
        <w:gridCol w:w="6594"/>
      </w:tblGrid>
      <w:tr w:rsidR="00E67A4B" w14:paraId="6AB52950" w14:textId="77777777" w:rsidTr="00E67A4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E92A4" w14:textId="77777777" w:rsidR="00E67A4B" w:rsidRDefault="00E67A4B">
            <w:pPr>
              <w:rPr>
                <w:color w:val="1F1F1F"/>
              </w:rPr>
            </w:pPr>
            <w:r>
              <w:rPr>
                <w:rStyle w:val="Strong"/>
                <w:color w:val="1F1F1F"/>
                <w:bdr w:val="none" w:sz="0" w:space="0" w:color="auto" w:frame="1"/>
              </w:rPr>
              <w:t>Assignment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C910B" w14:textId="77777777" w:rsidR="00E67A4B" w:rsidRDefault="00E67A4B">
            <w:pPr>
              <w:rPr>
                <w:color w:val="1F1F1F"/>
              </w:rPr>
            </w:pPr>
            <w:r>
              <w:rPr>
                <w:rStyle w:val="Strong"/>
                <w:color w:val="1F1F1F"/>
                <w:bdr w:val="none" w:sz="0" w:space="0" w:color="auto" w:frame="1"/>
              </w:rPr>
              <w:t>Review Confirmation</w:t>
            </w:r>
          </w:p>
        </w:tc>
      </w:tr>
      <w:tr w:rsidR="00E67A4B" w14:paraId="581D9240"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EC57E" w14:textId="77777777" w:rsidR="00E67A4B" w:rsidRDefault="00E67A4B">
            <w:pPr>
              <w:rPr>
                <w:color w:val="1F1F1F"/>
              </w:rPr>
            </w:pPr>
            <w:r>
              <w:rPr>
                <w:b/>
                <w:bCs/>
                <w:color w:val="1F1F1F"/>
                <w:bdr w:val="none" w:sz="0" w:space="0" w:color="auto" w:frame="1"/>
              </w:rPr>
              <w:t>Stakeholder Identification</w:t>
            </w:r>
            <w:r>
              <w:rPr>
                <w:color w:val="1F1F1F"/>
                <w:bdr w:val="none" w:sz="0" w:space="0" w:color="auto" w:frame="1"/>
              </w:rPr>
              <w:t xml:space="preserve"> (33)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B4E09" w14:textId="77777777" w:rsidR="00E67A4B" w:rsidRDefault="00E67A4B">
            <w:pPr>
              <w:rPr>
                <w:color w:val="1F1F1F"/>
              </w:rPr>
            </w:pPr>
            <w:r>
              <w:rPr>
                <w:color w:val="1F1F1F"/>
                <w:bdr w:val="none" w:sz="0" w:space="0" w:color="auto" w:frame="1"/>
              </w:rPr>
              <w:t xml:space="preserve">Completed. Identifies and distinguishes between </w:t>
            </w:r>
            <w:r>
              <w:rPr>
                <w:b/>
                <w:bCs/>
                <w:color w:val="1F1F1F"/>
                <w:bdr w:val="none" w:sz="0" w:space="0" w:color="auto" w:frame="1"/>
              </w:rPr>
              <w:t>Internal</w:t>
            </w:r>
            <w:r>
              <w:rPr>
                <w:color w:val="1F1F1F"/>
                <w:bdr w:val="none" w:sz="0" w:space="0" w:color="auto" w:frame="1"/>
              </w:rPr>
              <w:t xml:space="preserve"> (Executives, Employees) and </w:t>
            </w:r>
            <w:r>
              <w:rPr>
                <w:b/>
                <w:bCs/>
                <w:color w:val="1F1F1F"/>
                <w:bdr w:val="none" w:sz="0" w:space="0" w:color="auto" w:frame="1"/>
              </w:rPr>
              <w:t>External</w:t>
            </w:r>
            <w:r>
              <w:rPr>
                <w:color w:val="1F1F1F"/>
                <w:bdr w:val="none" w:sz="0" w:space="0" w:color="auto" w:frame="1"/>
              </w:rPr>
              <w:t xml:space="preserve"> (Customers, Regulators—HHS/OCR, Media) stakeholders.</w:t>
            </w:r>
          </w:p>
        </w:tc>
      </w:tr>
      <w:tr w:rsidR="00E67A4B" w14:paraId="065101E4"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07912" w14:textId="77777777" w:rsidR="00E67A4B" w:rsidRDefault="00E67A4B">
            <w:pPr>
              <w:rPr>
                <w:color w:val="1F1F1F"/>
              </w:rPr>
            </w:pPr>
            <w:r>
              <w:rPr>
                <w:b/>
                <w:bCs/>
                <w:color w:val="1F1F1F"/>
                <w:bdr w:val="none" w:sz="0" w:space="0" w:color="auto" w:frame="1"/>
              </w:rPr>
              <w:t>Communication Templates</w:t>
            </w:r>
            <w:r>
              <w:rPr>
                <w:color w:val="1F1F1F"/>
                <w:bdr w:val="none" w:sz="0" w:space="0" w:color="auto" w:frame="1"/>
              </w:rPr>
              <w:t xml:space="preserve">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15685" w14:textId="77777777" w:rsidR="00E67A4B" w:rsidRDefault="00E67A4B">
            <w:pPr>
              <w:rPr>
                <w:color w:val="1F1F1F"/>
              </w:rPr>
            </w:pPr>
            <w:r>
              <w:rPr>
                <w:color w:val="1F1F1F"/>
                <w:bdr w:val="none" w:sz="0" w:space="0" w:color="auto" w:frame="1"/>
              </w:rPr>
              <w:t xml:space="preserve">Completed. Includes templates for </w:t>
            </w:r>
            <w:r>
              <w:rPr>
                <w:b/>
                <w:bCs/>
                <w:color w:val="1F1F1F"/>
                <w:bdr w:val="none" w:sz="0" w:space="0" w:color="auto" w:frame="1"/>
              </w:rPr>
              <w:t>Initial Notification (Internal)</w:t>
            </w:r>
            <w:r>
              <w:rPr>
                <w:color w:val="1F1F1F"/>
                <w:bdr w:val="none" w:sz="0" w:space="0" w:color="auto" w:frame="1"/>
              </w:rPr>
              <w:t xml:space="preserve">, </w:t>
            </w:r>
            <w:r>
              <w:rPr>
                <w:b/>
                <w:bCs/>
                <w:color w:val="1F1F1F"/>
                <w:bdr w:val="none" w:sz="0" w:space="0" w:color="auto" w:frame="1"/>
              </w:rPr>
              <w:t>Executive Briefing</w:t>
            </w:r>
            <w:r>
              <w:rPr>
                <w:color w:val="1F1F1F"/>
                <w:bdr w:val="none" w:sz="0" w:space="0" w:color="auto" w:frame="1"/>
              </w:rPr>
              <w:t xml:space="preserve">, </w:t>
            </w:r>
            <w:r>
              <w:rPr>
                <w:b/>
                <w:bCs/>
                <w:color w:val="1F1F1F"/>
                <w:bdr w:val="none" w:sz="0" w:space="0" w:color="auto" w:frame="1"/>
              </w:rPr>
              <w:t>Customer Notification (Breach)</w:t>
            </w:r>
            <w:r>
              <w:rPr>
                <w:color w:val="1F1F1F"/>
                <w:bdr w:val="none" w:sz="0" w:space="0" w:color="auto" w:frame="1"/>
              </w:rPr>
              <w:t xml:space="preserve">, </w:t>
            </w:r>
            <w:r>
              <w:rPr>
                <w:b/>
                <w:bCs/>
                <w:color w:val="1F1F1F"/>
                <w:bdr w:val="none" w:sz="0" w:space="0" w:color="auto" w:frame="1"/>
              </w:rPr>
              <w:t>Regulatory Notification</w:t>
            </w:r>
            <w:r>
              <w:rPr>
                <w:color w:val="1F1F1F"/>
                <w:bdr w:val="none" w:sz="0" w:space="0" w:color="auto" w:frame="1"/>
              </w:rPr>
              <w:t xml:space="preserve">, and a </w:t>
            </w:r>
            <w:r>
              <w:rPr>
                <w:b/>
                <w:bCs/>
                <w:color w:val="1F1F1F"/>
                <w:bdr w:val="none" w:sz="0" w:space="0" w:color="auto" w:frame="1"/>
              </w:rPr>
              <w:t>Public Statement</w:t>
            </w:r>
            <w:r>
              <w:rPr>
                <w:color w:val="1F1F1F"/>
                <w:bdr w:val="none" w:sz="0" w:space="0" w:color="auto" w:frame="1"/>
              </w:rPr>
              <w:t>.</w:t>
            </w:r>
          </w:p>
        </w:tc>
      </w:tr>
      <w:tr w:rsidR="00E67A4B" w14:paraId="61A1082B"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23109" w14:textId="77777777" w:rsidR="00E67A4B" w:rsidRDefault="00E67A4B">
            <w:pPr>
              <w:rPr>
                <w:color w:val="1F1F1F"/>
              </w:rPr>
            </w:pPr>
            <w:r>
              <w:rPr>
                <w:b/>
                <w:bCs/>
                <w:color w:val="1F1F1F"/>
                <w:bdr w:val="none" w:sz="0" w:space="0" w:color="auto" w:frame="1"/>
              </w:rPr>
              <w:t>Communication Protocols</w:t>
            </w:r>
            <w:r>
              <w:rPr>
                <w:color w:val="1F1F1F"/>
                <w:bdr w:val="none" w:sz="0" w:space="0" w:color="auto" w:frame="1"/>
              </w:rPr>
              <w:t xml:space="preserve">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022B9" w14:textId="77777777" w:rsidR="00E67A4B" w:rsidRDefault="00E67A4B">
            <w:pPr>
              <w:rPr>
                <w:color w:val="1F1F1F"/>
              </w:rPr>
            </w:pPr>
            <w:r>
              <w:rPr>
                <w:color w:val="1F1F1F"/>
                <w:bdr w:val="none" w:sz="0" w:space="0" w:color="auto" w:frame="1"/>
              </w:rPr>
              <w:t xml:space="preserve">Completed. Defines </w:t>
            </w:r>
            <w:r>
              <w:rPr>
                <w:b/>
                <w:bCs/>
                <w:color w:val="1F1F1F"/>
                <w:bdr w:val="none" w:sz="0" w:space="0" w:color="auto" w:frame="1"/>
              </w:rPr>
              <w:t>Approval Workflows</w:t>
            </w:r>
            <w:r>
              <w:rPr>
                <w:color w:val="1F1F1F"/>
                <w:bdr w:val="none" w:sz="0" w:space="0" w:color="auto" w:frame="1"/>
              </w:rPr>
              <w:t xml:space="preserve"> requiring sign-off from Legal and Executive Leadership, ensuring secure channels (OOB), frequency, and a Spokesperson designation.</w:t>
            </w:r>
          </w:p>
        </w:tc>
      </w:tr>
      <w:tr w:rsidR="00E67A4B" w14:paraId="00971021" w14:textId="77777777" w:rsidTr="00E67A4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34849" w14:textId="77777777" w:rsidR="00E67A4B" w:rsidRDefault="00E67A4B">
            <w:pPr>
              <w:rPr>
                <w:color w:val="1F1F1F"/>
              </w:rPr>
            </w:pPr>
            <w:r>
              <w:rPr>
                <w:b/>
                <w:bCs/>
                <w:color w:val="1F1F1F"/>
                <w:bdr w:val="none" w:sz="0" w:space="0" w:color="auto" w:frame="1"/>
              </w:rPr>
              <w:lastRenderedPageBreak/>
              <w:t>Regulatory Notification Requirements</w:t>
            </w:r>
            <w:r>
              <w:rPr>
                <w:color w:val="1F1F1F"/>
                <w:bdr w:val="none" w:sz="0" w:space="0" w:color="auto" w:frame="1"/>
              </w:rPr>
              <w:t xml:space="preserve"> (36)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92396" w14:textId="77777777" w:rsidR="00E67A4B" w:rsidRDefault="00E67A4B">
            <w:pPr>
              <w:rPr>
                <w:color w:val="1F1F1F"/>
              </w:rPr>
            </w:pPr>
            <w:r>
              <w:rPr>
                <w:color w:val="1F1F1F"/>
                <w:bdr w:val="none" w:sz="0" w:space="0" w:color="auto" w:frame="1"/>
              </w:rPr>
              <w:t xml:space="preserve">Completed. Explicitly documents the specific notification timelines for </w:t>
            </w:r>
            <w:r>
              <w:rPr>
                <w:b/>
                <w:bCs/>
                <w:color w:val="1F1F1F"/>
                <w:bdr w:val="none" w:sz="0" w:space="0" w:color="auto" w:frame="1"/>
              </w:rPr>
              <w:t>HIPAA Breach Notification Rule</w:t>
            </w:r>
            <w:r>
              <w:rPr>
                <w:color w:val="1F1F1F"/>
                <w:bdr w:val="none" w:sz="0" w:space="0" w:color="auto" w:frame="1"/>
              </w:rPr>
              <w:t xml:space="preserve"> (60 days for individuals/HHS), </w:t>
            </w:r>
            <w:r>
              <w:rPr>
                <w:b/>
                <w:bCs/>
                <w:color w:val="1F1F1F"/>
                <w:bdr w:val="none" w:sz="0" w:space="0" w:color="auto" w:frame="1"/>
              </w:rPr>
              <w:t>PCI DSS</w:t>
            </w:r>
            <w:r>
              <w:rPr>
                <w:color w:val="1F1F1F"/>
                <w:bdr w:val="none" w:sz="0" w:space="0" w:color="auto" w:frame="1"/>
              </w:rPr>
              <w:t xml:space="preserve"> (Immediate to acquiring bank), and notes the complexity of </w:t>
            </w:r>
            <w:r>
              <w:rPr>
                <w:b/>
                <w:bCs/>
                <w:color w:val="1F1F1F"/>
                <w:bdr w:val="none" w:sz="0" w:space="0" w:color="auto" w:frame="1"/>
              </w:rPr>
              <w:t>State Breach Notification Laws</w:t>
            </w:r>
            <w:r>
              <w:rPr>
                <w:color w:val="1F1F1F"/>
                <w:bdr w:val="none" w:sz="0" w:space="0" w:color="auto" w:frame="1"/>
              </w:rPr>
              <w:t>.</w:t>
            </w:r>
          </w:p>
        </w:tc>
      </w:tr>
    </w:tbl>
    <w:p w14:paraId="3E528546" w14:textId="77777777" w:rsidR="00E67A4B" w:rsidRDefault="00E67A4B" w:rsidP="00E67A4B">
      <w:pPr>
        <w:pStyle w:val="NormalWeb"/>
        <w:spacing w:after="0" w:afterAutospacing="0"/>
        <w:rPr>
          <w:color w:val="1F1F1F"/>
        </w:rPr>
      </w:pPr>
      <w:r>
        <w:rPr>
          <w:color w:val="1F1F1F"/>
        </w:rPr>
        <w:t xml:space="preserve">The explicit reliance on the </w:t>
      </w:r>
      <w:r>
        <w:rPr>
          <w:b/>
          <w:bCs/>
          <w:color w:val="1F1F1F"/>
          <w:bdr w:val="none" w:sz="0" w:space="0" w:color="auto" w:frame="1"/>
        </w:rPr>
        <w:t>Legal Liaison</w:t>
      </w:r>
      <w:r>
        <w:rPr>
          <w:color w:val="1F1F1F"/>
        </w:rPr>
        <w:t xml:space="preserve"> for review and the dedicated templates for </w:t>
      </w:r>
      <w:r>
        <w:rPr>
          <w:b/>
          <w:bCs/>
          <w:color w:val="1F1F1F"/>
          <w:bdr w:val="none" w:sz="0" w:space="0" w:color="auto" w:frame="1"/>
        </w:rPr>
        <w:t>HIPAA-specific breach notification</w:t>
      </w:r>
      <w:r>
        <w:rPr>
          <w:color w:val="1F1F1F"/>
        </w:rPr>
        <w:t xml:space="preserve"> make the plan robust and tailored to the scenario.</w:t>
      </w:r>
    </w:p>
    <w:p w14:paraId="7ECFAC9D" w14:textId="77777777" w:rsidR="00E67A4B" w:rsidRDefault="00E67A4B" w:rsidP="00E67A4B">
      <w:pPr>
        <w:spacing w:after="120"/>
        <w:rPr>
          <w:color w:val="1F1F1F"/>
        </w:rPr>
      </w:pPr>
      <w:r>
        <w:rPr>
          <w:color w:val="1F1F1F"/>
        </w:rPr>
        <w:pict w14:anchorId="376F764E">
          <v:rect id="_x0000_i1124" style="width:0;height:1.5pt" o:hralign="center" o:hrstd="t" o:hrnoshade="t" o:hr="t" fillcolor="gray" stroked="f"/>
        </w:pict>
      </w:r>
    </w:p>
    <w:p w14:paraId="001DF4B5" w14:textId="77777777" w:rsidR="00E67A4B" w:rsidRDefault="00E67A4B" w:rsidP="00E67A4B">
      <w:pPr>
        <w:pStyle w:val="NormalWeb"/>
        <w:spacing w:after="240" w:afterAutospacing="0"/>
        <w:rPr>
          <w:color w:val="1F1F1F"/>
        </w:rPr>
      </w:pPr>
      <w:r>
        <w:rPr>
          <w:color w:val="1F1F1F"/>
        </w:rPr>
        <w:t>With Tasks 1 through 5 now fully developed in detail, you are ready to assemble your final submission! Let me know if you need any further assistance with formatting or synthesizing the documents.</w:t>
      </w:r>
    </w:p>
    <w:p w14:paraId="6ADEF964" w14:textId="77777777" w:rsidR="00E67A4B" w:rsidRPr="00E67A4B" w:rsidRDefault="00E67A4B">
      <w:pPr>
        <w:rPr>
          <w:b/>
          <w:bCs/>
        </w:rPr>
      </w:pPr>
    </w:p>
    <w:sectPr w:rsidR="00E67A4B" w:rsidRPr="00E67A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430"/>
    <w:multiLevelType w:val="multilevel"/>
    <w:tmpl w:val="9A0C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C07D5"/>
    <w:multiLevelType w:val="multilevel"/>
    <w:tmpl w:val="6C0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6AC0"/>
    <w:multiLevelType w:val="multilevel"/>
    <w:tmpl w:val="3A4E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528F4"/>
    <w:multiLevelType w:val="multilevel"/>
    <w:tmpl w:val="C5D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64671"/>
    <w:multiLevelType w:val="multilevel"/>
    <w:tmpl w:val="49A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0452E"/>
    <w:multiLevelType w:val="multilevel"/>
    <w:tmpl w:val="652E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80D93"/>
    <w:multiLevelType w:val="multilevel"/>
    <w:tmpl w:val="C83A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A2E2B"/>
    <w:multiLevelType w:val="multilevel"/>
    <w:tmpl w:val="B890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220416"/>
    <w:multiLevelType w:val="multilevel"/>
    <w:tmpl w:val="F8A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987695"/>
    <w:multiLevelType w:val="multilevel"/>
    <w:tmpl w:val="03CE3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EA243B"/>
    <w:multiLevelType w:val="multilevel"/>
    <w:tmpl w:val="47EC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A4163"/>
    <w:multiLevelType w:val="multilevel"/>
    <w:tmpl w:val="4BB8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C3BA3"/>
    <w:multiLevelType w:val="multilevel"/>
    <w:tmpl w:val="1A94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6C58A8"/>
    <w:multiLevelType w:val="multilevel"/>
    <w:tmpl w:val="DE06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5F31BE"/>
    <w:multiLevelType w:val="multilevel"/>
    <w:tmpl w:val="170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72600"/>
    <w:multiLevelType w:val="multilevel"/>
    <w:tmpl w:val="F37E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84E8E"/>
    <w:multiLevelType w:val="multilevel"/>
    <w:tmpl w:val="B92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0621B"/>
    <w:multiLevelType w:val="multilevel"/>
    <w:tmpl w:val="DB8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86688"/>
    <w:multiLevelType w:val="multilevel"/>
    <w:tmpl w:val="9BAA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37278"/>
    <w:multiLevelType w:val="multilevel"/>
    <w:tmpl w:val="6BC4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FC4B0A"/>
    <w:multiLevelType w:val="multilevel"/>
    <w:tmpl w:val="F91E9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0C59FA"/>
    <w:multiLevelType w:val="multilevel"/>
    <w:tmpl w:val="04B0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D45C7"/>
    <w:multiLevelType w:val="multilevel"/>
    <w:tmpl w:val="3304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71907"/>
    <w:multiLevelType w:val="multilevel"/>
    <w:tmpl w:val="B3F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863F64"/>
    <w:multiLevelType w:val="multilevel"/>
    <w:tmpl w:val="39BA0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88123B"/>
    <w:multiLevelType w:val="multilevel"/>
    <w:tmpl w:val="06B4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5E7B43"/>
    <w:multiLevelType w:val="multilevel"/>
    <w:tmpl w:val="3DB47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C35C77"/>
    <w:multiLevelType w:val="multilevel"/>
    <w:tmpl w:val="F6F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F26A29"/>
    <w:multiLevelType w:val="multilevel"/>
    <w:tmpl w:val="C992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0B5DEC"/>
    <w:multiLevelType w:val="multilevel"/>
    <w:tmpl w:val="DB08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EC3DF2"/>
    <w:multiLevelType w:val="multilevel"/>
    <w:tmpl w:val="4A1A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962D28"/>
    <w:multiLevelType w:val="multilevel"/>
    <w:tmpl w:val="3D6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4E2793"/>
    <w:multiLevelType w:val="multilevel"/>
    <w:tmpl w:val="D8A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742C3"/>
    <w:multiLevelType w:val="multilevel"/>
    <w:tmpl w:val="D0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F860DF"/>
    <w:multiLevelType w:val="multilevel"/>
    <w:tmpl w:val="0AFA8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112942"/>
    <w:multiLevelType w:val="multilevel"/>
    <w:tmpl w:val="FB5E0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9C0798"/>
    <w:multiLevelType w:val="multilevel"/>
    <w:tmpl w:val="DF86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A97183"/>
    <w:multiLevelType w:val="multilevel"/>
    <w:tmpl w:val="0B96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281620"/>
    <w:multiLevelType w:val="multilevel"/>
    <w:tmpl w:val="EC0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091214"/>
    <w:multiLevelType w:val="multilevel"/>
    <w:tmpl w:val="65E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9622A"/>
    <w:multiLevelType w:val="multilevel"/>
    <w:tmpl w:val="5930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4E6B7B"/>
    <w:multiLevelType w:val="multilevel"/>
    <w:tmpl w:val="2BA4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03742E"/>
    <w:multiLevelType w:val="multilevel"/>
    <w:tmpl w:val="D568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B22EEC"/>
    <w:multiLevelType w:val="multilevel"/>
    <w:tmpl w:val="B9A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CA7587"/>
    <w:multiLevelType w:val="multilevel"/>
    <w:tmpl w:val="2074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3A6AC3"/>
    <w:multiLevelType w:val="multilevel"/>
    <w:tmpl w:val="2722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00124E"/>
    <w:multiLevelType w:val="multilevel"/>
    <w:tmpl w:val="B94C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E5D4474"/>
    <w:multiLevelType w:val="multilevel"/>
    <w:tmpl w:val="B990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0360B6"/>
    <w:multiLevelType w:val="multilevel"/>
    <w:tmpl w:val="04F4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E9585F"/>
    <w:multiLevelType w:val="multilevel"/>
    <w:tmpl w:val="0D92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6F6A43"/>
    <w:multiLevelType w:val="multilevel"/>
    <w:tmpl w:val="A0B8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D4086E"/>
    <w:multiLevelType w:val="multilevel"/>
    <w:tmpl w:val="381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B1500C"/>
    <w:multiLevelType w:val="multilevel"/>
    <w:tmpl w:val="29D2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414E85"/>
    <w:multiLevelType w:val="multilevel"/>
    <w:tmpl w:val="2AA2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41352F"/>
    <w:multiLevelType w:val="multilevel"/>
    <w:tmpl w:val="EF26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6"/>
  </w:num>
  <w:num w:numId="3">
    <w:abstractNumId w:val="26"/>
  </w:num>
  <w:num w:numId="4">
    <w:abstractNumId w:val="50"/>
  </w:num>
  <w:num w:numId="5">
    <w:abstractNumId w:val="31"/>
  </w:num>
  <w:num w:numId="6">
    <w:abstractNumId w:val="40"/>
  </w:num>
  <w:num w:numId="7">
    <w:abstractNumId w:val="47"/>
  </w:num>
  <w:num w:numId="8">
    <w:abstractNumId w:val="38"/>
  </w:num>
  <w:num w:numId="9">
    <w:abstractNumId w:val="48"/>
  </w:num>
  <w:num w:numId="10">
    <w:abstractNumId w:val="20"/>
  </w:num>
  <w:num w:numId="11">
    <w:abstractNumId w:val="7"/>
  </w:num>
  <w:num w:numId="12">
    <w:abstractNumId w:val="42"/>
  </w:num>
  <w:num w:numId="13">
    <w:abstractNumId w:val="44"/>
  </w:num>
  <w:num w:numId="14">
    <w:abstractNumId w:val="14"/>
  </w:num>
  <w:num w:numId="15">
    <w:abstractNumId w:val="28"/>
  </w:num>
  <w:num w:numId="16">
    <w:abstractNumId w:val="22"/>
  </w:num>
  <w:num w:numId="17">
    <w:abstractNumId w:val="0"/>
  </w:num>
  <w:num w:numId="18">
    <w:abstractNumId w:val="23"/>
  </w:num>
  <w:num w:numId="19">
    <w:abstractNumId w:val="52"/>
  </w:num>
  <w:num w:numId="20">
    <w:abstractNumId w:val="19"/>
  </w:num>
  <w:num w:numId="21">
    <w:abstractNumId w:val="9"/>
  </w:num>
  <w:num w:numId="22">
    <w:abstractNumId w:val="37"/>
  </w:num>
  <w:num w:numId="23">
    <w:abstractNumId w:val="51"/>
  </w:num>
  <w:num w:numId="24">
    <w:abstractNumId w:val="1"/>
  </w:num>
  <w:num w:numId="25">
    <w:abstractNumId w:val="24"/>
  </w:num>
  <w:num w:numId="26">
    <w:abstractNumId w:val="49"/>
  </w:num>
  <w:num w:numId="27">
    <w:abstractNumId w:val="4"/>
  </w:num>
  <w:num w:numId="28">
    <w:abstractNumId w:val="32"/>
  </w:num>
  <w:num w:numId="29">
    <w:abstractNumId w:val="5"/>
  </w:num>
  <w:num w:numId="30">
    <w:abstractNumId w:val="10"/>
  </w:num>
  <w:num w:numId="31">
    <w:abstractNumId w:val="54"/>
  </w:num>
  <w:num w:numId="32">
    <w:abstractNumId w:val="45"/>
  </w:num>
  <w:num w:numId="33">
    <w:abstractNumId w:val="34"/>
  </w:num>
  <w:num w:numId="34">
    <w:abstractNumId w:val="25"/>
  </w:num>
  <w:num w:numId="35">
    <w:abstractNumId w:val="33"/>
  </w:num>
  <w:num w:numId="36">
    <w:abstractNumId w:val="15"/>
  </w:num>
  <w:num w:numId="37">
    <w:abstractNumId w:val="27"/>
  </w:num>
  <w:num w:numId="38">
    <w:abstractNumId w:val="29"/>
  </w:num>
  <w:num w:numId="39">
    <w:abstractNumId w:val="43"/>
  </w:num>
  <w:num w:numId="40">
    <w:abstractNumId w:val="16"/>
  </w:num>
  <w:num w:numId="41">
    <w:abstractNumId w:val="11"/>
  </w:num>
  <w:num w:numId="42">
    <w:abstractNumId w:val="13"/>
  </w:num>
  <w:num w:numId="43">
    <w:abstractNumId w:val="8"/>
  </w:num>
  <w:num w:numId="44">
    <w:abstractNumId w:val="41"/>
  </w:num>
  <w:num w:numId="45">
    <w:abstractNumId w:val="12"/>
  </w:num>
  <w:num w:numId="46">
    <w:abstractNumId w:val="21"/>
  </w:num>
  <w:num w:numId="47">
    <w:abstractNumId w:val="18"/>
  </w:num>
  <w:num w:numId="48">
    <w:abstractNumId w:val="3"/>
  </w:num>
  <w:num w:numId="49">
    <w:abstractNumId w:val="2"/>
  </w:num>
  <w:num w:numId="50">
    <w:abstractNumId w:val="46"/>
  </w:num>
  <w:num w:numId="51">
    <w:abstractNumId w:val="39"/>
  </w:num>
  <w:num w:numId="52">
    <w:abstractNumId w:val="17"/>
  </w:num>
  <w:num w:numId="53">
    <w:abstractNumId w:val="53"/>
  </w:num>
  <w:num w:numId="54">
    <w:abstractNumId w:val="35"/>
  </w:num>
  <w:num w:numId="55">
    <w:abstractNumId w:val="3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AB8"/>
    <w:rsid w:val="002E25CA"/>
    <w:rsid w:val="003016BD"/>
    <w:rsid w:val="006D2238"/>
    <w:rsid w:val="00812AB8"/>
    <w:rsid w:val="00E67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D0629"/>
  <w15:chartTrackingRefBased/>
  <w15:docId w15:val="{4AEB1655-73DB-41B6-8224-04721AC58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AB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812AB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812AB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12AB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2AB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812AB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812A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12AB8"/>
    <w:rPr>
      <w:b/>
      <w:bCs/>
    </w:rPr>
  </w:style>
  <w:style w:type="character" w:customStyle="1" w:styleId="Heading4Char">
    <w:name w:val="Heading 4 Char"/>
    <w:basedOn w:val="DefaultParagraphFont"/>
    <w:link w:val="Heading4"/>
    <w:uiPriority w:val="9"/>
    <w:semiHidden/>
    <w:rsid w:val="00812AB8"/>
    <w:rPr>
      <w:rFonts w:asciiTheme="majorHAnsi" w:eastAsiaTheme="majorEastAsia" w:hAnsiTheme="majorHAnsi" w:cstheme="majorBidi"/>
      <w:i/>
      <w:iCs/>
      <w:color w:val="0F4761" w:themeColor="accent1" w:themeShade="BF"/>
    </w:rPr>
  </w:style>
  <w:style w:type="character" w:customStyle="1" w:styleId="label">
    <w:name w:val="label"/>
    <w:basedOn w:val="DefaultParagraphFont"/>
    <w:rsid w:val="00812AB8"/>
  </w:style>
  <w:style w:type="character" w:customStyle="1" w:styleId="Heading1Char">
    <w:name w:val="Heading 1 Char"/>
    <w:basedOn w:val="DefaultParagraphFont"/>
    <w:link w:val="Heading1"/>
    <w:uiPriority w:val="9"/>
    <w:rsid w:val="00812AB8"/>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semiHidden/>
    <w:unhideWhenUsed/>
    <w:rsid w:val="00E67A4B"/>
    <w:rPr>
      <w:color w:val="0000FF"/>
      <w:u w:val="single"/>
    </w:rPr>
  </w:style>
  <w:style w:type="character" w:customStyle="1" w:styleId="math-inline">
    <w:name w:val="math-inline"/>
    <w:basedOn w:val="DefaultParagraphFont"/>
    <w:rsid w:val="00E67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45403">
      <w:bodyDiv w:val="1"/>
      <w:marLeft w:val="0"/>
      <w:marRight w:val="0"/>
      <w:marTop w:val="0"/>
      <w:marBottom w:val="0"/>
      <w:divBdr>
        <w:top w:val="none" w:sz="0" w:space="0" w:color="auto"/>
        <w:left w:val="none" w:sz="0" w:space="0" w:color="auto"/>
        <w:bottom w:val="none" w:sz="0" w:space="0" w:color="auto"/>
        <w:right w:val="none" w:sz="0" w:space="0" w:color="auto"/>
      </w:divBdr>
      <w:divsChild>
        <w:div w:id="1480027458">
          <w:blockQuote w:val="1"/>
          <w:marLeft w:val="0"/>
          <w:marRight w:val="0"/>
          <w:marTop w:val="0"/>
          <w:marBottom w:val="0"/>
          <w:divBdr>
            <w:top w:val="none" w:sz="0" w:space="0" w:color="auto"/>
            <w:left w:val="none" w:sz="0" w:space="0" w:color="auto"/>
            <w:bottom w:val="none" w:sz="0" w:space="0" w:color="auto"/>
            <w:right w:val="none" w:sz="0" w:space="0" w:color="auto"/>
          </w:divBdr>
        </w:div>
        <w:div w:id="822892713">
          <w:blockQuote w:val="1"/>
          <w:marLeft w:val="0"/>
          <w:marRight w:val="0"/>
          <w:marTop w:val="0"/>
          <w:marBottom w:val="0"/>
          <w:divBdr>
            <w:top w:val="none" w:sz="0" w:space="0" w:color="auto"/>
            <w:left w:val="none" w:sz="0" w:space="0" w:color="auto"/>
            <w:bottom w:val="none" w:sz="0" w:space="0" w:color="auto"/>
            <w:right w:val="none" w:sz="0" w:space="0" w:color="auto"/>
          </w:divBdr>
        </w:div>
        <w:div w:id="17878890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59971095">
      <w:bodyDiv w:val="1"/>
      <w:marLeft w:val="0"/>
      <w:marRight w:val="0"/>
      <w:marTop w:val="0"/>
      <w:marBottom w:val="0"/>
      <w:divBdr>
        <w:top w:val="none" w:sz="0" w:space="0" w:color="auto"/>
        <w:left w:val="none" w:sz="0" w:space="0" w:color="auto"/>
        <w:bottom w:val="none" w:sz="0" w:space="0" w:color="auto"/>
        <w:right w:val="none" w:sz="0" w:space="0" w:color="auto"/>
      </w:divBdr>
    </w:div>
    <w:div w:id="1180120232">
      <w:bodyDiv w:val="1"/>
      <w:marLeft w:val="0"/>
      <w:marRight w:val="0"/>
      <w:marTop w:val="0"/>
      <w:marBottom w:val="0"/>
      <w:divBdr>
        <w:top w:val="none" w:sz="0" w:space="0" w:color="auto"/>
        <w:left w:val="none" w:sz="0" w:space="0" w:color="auto"/>
        <w:bottom w:val="none" w:sz="0" w:space="0" w:color="auto"/>
        <w:right w:val="none" w:sz="0" w:space="0" w:color="auto"/>
      </w:divBdr>
    </w:div>
    <w:div w:id="1232960951">
      <w:bodyDiv w:val="1"/>
      <w:marLeft w:val="0"/>
      <w:marRight w:val="0"/>
      <w:marTop w:val="0"/>
      <w:marBottom w:val="0"/>
      <w:divBdr>
        <w:top w:val="none" w:sz="0" w:space="0" w:color="auto"/>
        <w:left w:val="none" w:sz="0" w:space="0" w:color="auto"/>
        <w:bottom w:val="none" w:sz="0" w:space="0" w:color="auto"/>
        <w:right w:val="none" w:sz="0" w:space="0" w:color="auto"/>
      </w:divBdr>
    </w:div>
    <w:div w:id="1362516308">
      <w:bodyDiv w:val="1"/>
      <w:marLeft w:val="0"/>
      <w:marRight w:val="0"/>
      <w:marTop w:val="0"/>
      <w:marBottom w:val="0"/>
      <w:divBdr>
        <w:top w:val="none" w:sz="0" w:space="0" w:color="auto"/>
        <w:left w:val="none" w:sz="0" w:space="0" w:color="auto"/>
        <w:bottom w:val="none" w:sz="0" w:space="0" w:color="auto"/>
        <w:right w:val="none" w:sz="0" w:space="0" w:color="auto"/>
      </w:divBdr>
      <w:divsChild>
        <w:div w:id="1110397484">
          <w:blockQuote w:val="1"/>
          <w:marLeft w:val="0"/>
          <w:marRight w:val="0"/>
          <w:marTop w:val="0"/>
          <w:marBottom w:val="0"/>
          <w:divBdr>
            <w:top w:val="none" w:sz="0" w:space="0" w:color="auto"/>
            <w:left w:val="none" w:sz="0" w:space="0" w:color="auto"/>
            <w:bottom w:val="none" w:sz="0" w:space="0" w:color="auto"/>
            <w:right w:val="none" w:sz="0" w:space="0" w:color="auto"/>
          </w:divBdr>
        </w:div>
        <w:div w:id="245264750">
          <w:blockQuote w:val="1"/>
          <w:marLeft w:val="0"/>
          <w:marRight w:val="0"/>
          <w:marTop w:val="0"/>
          <w:marBottom w:val="0"/>
          <w:divBdr>
            <w:top w:val="none" w:sz="0" w:space="0" w:color="auto"/>
            <w:left w:val="none" w:sz="0" w:space="0" w:color="auto"/>
            <w:bottom w:val="none" w:sz="0" w:space="0" w:color="auto"/>
            <w:right w:val="none" w:sz="0" w:space="0" w:color="auto"/>
          </w:divBdr>
        </w:div>
        <w:div w:id="7997363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63357982">
      <w:bodyDiv w:val="1"/>
      <w:marLeft w:val="0"/>
      <w:marRight w:val="0"/>
      <w:marTop w:val="0"/>
      <w:marBottom w:val="0"/>
      <w:divBdr>
        <w:top w:val="none" w:sz="0" w:space="0" w:color="auto"/>
        <w:left w:val="none" w:sz="0" w:space="0" w:color="auto"/>
        <w:bottom w:val="none" w:sz="0" w:space="0" w:color="auto"/>
        <w:right w:val="none" w:sz="0" w:space="0" w:color="auto"/>
      </w:divBdr>
    </w:div>
    <w:div w:id="1425220455">
      <w:bodyDiv w:val="1"/>
      <w:marLeft w:val="0"/>
      <w:marRight w:val="0"/>
      <w:marTop w:val="0"/>
      <w:marBottom w:val="0"/>
      <w:divBdr>
        <w:top w:val="none" w:sz="0" w:space="0" w:color="auto"/>
        <w:left w:val="none" w:sz="0" w:space="0" w:color="auto"/>
        <w:bottom w:val="none" w:sz="0" w:space="0" w:color="auto"/>
        <w:right w:val="none" w:sz="0" w:space="0" w:color="auto"/>
      </w:divBdr>
      <w:divsChild>
        <w:div w:id="832532042">
          <w:blockQuote w:val="1"/>
          <w:marLeft w:val="0"/>
          <w:marRight w:val="0"/>
          <w:marTop w:val="0"/>
          <w:marBottom w:val="0"/>
          <w:divBdr>
            <w:top w:val="none" w:sz="0" w:space="0" w:color="auto"/>
            <w:left w:val="none" w:sz="0" w:space="0" w:color="auto"/>
            <w:bottom w:val="none" w:sz="0" w:space="0" w:color="auto"/>
            <w:right w:val="none" w:sz="0" w:space="0" w:color="auto"/>
          </w:divBdr>
        </w:div>
        <w:div w:id="926884666">
          <w:blockQuote w:val="1"/>
          <w:marLeft w:val="0"/>
          <w:marRight w:val="0"/>
          <w:marTop w:val="0"/>
          <w:marBottom w:val="0"/>
          <w:divBdr>
            <w:top w:val="none" w:sz="0" w:space="0" w:color="auto"/>
            <w:left w:val="none" w:sz="0" w:space="0" w:color="auto"/>
            <w:bottom w:val="none" w:sz="0" w:space="0" w:color="auto"/>
            <w:right w:val="none" w:sz="0" w:space="0" w:color="auto"/>
          </w:divBdr>
        </w:div>
        <w:div w:id="1999530599">
          <w:blockQuote w:val="1"/>
          <w:marLeft w:val="0"/>
          <w:marRight w:val="0"/>
          <w:marTop w:val="0"/>
          <w:marBottom w:val="0"/>
          <w:divBdr>
            <w:top w:val="none" w:sz="0" w:space="0" w:color="auto"/>
            <w:left w:val="none" w:sz="0" w:space="0" w:color="auto"/>
            <w:bottom w:val="none" w:sz="0" w:space="0" w:color="auto"/>
            <w:right w:val="none" w:sz="0" w:space="0" w:color="auto"/>
          </w:divBdr>
        </w:div>
        <w:div w:id="3457138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34667462">
      <w:bodyDiv w:val="1"/>
      <w:marLeft w:val="0"/>
      <w:marRight w:val="0"/>
      <w:marTop w:val="0"/>
      <w:marBottom w:val="0"/>
      <w:divBdr>
        <w:top w:val="none" w:sz="0" w:space="0" w:color="auto"/>
        <w:left w:val="none" w:sz="0" w:space="0" w:color="auto"/>
        <w:bottom w:val="none" w:sz="0" w:space="0" w:color="auto"/>
        <w:right w:val="none" w:sz="0" w:space="0" w:color="auto"/>
      </w:divBdr>
    </w:div>
    <w:div w:id="1579748666">
      <w:bodyDiv w:val="1"/>
      <w:marLeft w:val="0"/>
      <w:marRight w:val="0"/>
      <w:marTop w:val="0"/>
      <w:marBottom w:val="0"/>
      <w:divBdr>
        <w:top w:val="none" w:sz="0" w:space="0" w:color="auto"/>
        <w:left w:val="none" w:sz="0" w:space="0" w:color="auto"/>
        <w:bottom w:val="none" w:sz="0" w:space="0" w:color="auto"/>
        <w:right w:val="none" w:sz="0" w:space="0" w:color="auto"/>
      </w:divBdr>
    </w:div>
    <w:div w:id="1643344378">
      <w:bodyDiv w:val="1"/>
      <w:marLeft w:val="0"/>
      <w:marRight w:val="0"/>
      <w:marTop w:val="0"/>
      <w:marBottom w:val="0"/>
      <w:divBdr>
        <w:top w:val="none" w:sz="0" w:space="0" w:color="auto"/>
        <w:left w:val="none" w:sz="0" w:space="0" w:color="auto"/>
        <w:bottom w:val="none" w:sz="0" w:space="0" w:color="auto"/>
        <w:right w:val="none" w:sz="0" w:space="0" w:color="auto"/>
      </w:divBdr>
    </w:div>
    <w:div w:id="1812988366">
      <w:bodyDiv w:val="1"/>
      <w:marLeft w:val="0"/>
      <w:marRight w:val="0"/>
      <w:marTop w:val="0"/>
      <w:marBottom w:val="0"/>
      <w:divBdr>
        <w:top w:val="none" w:sz="0" w:space="0" w:color="auto"/>
        <w:left w:val="none" w:sz="0" w:space="0" w:color="auto"/>
        <w:bottom w:val="none" w:sz="0" w:space="0" w:color="auto"/>
        <w:right w:val="none" w:sz="0" w:space="0" w:color="auto"/>
      </w:divBdr>
      <w:divsChild>
        <w:div w:id="30426022">
          <w:blockQuote w:val="1"/>
          <w:marLeft w:val="0"/>
          <w:marRight w:val="0"/>
          <w:marTop w:val="0"/>
          <w:marBottom w:val="0"/>
          <w:divBdr>
            <w:top w:val="none" w:sz="0" w:space="0" w:color="auto"/>
            <w:left w:val="none" w:sz="0" w:space="0" w:color="auto"/>
            <w:bottom w:val="none" w:sz="0" w:space="0" w:color="auto"/>
            <w:right w:val="none" w:sz="0" w:space="0" w:color="auto"/>
          </w:divBdr>
        </w:div>
        <w:div w:id="1097214926">
          <w:blockQuote w:val="1"/>
          <w:marLeft w:val="0"/>
          <w:marRight w:val="0"/>
          <w:marTop w:val="0"/>
          <w:marBottom w:val="0"/>
          <w:divBdr>
            <w:top w:val="none" w:sz="0" w:space="0" w:color="auto"/>
            <w:left w:val="none" w:sz="0" w:space="0" w:color="auto"/>
            <w:bottom w:val="none" w:sz="0" w:space="0" w:color="auto"/>
            <w:right w:val="none" w:sz="0" w:space="0" w:color="auto"/>
          </w:divBdr>
        </w:div>
        <w:div w:id="467283253">
          <w:blockQuote w:val="1"/>
          <w:marLeft w:val="0"/>
          <w:marRight w:val="0"/>
          <w:marTop w:val="0"/>
          <w:marBottom w:val="0"/>
          <w:divBdr>
            <w:top w:val="none" w:sz="0" w:space="0" w:color="auto"/>
            <w:left w:val="none" w:sz="0" w:space="0" w:color="auto"/>
            <w:bottom w:val="none" w:sz="0" w:space="0" w:color="auto"/>
            <w:right w:val="none" w:sz="0" w:space="0" w:color="auto"/>
          </w:divBdr>
        </w:div>
        <w:div w:id="17828699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cisa.gov/resources-tools/guides/incident-response-guide" TargetMode="External"/><Relationship Id="rId3" Type="http://schemas.openxmlformats.org/officeDocument/2006/relationships/settings" Target="settings.xml"/><Relationship Id="rId7" Type="http://schemas.openxmlformats.org/officeDocument/2006/relationships/hyperlink" Target="https://www.google.com/search?q=https://www.cisa.gov/resources-tools/guides/incident-response-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48</Pages>
  <Words>9936</Words>
  <Characters>56640</Characters>
  <Application>Microsoft Office Word</Application>
  <DocSecurity>0</DocSecurity>
  <Lines>472</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2025-12-08T08:55:00Z</dcterms:created>
  <dcterms:modified xsi:type="dcterms:W3CDTF">2025-12-08T10:18:00Z</dcterms:modified>
</cp:coreProperties>
</file>