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38667" w14:textId="77777777" w:rsidR="007752BB" w:rsidRPr="007752BB" w:rsidRDefault="007752BB" w:rsidP="007752BB">
      <w:r w:rsidRPr="007752BB">
        <w:t>This is a great, comprehensive scenario! Let's break it down as per your request. I'll help you tackle it section by section.</w:t>
      </w:r>
    </w:p>
    <w:p w14:paraId="5CB7D29E" w14:textId="77777777" w:rsidR="007752BB" w:rsidRPr="007752BB" w:rsidRDefault="007752BB" w:rsidP="007752BB">
      <w:r w:rsidRPr="007752BB">
        <w:t xml:space="preserve">Let's start with </w:t>
      </w:r>
      <w:r w:rsidRPr="007752BB">
        <w:rPr>
          <w:b/>
          <w:bCs/>
        </w:rPr>
        <w:t>1.1 Regulatory Identification</w:t>
      </w:r>
      <w:r w:rsidRPr="007752BB">
        <w:t xml:space="preserve">. To do this effectively, we need to consider each region </w:t>
      </w:r>
      <w:proofErr w:type="spellStart"/>
      <w:r w:rsidRPr="007752BB">
        <w:t>TechMart</w:t>
      </w:r>
      <w:proofErr w:type="spellEnd"/>
      <w:r w:rsidRPr="007752BB">
        <w:t xml:space="preserve"> operates in and the type of data they handle.</w:t>
      </w:r>
    </w:p>
    <w:p w14:paraId="1317CFE4" w14:textId="77777777" w:rsidR="007752BB" w:rsidRPr="007752BB" w:rsidRDefault="007752BB" w:rsidP="007752BB">
      <w:r w:rsidRPr="007752BB">
        <w:t>Here's how we can approach identifying the applicable regulations:</w:t>
      </w:r>
    </w:p>
    <w:p w14:paraId="138F252A" w14:textId="77777777" w:rsidR="007752BB" w:rsidRPr="007752BB" w:rsidRDefault="007752BB" w:rsidP="007752BB">
      <w:pPr>
        <w:numPr>
          <w:ilvl w:val="0"/>
          <w:numId w:val="1"/>
        </w:numPr>
      </w:pPr>
      <w:r w:rsidRPr="007752BB">
        <w:rPr>
          <w:b/>
          <w:bCs/>
        </w:rPr>
        <w:t>Identify the core business activity:</w:t>
      </w:r>
      <w:r w:rsidRPr="007752BB">
        <w:t xml:space="preserve"> E-commerce, selling consumer electronics.</w:t>
      </w:r>
    </w:p>
    <w:p w14:paraId="75916CBC" w14:textId="77777777" w:rsidR="007752BB" w:rsidRPr="007752BB" w:rsidRDefault="007752BB" w:rsidP="007752BB">
      <w:pPr>
        <w:numPr>
          <w:ilvl w:val="0"/>
          <w:numId w:val="1"/>
        </w:numPr>
      </w:pPr>
      <w:r w:rsidRPr="007752BB">
        <w:rPr>
          <w:b/>
          <w:bCs/>
        </w:rPr>
        <w:t>Identify the type of data processed:</w:t>
      </w:r>
      <w:r w:rsidRPr="007752BB">
        <w:t xml:space="preserve"> Customer data (names, addresses, payment information, Browse history, purchase patterns), personalized marketing, recommendation algorithms. This clearly points to </w:t>
      </w:r>
      <w:r w:rsidRPr="007752BB">
        <w:rPr>
          <w:i/>
          <w:iCs/>
        </w:rPr>
        <w:t>personal data</w:t>
      </w:r>
      <w:r w:rsidRPr="007752BB">
        <w:t>.</w:t>
      </w:r>
    </w:p>
    <w:p w14:paraId="67055624" w14:textId="77777777" w:rsidR="007752BB" w:rsidRPr="007752BB" w:rsidRDefault="007752BB" w:rsidP="007752BB">
      <w:pPr>
        <w:numPr>
          <w:ilvl w:val="0"/>
          <w:numId w:val="1"/>
        </w:numPr>
      </w:pPr>
      <w:r w:rsidRPr="007752BB">
        <w:rPr>
          <w:b/>
          <w:bCs/>
        </w:rPr>
        <w:t>Identify the geographical scope of operations:</w:t>
      </w:r>
    </w:p>
    <w:p w14:paraId="52C68801" w14:textId="77777777" w:rsidR="007752BB" w:rsidRPr="007752BB" w:rsidRDefault="007752BB" w:rsidP="007752BB">
      <w:pPr>
        <w:numPr>
          <w:ilvl w:val="1"/>
          <w:numId w:val="1"/>
        </w:numPr>
      </w:pPr>
      <w:r w:rsidRPr="007752BB">
        <w:rPr>
          <w:b/>
          <w:bCs/>
        </w:rPr>
        <w:t>Headquarters/Origin:</w:t>
      </w:r>
      <w:r w:rsidRPr="007752BB">
        <w:t xml:space="preserve"> United States</w:t>
      </w:r>
    </w:p>
    <w:p w14:paraId="255C81E8" w14:textId="77777777" w:rsidR="007752BB" w:rsidRPr="007752BB" w:rsidRDefault="007752BB" w:rsidP="007752BB">
      <w:pPr>
        <w:numPr>
          <w:ilvl w:val="1"/>
          <w:numId w:val="1"/>
        </w:numPr>
      </w:pPr>
      <w:r w:rsidRPr="007752BB">
        <w:rPr>
          <w:b/>
          <w:bCs/>
        </w:rPr>
        <w:t>Expansion/Customers in:</w:t>
      </w:r>
      <w:r w:rsidRPr="007752BB">
        <w:t xml:space="preserve"> European Union (EU), United Kingdom (UK), Canada, Australia.</w:t>
      </w:r>
    </w:p>
    <w:p w14:paraId="68F05834" w14:textId="77777777" w:rsidR="007752BB" w:rsidRPr="007752BB" w:rsidRDefault="007752BB" w:rsidP="007752BB">
      <w:pPr>
        <w:numPr>
          <w:ilvl w:val="1"/>
          <w:numId w:val="1"/>
        </w:numPr>
      </w:pPr>
      <w:r w:rsidRPr="007752BB">
        <w:rPr>
          <w:b/>
          <w:bCs/>
        </w:rPr>
        <w:t>Data storage:</w:t>
      </w:r>
      <w:r w:rsidRPr="007752BB">
        <w:t xml:space="preserve"> US and Singapore.</w:t>
      </w:r>
    </w:p>
    <w:p w14:paraId="6774A233" w14:textId="77777777" w:rsidR="007752BB" w:rsidRPr="007752BB" w:rsidRDefault="007752BB" w:rsidP="007752BB">
      <w:pPr>
        <w:numPr>
          <w:ilvl w:val="1"/>
          <w:numId w:val="1"/>
        </w:numPr>
      </w:pPr>
      <w:r w:rsidRPr="007752BB">
        <w:rPr>
          <w:b/>
          <w:bCs/>
        </w:rPr>
        <w:t xml:space="preserve">Call </w:t>
      </w:r>
      <w:proofErr w:type="spellStart"/>
      <w:r w:rsidRPr="007752BB">
        <w:rPr>
          <w:b/>
          <w:bCs/>
        </w:rPr>
        <w:t>center</w:t>
      </w:r>
      <w:proofErr w:type="spellEnd"/>
      <w:r w:rsidRPr="007752BB">
        <w:rPr>
          <w:b/>
          <w:bCs/>
        </w:rPr>
        <w:t>:</w:t>
      </w:r>
      <w:r w:rsidRPr="007752BB">
        <w:t xml:space="preserve"> India.</w:t>
      </w:r>
    </w:p>
    <w:p w14:paraId="007F5A2B" w14:textId="77777777" w:rsidR="007752BB" w:rsidRPr="007752BB" w:rsidRDefault="007752BB" w:rsidP="007752BB">
      <w:pPr>
        <w:numPr>
          <w:ilvl w:val="0"/>
          <w:numId w:val="1"/>
        </w:numPr>
      </w:pPr>
      <w:r w:rsidRPr="007752BB">
        <w:rPr>
          <w:b/>
          <w:bCs/>
        </w:rPr>
        <w:t>Identify specific data practices:</w:t>
      </w:r>
      <w:r w:rsidRPr="007752BB">
        <w:t xml:space="preserve"> Sharing with third-party marketing partners, using cookies/tracking, indefinite data retention.</w:t>
      </w:r>
    </w:p>
    <w:p w14:paraId="30B2DCB8" w14:textId="77777777" w:rsidR="007752BB" w:rsidRPr="007752BB" w:rsidRDefault="007752BB" w:rsidP="007752BB">
      <w:r w:rsidRPr="007752BB">
        <w:t>Now, let's think about the regulations that would apply based on these factors.</w:t>
      </w:r>
    </w:p>
    <w:p w14:paraId="58CA420E" w14:textId="77777777" w:rsidR="007752BB" w:rsidRPr="007752BB" w:rsidRDefault="007752BB" w:rsidP="007752BB">
      <w:r w:rsidRPr="007752BB">
        <w:t>To ensure I provide the most accurate and up-to-date information, I'll perform some searches.</w:t>
      </w:r>
    </w:p>
    <w:p w14:paraId="6254F5CD" w14:textId="77777777" w:rsidR="007752BB" w:rsidRPr="007752BB" w:rsidRDefault="007752BB" w:rsidP="007752BB">
      <w:r w:rsidRPr="007752BB">
        <w:t>Okay, I've gathered information on the relevant data privacy regulations in the specified regions. Let's start formulating the answer for 1.1 Regulatory Identification (8 points).</w:t>
      </w:r>
    </w:p>
    <w:p w14:paraId="7066B267" w14:textId="77777777" w:rsidR="007752BB" w:rsidRPr="007752BB" w:rsidRDefault="007752BB" w:rsidP="007752BB">
      <w:r w:rsidRPr="007752BB">
        <w:t>Here's a structured approach, identifying the regulation, explaining why it applies, and what triggers compliance:</w:t>
      </w:r>
    </w:p>
    <w:p w14:paraId="2ED72011" w14:textId="77777777" w:rsidR="007752BB" w:rsidRPr="007752BB" w:rsidRDefault="007752BB" w:rsidP="007752BB">
      <w:r w:rsidRPr="007752BB">
        <w:pict w14:anchorId="7A6BF2AD">
          <v:rect id="_x0000_i1037" style="width:0;height:1.5pt" o:hralign="center" o:hrstd="t" o:hrnoshade="t" o:hr="t" fillcolor="#1b1c1d" stroked="f"/>
        </w:pict>
      </w:r>
    </w:p>
    <w:p w14:paraId="0DF5EF64" w14:textId="77777777" w:rsidR="007752BB" w:rsidRPr="007752BB" w:rsidRDefault="007752BB" w:rsidP="007752BB">
      <w:pPr>
        <w:rPr>
          <w:b/>
          <w:bCs/>
        </w:rPr>
      </w:pPr>
      <w:r w:rsidRPr="007752BB">
        <w:rPr>
          <w:b/>
          <w:bCs/>
        </w:rPr>
        <w:t>1.1 Regulatory Identification</w:t>
      </w:r>
    </w:p>
    <w:p w14:paraId="2EED802F" w14:textId="77777777" w:rsidR="007752BB" w:rsidRPr="007752BB" w:rsidRDefault="007752BB" w:rsidP="007752BB">
      <w:proofErr w:type="spellStart"/>
      <w:r w:rsidRPr="007752BB">
        <w:t>TechMart</w:t>
      </w:r>
      <w:proofErr w:type="spellEnd"/>
      <w:r w:rsidRPr="007752BB">
        <w:t xml:space="preserve"> Global, given its e-commerce operations spanning multiple jurisdictions and its handling of personal customer data, must comply with a range of international and national data privacy and consumer protection regulations.</w:t>
      </w:r>
    </w:p>
    <w:p w14:paraId="685B4F08" w14:textId="77777777" w:rsidR="007752BB" w:rsidRPr="007752BB" w:rsidRDefault="007752BB" w:rsidP="007752BB">
      <w:r w:rsidRPr="007752BB">
        <w:t>Here are the key applicable regulations:</w:t>
      </w:r>
    </w:p>
    <w:p w14:paraId="11F3DC72" w14:textId="77777777" w:rsidR="007752BB" w:rsidRPr="007752BB" w:rsidRDefault="007752BB" w:rsidP="007752BB">
      <w:pPr>
        <w:numPr>
          <w:ilvl w:val="0"/>
          <w:numId w:val="2"/>
        </w:numPr>
      </w:pPr>
      <w:r w:rsidRPr="007752BB">
        <w:rPr>
          <w:b/>
          <w:bCs/>
        </w:rPr>
        <w:t>General Data Protection Regulation (GDPR) - European Union (EU)</w:t>
      </w:r>
    </w:p>
    <w:p w14:paraId="535CC287" w14:textId="77777777" w:rsidR="007752BB" w:rsidRPr="007752BB" w:rsidRDefault="007752BB" w:rsidP="007752BB">
      <w:pPr>
        <w:numPr>
          <w:ilvl w:val="1"/>
          <w:numId w:val="2"/>
        </w:numPr>
      </w:pPr>
      <w:r w:rsidRPr="007752BB">
        <w:rPr>
          <w:b/>
          <w:bCs/>
        </w:rPr>
        <w:lastRenderedPageBreak/>
        <w:t>Why it applies:</w:t>
      </w:r>
      <w:r w:rsidRPr="007752BB">
        <w:t xml:space="preserve"> The GDPR is a cornerstone data privacy law in the EU with extraterritorial reach. </w:t>
      </w:r>
      <w:proofErr w:type="spellStart"/>
      <w:r w:rsidRPr="007752BB">
        <w:t>TechMart</w:t>
      </w:r>
      <w:proofErr w:type="spellEnd"/>
      <w:r w:rsidRPr="007752BB">
        <w:t xml:space="preserve"> processes personal data of customers located in the European Union. Article 3 of GDPR states that it applies to the processing of personal data of data subjects who are in the Union, regardless of whether the processing takes place in the Union or not.</w:t>
      </w:r>
    </w:p>
    <w:p w14:paraId="289F88F7" w14:textId="77777777" w:rsidR="007752BB" w:rsidRPr="007752BB" w:rsidRDefault="007752BB" w:rsidP="007752BB">
      <w:pPr>
        <w:numPr>
          <w:ilvl w:val="1"/>
          <w:numId w:val="2"/>
        </w:numPr>
      </w:pPr>
      <w:r w:rsidRPr="007752BB">
        <w:rPr>
          <w:b/>
          <w:bCs/>
        </w:rPr>
        <w:t>Triggers for Compliance:</w:t>
      </w:r>
    </w:p>
    <w:p w14:paraId="0B562FFE" w14:textId="77777777" w:rsidR="007752BB" w:rsidRPr="007752BB" w:rsidRDefault="007752BB" w:rsidP="007752BB">
      <w:pPr>
        <w:numPr>
          <w:ilvl w:val="2"/>
          <w:numId w:val="2"/>
        </w:numPr>
      </w:pPr>
      <w:r w:rsidRPr="007752BB">
        <w:rPr>
          <w:b/>
          <w:bCs/>
        </w:rPr>
        <w:t>Offering goods/services to EU individuals:</w:t>
      </w:r>
      <w:r w:rsidRPr="007752BB">
        <w:t xml:space="preserve"> </w:t>
      </w:r>
      <w:proofErr w:type="spellStart"/>
      <w:r w:rsidRPr="007752BB">
        <w:t>TechMart</w:t>
      </w:r>
      <w:proofErr w:type="spellEnd"/>
      <w:r w:rsidRPr="007752BB">
        <w:t xml:space="preserve"> "has recently expanded its operations to serve customers in the European Union," which includes selling consumer electronics to them.</w:t>
      </w:r>
    </w:p>
    <w:p w14:paraId="047BE8F6" w14:textId="77777777" w:rsidR="007752BB" w:rsidRPr="007752BB" w:rsidRDefault="007752BB" w:rsidP="007752BB">
      <w:pPr>
        <w:numPr>
          <w:ilvl w:val="2"/>
          <w:numId w:val="2"/>
        </w:numPr>
      </w:pPr>
      <w:r w:rsidRPr="007752BB">
        <w:rPr>
          <w:b/>
          <w:bCs/>
        </w:rPr>
        <w:t>Monitoring behavior of EU individuals:</w:t>
      </w:r>
      <w:r w:rsidRPr="007752BB">
        <w:t xml:space="preserve"> The use of "cookies and tracking technologies for website optimization" and processing "Browse history, and purchase patterns" for "personalized marketing and recommendation algorithms" constitutes monitoring of data subjects' behavior within the EU.</w:t>
      </w:r>
    </w:p>
    <w:p w14:paraId="20A4D5FF" w14:textId="77777777" w:rsidR="007752BB" w:rsidRPr="007752BB" w:rsidRDefault="007752BB" w:rsidP="007752BB">
      <w:pPr>
        <w:numPr>
          <w:ilvl w:val="2"/>
          <w:numId w:val="2"/>
        </w:numPr>
      </w:pPr>
      <w:r w:rsidRPr="007752BB">
        <w:rPr>
          <w:b/>
          <w:bCs/>
        </w:rPr>
        <w:t>Processing personal data of EU residents:</w:t>
      </w:r>
      <w:r w:rsidRPr="007752BB">
        <w:t xml:space="preserve"> </w:t>
      </w:r>
      <w:proofErr w:type="spellStart"/>
      <w:r w:rsidRPr="007752BB">
        <w:t>TechMart</w:t>
      </w:r>
      <w:proofErr w:type="spellEnd"/>
      <w:r w:rsidRPr="007752BB">
        <w:t xml:space="preserve"> collects and processes names, addresses, payment information, etc., of EU customers.</w:t>
      </w:r>
    </w:p>
    <w:p w14:paraId="6EB26D0D" w14:textId="77777777" w:rsidR="007752BB" w:rsidRPr="007752BB" w:rsidRDefault="007752BB" w:rsidP="007752BB">
      <w:pPr>
        <w:numPr>
          <w:ilvl w:val="0"/>
          <w:numId w:val="2"/>
        </w:numPr>
      </w:pPr>
      <w:r w:rsidRPr="007752BB">
        <w:rPr>
          <w:b/>
          <w:bCs/>
        </w:rPr>
        <w:t>UK General Data Protection Regulation (UK GDPR) and Data Protection Act 2018 (DPA 2018) / Privacy and Electronic Communications Regulations (PECR) - United Kingdom (UK)</w:t>
      </w:r>
    </w:p>
    <w:p w14:paraId="4E0E8E9F" w14:textId="77777777" w:rsidR="007752BB" w:rsidRPr="007752BB" w:rsidRDefault="007752BB" w:rsidP="007752BB">
      <w:pPr>
        <w:numPr>
          <w:ilvl w:val="1"/>
          <w:numId w:val="2"/>
        </w:numPr>
      </w:pPr>
      <w:r w:rsidRPr="007752BB">
        <w:rPr>
          <w:b/>
          <w:bCs/>
        </w:rPr>
        <w:t>Why it applies:</w:t>
      </w:r>
      <w:r w:rsidRPr="007752BB">
        <w:t xml:space="preserve"> The UK GDPR is the UK's version of the GDPR, retained in domestic law after Brexit. It applies to organizations processing personal data of individuals in the UK. The DPA 2018 supplements the UK GDPR, and PECR addresses electronic marketing and cookies.</w:t>
      </w:r>
    </w:p>
    <w:p w14:paraId="1F825031" w14:textId="77777777" w:rsidR="007752BB" w:rsidRPr="007752BB" w:rsidRDefault="007752BB" w:rsidP="007752BB">
      <w:pPr>
        <w:numPr>
          <w:ilvl w:val="1"/>
          <w:numId w:val="2"/>
        </w:numPr>
      </w:pPr>
      <w:r w:rsidRPr="007752BB">
        <w:rPr>
          <w:b/>
          <w:bCs/>
        </w:rPr>
        <w:t>Triggers for Compliance:</w:t>
      </w:r>
    </w:p>
    <w:p w14:paraId="654B26E3" w14:textId="77777777" w:rsidR="007752BB" w:rsidRPr="007752BB" w:rsidRDefault="007752BB" w:rsidP="007752BB">
      <w:pPr>
        <w:numPr>
          <w:ilvl w:val="2"/>
          <w:numId w:val="2"/>
        </w:numPr>
      </w:pPr>
      <w:r w:rsidRPr="007752BB">
        <w:rPr>
          <w:b/>
          <w:bCs/>
        </w:rPr>
        <w:t>Offering goods/services to UK individuals:</w:t>
      </w:r>
      <w:r w:rsidRPr="007752BB">
        <w:t xml:space="preserve"> </w:t>
      </w:r>
      <w:proofErr w:type="spellStart"/>
      <w:r w:rsidRPr="007752BB">
        <w:t>TechMart</w:t>
      </w:r>
      <w:proofErr w:type="spellEnd"/>
      <w:r w:rsidRPr="007752BB">
        <w:t xml:space="preserve"> serves "customers in the United Kingdom."</w:t>
      </w:r>
    </w:p>
    <w:p w14:paraId="0F1FD06C" w14:textId="77777777" w:rsidR="007752BB" w:rsidRPr="007752BB" w:rsidRDefault="007752BB" w:rsidP="007752BB">
      <w:pPr>
        <w:numPr>
          <w:ilvl w:val="2"/>
          <w:numId w:val="2"/>
        </w:numPr>
      </w:pPr>
      <w:r w:rsidRPr="007752BB">
        <w:rPr>
          <w:b/>
          <w:bCs/>
        </w:rPr>
        <w:t>Processing personal data of UK residents:</w:t>
      </w:r>
      <w:r w:rsidRPr="007752BB">
        <w:t xml:space="preserve"> Similar to the EU, </w:t>
      </w:r>
      <w:proofErr w:type="spellStart"/>
      <w:r w:rsidRPr="007752BB">
        <w:t>TechMart</w:t>
      </w:r>
      <w:proofErr w:type="spellEnd"/>
      <w:r w:rsidRPr="007752BB">
        <w:t xml:space="preserve"> collects and processes personal data of UK customers.</w:t>
      </w:r>
    </w:p>
    <w:p w14:paraId="528B7FAC" w14:textId="77777777" w:rsidR="007752BB" w:rsidRPr="007752BB" w:rsidRDefault="007752BB" w:rsidP="007752BB">
      <w:pPr>
        <w:numPr>
          <w:ilvl w:val="2"/>
          <w:numId w:val="2"/>
        </w:numPr>
      </w:pPr>
      <w:r w:rsidRPr="007752BB">
        <w:rPr>
          <w:b/>
          <w:bCs/>
        </w:rPr>
        <w:t>Electronic communications and cookies:</w:t>
      </w:r>
      <w:r w:rsidRPr="007752BB">
        <w:t xml:space="preserve"> The use of "cookies and tracking technologies" and "personalized marketing" falls under PECR.</w:t>
      </w:r>
    </w:p>
    <w:p w14:paraId="4CADCB6A" w14:textId="77777777" w:rsidR="007752BB" w:rsidRPr="007752BB" w:rsidRDefault="007752BB" w:rsidP="007752BB">
      <w:pPr>
        <w:numPr>
          <w:ilvl w:val="0"/>
          <w:numId w:val="2"/>
        </w:numPr>
      </w:pPr>
      <w:r w:rsidRPr="007752BB">
        <w:rPr>
          <w:b/>
          <w:bCs/>
        </w:rPr>
        <w:t>Personal Information Protection and Electronic Documents Act (PIPEDA) - Canada</w:t>
      </w:r>
    </w:p>
    <w:p w14:paraId="42618ADB" w14:textId="77777777" w:rsidR="007752BB" w:rsidRPr="007752BB" w:rsidRDefault="007752BB" w:rsidP="007752BB">
      <w:pPr>
        <w:numPr>
          <w:ilvl w:val="1"/>
          <w:numId w:val="2"/>
        </w:numPr>
      </w:pPr>
      <w:r w:rsidRPr="007752BB">
        <w:rPr>
          <w:b/>
          <w:bCs/>
        </w:rPr>
        <w:t>Why it applies:</w:t>
      </w:r>
      <w:r w:rsidRPr="007752BB">
        <w:t xml:space="preserve"> PIPEDA is Canada's federal private sector privacy law. It applies to organizations that collect, use, or disclose personal information in </w:t>
      </w:r>
      <w:r w:rsidRPr="007752BB">
        <w:lastRenderedPageBreak/>
        <w:t>the course of commercial activities across Canada, including inter-provincial and international data flows.</w:t>
      </w:r>
    </w:p>
    <w:p w14:paraId="3318DC3C" w14:textId="77777777" w:rsidR="007752BB" w:rsidRPr="007752BB" w:rsidRDefault="007752BB" w:rsidP="007752BB">
      <w:pPr>
        <w:numPr>
          <w:ilvl w:val="1"/>
          <w:numId w:val="2"/>
        </w:numPr>
      </w:pPr>
      <w:r w:rsidRPr="007752BB">
        <w:rPr>
          <w:b/>
          <w:bCs/>
        </w:rPr>
        <w:t>Triggers for Compliance:</w:t>
      </w:r>
    </w:p>
    <w:p w14:paraId="5BC5BA1E" w14:textId="77777777" w:rsidR="007752BB" w:rsidRPr="007752BB" w:rsidRDefault="007752BB" w:rsidP="007752BB">
      <w:pPr>
        <w:numPr>
          <w:ilvl w:val="2"/>
          <w:numId w:val="2"/>
        </w:numPr>
      </w:pPr>
      <w:r w:rsidRPr="007752BB">
        <w:rPr>
          <w:b/>
          <w:bCs/>
        </w:rPr>
        <w:t>Commercial activity involving personal information:</w:t>
      </w:r>
      <w:r w:rsidRPr="007752BB">
        <w:t xml:space="preserve"> </w:t>
      </w:r>
      <w:proofErr w:type="spellStart"/>
      <w:r w:rsidRPr="007752BB">
        <w:t>TechMart</w:t>
      </w:r>
      <w:proofErr w:type="spellEnd"/>
      <w:r w:rsidRPr="007752BB">
        <w:t xml:space="preserve"> engages in e-commerce, which is a commercial activity, and collects "customer data including names, addresses, payment information, Browse history, and purchase patterns."</w:t>
      </w:r>
    </w:p>
    <w:p w14:paraId="4B820650" w14:textId="77777777" w:rsidR="007752BB" w:rsidRPr="007752BB" w:rsidRDefault="007752BB" w:rsidP="007752BB">
      <w:pPr>
        <w:numPr>
          <w:ilvl w:val="2"/>
          <w:numId w:val="2"/>
        </w:numPr>
      </w:pPr>
      <w:r w:rsidRPr="007752BB">
        <w:rPr>
          <w:b/>
          <w:bCs/>
        </w:rPr>
        <w:t>Serving Canadian customers:</w:t>
      </w:r>
      <w:r w:rsidRPr="007752BB">
        <w:t xml:space="preserve"> </w:t>
      </w:r>
      <w:proofErr w:type="spellStart"/>
      <w:r w:rsidRPr="007752BB">
        <w:t>TechMart</w:t>
      </w:r>
      <w:proofErr w:type="spellEnd"/>
      <w:r w:rsidRPr="007752BB">
        <w:t xml:space="preserve"> serves "customers in Canada," meaning it processes personal information of Canadian residents.</w:t>
      </w:r>
    </w:p>
    <w:p w14:paraId="5638F6BD" w14:textId="77777777" w:rsidR="007752BB" w:rsidRPr="007752BB" w:rsidRDefault="007752BB" w:rsidP="007752BB">
      <w:pPr>
        <w:numPr>
          <w:ilvl w:val="0"/>
          <w:numId w:val="2"/>
        </w:numPr>
      </w:pPr>
      <w:r w:rsidRPr="007752BB">
        <w:rPr>
          <w:b/>
          <w:bCs/>
        </w:rPr>
        <w:t>Privacy Act 1988 (including Australian Privacy Principles - APPs) - Australia</w:t>
      </w:r>
    </w:p>
    <w:p w14:paraId="625E9C08" w14:textId="77777777" w:rsidR="007752BB" w:rsidRPr="007752BB" w:rsidRDefault="007752BB" w:rsidP="007752BB">
      <w:pPr>
        <w:numPr>
          <w:ilvl w:val="1"/>
          <w:numId w:val="2"/>
        </w:numPr>
      </w:pPr>
      <w:r w:rsidRPr="007752BB">
        <w:rPr>
          <w:b/>
          <w:bCs/>
        </w:rPr>
        <w:t>Why it applies:</w:t>
      </w:r>
      <w:r w:rsidRPr="007752BB">
        <w:t xml:space="preserve"> The Privacy Act 1988 is Australia's primary privacy law. It regulates how Australian Government agencies and most private sector organizations (with an annual turnover of $3 million or more, or certain other categories) must handle personal information. Given </w:t>
      </w:r>
      <w:proofErr w:type="spellStart"/>
      <w:r w:rsidRPr="007752BB">
        <w:t>TechMart's</w:t>
      </w:r>
      <w:proofErr w:type="spellEnd"/>
      <w:r w:rsidRPr="007752BB">
        <w:t xml:space="preserve"> global scale, it is highly likely to meet the turnover threshold.</w:t>
      </w:r>
    </w:p>
    <w:p w14:paraId="6294C3E8" w14:textId="77777777" w:rsidR="007752BB" w:rsidRPr="007752BB" w:rsidRDefault="007752BB" w:rsidP="007752BB">
      <w:pPr>
        <w:numPr>
          <w:ilvl w:val="1"/>
          <w:numId w:val="2"/>
        </w:numPr>
      </w:pPr>
      <w:r w:rsidRPr="007752BB">
        <w:rPr>
          <w:b/>
          <w:bCs/>
        </w:rPr>
        <w:t>Triggers for Compliance:</w:t>
      </w:r>
    </w:p>
    <w:p w14:paraId="002C95CB" w14:textId="77777777" w:rsidR="007752BB" w:rsidRPr="007752BB" w:rsidRDefault="007752BB" w:rsidP="007752BB">
      <w:pPr>
        <w:numPr>
          <w:ilvl w:val="2"/>
          <w:numId w:val="2"/>
        </w:numPr>
      </w:pPr>
      <w:r w:rsidRPr="007752BB">
        <w:rPr>
          <w:b/>
          <w:bCs/>
        </w:rPr>
        <w:t>Processing personal information in Australia:</w:t>
      </w:r>
      <w:r w:rsidRPr="007752BB">
        <w:t xml:space="preserve"> </w:t>
      </w:r>
      <w:proofErr w:type="spellStart"/>
      <w:r w:rsidRPr="007752BB">
        <w:t>TechMart</w:t>
      </w:r>
      <w:proofErr w:type="spellEnd"/>
      <w:r w:rsidRPr="007752BB">
        <w:t xml:space="preserve"> serves "customers in Australia," thus processing their personal information.</w:t>
      </w:r>
    </w:p>
    <w:p w14:paraId="497B3F8C" w14:textId="77777777" w:rsidR="007752BB" w:rsidRPr="007752BB" w:rsidRDefault="007752BB" w:rsidP="007752BB">
      <w:pPr>
        <w:numPr>
          <w:ilvl w:val="2"/>
          <w:numId w:val="2"/>
        </w:numPr>
      </w:pPr>
      <w:r w:rsidRPr="007752BB">
        <w:rPr>
          <w:b/>
          <w:bCs/>
        </w:rPr>
        <w:t>Business turnover:</w:t>
      </w:r>
      <w:r w:rsidRPr="007752BB">
        <w:t xml:space="preserve"> Assuming </w:t>
      </w:r>
      <w:proofErr w:type="spellStart"/>
      <w:r w:rsidRPr="007752BB">
        <w:t>TechMart</w:t>
      </w:r>
      <w:proofErr w:type="spellEnd"/>
      <w:r w:rsidRPr="007752BB">
        <w:t>, as a "rapidly growing e-commerce platform based in the United States that sells consumer electronics worldwide," has an annual turnover exceeding AUD $3 million.</w:t>
      </w:r>
    </w:p>
    <w:p w14:paraId="1841BD8C" w14:textId="77777777" w:rsidR="007752BB" w:rsidRPr="007752BB" w:rsidRDefault="007752BB" w:rsidP="007752BB">
      <w:pPr>
        <w:numPr>
          <w:ilvl w:val="0"/>
          <w:numId w:val="2"/>
        </w:numPr>
      </w:pPr>
      <w:r w:rsidRPr="007752BB">
        <w:rPr>
          <w:b/>
          <w:bCs/>
        </w:rPr>
        <w:t>California Consumer Privacy Act (CCPA) and California Privacy Rights Act (CPRA) - United States (California Specific)</w:t>
      </w:r>
    </w:p>
    <w:p w14:paraId="2D116400" w14:textId="77777777" w:rsidR="007752BB" w:rsidRPr="007752BB" w:rsidRDefault="007752BB" w:rsidP="007752BB">
      <w:pPr>
        <w:numPr>
          <w:ilvl w:val="1"/>
          <w:numId w:val="2"/>
        </w:numPr>
      </w:pPr>
      <w:r w:rsidRPr="007752BB">
        <w:rPr>
          <w:b/>
          <w:bCs/>
        </w:rPr>
        <w:t>Why it applies:</w:t>
      </w:r>
      <w:r w:rsidRPr="007752BB">
        <w:t xml:space="preserve"> While based in the US, the US does not have a single overarching federal data privacy law like GDPR. However, the CCPA/CPRA are highly influential state-level laws that apply to businesses meeting specific thresholds that collect, use, or sell personal information of California residents. Given </w:t>
      </w:r>
      <w:proofErr w:type="spellStart"/>
      <w:r w:rsidRPr="007752BB">
        <w:t>TechMart's</w:t>
      </w:r>
      <w:proofErr w:type="spellEnd"/>
      <w:r w:rsidRPr="007752BB">
        <w:t xml:space="preserve"> US base and "rapidly growing" nature, it's very likely to meet these thresholds.</w:t>
      </w:r>
    </w:p>
    <w:p w14:paraId="0F361A10" w14:textId="77777777" w:rsidR="007752BB" w:rsidRPr="007752BB" w:rsidRDefault="007752BB" w:rsidP="007752BB">
      <w:pPr>
        <w:numPr>
          <w:ilvl w:val="1"/>
          <w:numId w:val="2"/>
        </w:numPr>
      </w:pPr>
      <w:r w:rsidRPr="007752BB">
        <w:rPr>
          <w:b/>
          <w:bCs/>
        </w:rPr>
        <w:t>Triggers for Compliance:</w:t>
      </w:r>
    </w:p>
    <w:p w14:paraId="299284EC" w14:textId="77777777" w:rsidR="007752BB" w:rsidRPr="007752BB" w:rsidRDefault="007752BB" w:rsidP="007752BB">
      <w:pPr>
        <w:numPr>
          <w:ilvl w:val="2"/>
          <w:numId w:val="2"/>
        </w:numPr>
      </w:pPr>
      <w:r w:rsidRPr="007752BB">
        <w:rPr>
          <w:b/>
          <w:bCs/>
        </w:rPr>
        <w:t>US-based operations and California residents:</w:t>
      </w:r>
      <w:r w:rsidRPr="007752BB">
        <w:t xml:space="preserve"> </w:t>
      </w:r>
      <w:proofErr w:type="spellStart"/>
      <w:r w:rsidRPr="007752BB">
        <w:t>TechMart</w:t>
      </w:r>
      <w:proofErr w:type="spellEnd"/>
      <w:r w:rsidRPr="007752BB">
        <w:t xml:space="preserve"> is "based in the United States" and sells to consumers within the US, undoubtedly including California residents.</w:t>
      </w:r>
    </w:p>
    <w:p w14:paraId="7502128B" w14:textId="77777777" w:rsidR="007752BB" w:rsidRPr="007752BB" w:rsidRDefault="007752BB" w:rsidP="007752BB">
      <w:pPr>
        <w:numPr>
          <w:ilvl w:val="2"/>
          <w:numId w:val="2"/>
        </w:numPr>
      </w:pPr>
      <w:r w:rsidRPr="007752BB">
        <w:rPr>
          <w:b/>
          <w:bCs/>
        </w:rPr>
        <w:lastRenderedPageBreak/>
        <w:t>Meeting thresholds:</w:t>
      </w:r>
      <w:r w:rsidRPr="007752BB">
        <w:t xml:space="preserve"> Typically, thresholds include annual gross revenue over $25 million, or handling personal information of 100,000 or more consumers or households, or deriving 50% or more of its annual revenue from selling or sharing consumers’ personal information. </w:t>
      </w:r>
      <w:proofErr w:type="spellStart"/>
      <w:r w:rsidRPr="007752BB">
        <w:t>TechMart's</w:t>
      </w:r>
      <w:proofErr w:type="spellEnd"/>
      <w:r w:rsidRPr="007752BB">
        <w:t xml:space="preserve"> scale and use of "customer analytics with third-party marketing partners" suggest these thresholds are met.</w:t>
      </w:r>
    </w:p>
    <w:p w14:paraId="6B8E6344" w14:textId="77777777" w:rsidR="007752BB" w:rsidRPr="007752BB" w:rsidRDefault="007752BB" w:rsidP="007752BB">
      <w:pPr>
        <w:numPr>
          <w:ilvl w:val="2"/>
          <w:numId w:val="2"/>
        </w:numPr>
      </w:pPr>
      <w:r w:rsidRPr="007752BB">
        <w:rPr>
          <w:b/>
          <w:bCs/>
        </w:rPr>
        <w:t>Sharing/Selling personal information:</w:t>
      </w:r>
      <w:r w:rsidRPr="007752BB">
        <w:t xml:space="preserve"> </w:t>
      </w:r>
      <w:proofErr w:type="spellStart"/>
      <w:r w:rsidRPr="007752BB">
        <w:t>TechMart</w:t>
      </w:r>
      <w:proofErr w:type="spellEnd"/>
      <w:r w:rsidRPr="007752BB">
        <w:t xml:space="preserve"> "sharing customer analytics with third-party marketing partners" is a key trigger under CCPA/CPRA, as this can constitute a "sale" or "sharing" of data.</w:t>
      </w:r>
    </w:p>
    <w:p w14:paraId="508322CF" w14:textId="77777777" w:rsidR="007752BB" w:rsidRPr="007752BB" w:rsidRDefault="007752BB" w:rsidP="007752BB">
      <w:pPr>
        <w:numPr>
          <w:ilvl w:val="0"/>
          <w:numId w:val="2"/>
        </w:numPr>
      </w:pPr>
      <w:r w:rsidRPr="007752BB">
        <w:rPr>
          <w:b/>
          <w:bCs/>
        </w:rPr>
        <w:t>Personal Data Protection Act (PDPA) - Singapore</w:t>
      </w:r>
    </w:p>
    <w:p w14:paraId="51DB49D2" w14:textId="77777777" w:rsidR="007752BB" w:rsidRPr="007752BB" w:rsidRDefault="007752BB" w:rsidP="007752BB">
      <w:pPr>
        <w:numPr>
          <w:ilvl w:val="1"/>
          <w:numId w:val="2"/>
        </w:numPr>
      </w:pPr>
      <w:r w:rsidRPr="007752BB">
        <w:rPr>
          <w:b/>
          <w:bCs/>
        </w:rPr>
        <w:t>Why it applies:</w:t>
      </w:r>
      <w:r w:rsidRPr="007752BB">
        <w:t xml:space="preserve"> The PDPA governs the collection, use, and disclosure of personal data by organizations in Singapore. </w:t>
      </w:r>
      <w:proofErr w:type="spellStart"/>
      <w:r w:rsidRPr="007752BB">
        <w:t>TechMart</w:t>
      </w:r>
      <w:proofErr w:type="spellEnd"/>
      <w:r w:rsidRPr="007752BB">
        <w:t xml:space="preserve"> explicitly states it is "Storing customer data on servers located in... Singapore." Even though the data might not belong to Singaporean residents, the act of storing and processing data within Singapore's borders brings it under the purview of PDPA.</w:t>
      </w:r>
    </w:p>
    <w:p w14:paraId="64ABE955" w14:textId="77777777" w:rsidR="007752BB" w:rsidRPr="007752BB" w:rsidRDefault="007752BB" w:rsidP="007752BB">
      <w:pPr>
        <w:numPr>
          <w:ilvl w:val="1"/>
          <w:numId w:val="2"/>
        </w:numPr>
      </w:pPr>
      <w:r w:rsidRPr="007752BB">
        <w:rPr>
          <w:b/>
          <w:bCs/>
        </w:rPr>
        <w:t>Triggers for Compliance:</w:t>
      </w:r>
    </w:p>
    <w:p w14:paraId="32235F3C" w14:textId="77777777" w:rsidR="007752BB" w:rsidRPr="007752BB" w:rsidRDefault="007752BB" w:rsidP="007752BB">
      <w:pPr>
        <w:numPr>
          <w:ilvl w:val="2"/>
          <w:numId w:val="2"/>
        </w:numPr>
      </w:pPr>
      <w:r w:rsidRPr="007752BB">
        <w:rPr>
          <w:b/>
          <w:bCs/>
        </w:rPr>
        <w:t>Processing personal data in Singapore:</w:t>
      </w:r>
      <w:r w:rsidRPr="007752BB">
        <w:t xml:space="preserve"> The direct act of "Storing customer data on servers located in... Singapore" triggers compliance, regardless of the nationality or location of the data subjects.</w:t>
      </w:r>
    </w:p>
    <w:p w14:paraId="12095638" w14:textId="77777777" w:rsidR="007752BB" w:rsidRPr="007752BB" w:rsidRDefault="007752BB" w:rsidP="007752BB">
      <w:pPr>
        <w:numPr>
          <w:ilvl w:val="2"/>
          <w:numId w:val="2"/>
        </w:numPr>
      </w:pPr>
      <w:r w:rsidRPr="007752BB">
        <w:rPr>
          <w:b/>
          <w:bCs/>
        </w:rPr>
        <w:t>Extraterritorial effect:</w:t>
      </w:r>
      <w:r w:rsidRPr="007752BB">
        <w:t xml:space="preserve"> The PDPA has an extraterritorial reach similar to GDPR, applying to organizations collecting, using, or disclosing personal data in Singapore, even if they don't have a physical presence there.</w:t>
      </w:r>
    </w:p>
    <w:p w14:paraId="0B3D5885" w14:textId="77777777" w:rsidR="007752BB" w:rsidRPr="007752BB" w:rsidRDefault="007752BB" w:rsidP="007752BB">
      <w:pPr>
        <w:numPr>
          <w:ilvl w:val="0"/>
          <w:numId w:val="2"/>
        </w:numPr>
      </w:pPr>
      <w:r w:rsidRPr="007752BB">
        <w:rPr>
          <w:b/>
          <w:bCs/>
        </w:rPr>
        <w:t>Digital Personal Data Protection Act, 2023 (DPDP Act) - India</w:t>
      </w:r>
    </w:p>
    <w:p w14:paraId="4B79A64E" w14:textId="77777777" w:rsidR="007752BB" w:rsidRPr="007752BB" w:rsidRDefault="007752BB" w:rsidP="007752BB">
      <w:pPr>
        <w:numPr>
          <w:ilvl w:val="1"/>
          <w:numId w:val="2"/>
        </w:numPr>
      </w:pPr>
      <w:r w:rsidRPr="007752BB">
        <w:rPr>
          <w:b/>
          <w:bCs/>
        </w:rPr>
        <w:t>Why it applies:</w:t>
      </w:r>
      <w:r w:rsidRPr="007752BB">
        <w:t xml:space="preserve"> The DPDP Act is India's recently enacted primary data protection legislation (though some provisions are yet to be notified for enforcement, it's the framework). </w:t>
      </w:r>
      <w:proofErr w:type="spellStart"/>
      <w:r w:rsidRPr="007752BB">
        <w:t>TechMart</w:t>
      </w:r>
      <w:proofErr w:type="spellEnd"/>
      <w:r w:rsidRPr="007752BB">
        <w:t xml:space="preserve"> processes customer service interactions through a "call </w:t>
      </w:r>
      <w:proofErr w:type="spellStart"/>
      <w:r w:rsidRPr="007752BB">
        <w:t>center</w:t>
      </w:r>
      <w:proofErr w:type="spellEnd"/>
      <w:r w:rsidRPr="007752BB">
        <w:t xml:space="preserve"> in India." This means personal data of customers (and potentially employees) is being processed </w:t>
      </w:r>
      <w:r w:rsidRPr="007752BB">
        <w:rPr>
          <w:i/>
          <w:iCs/>
        </w:rPr>
        <w:t>in</w:t>
      </w:r>
      <w:r w:rsidRPr="007752BB">
        <w:t xml:space="preserve"> India.</w:t>
      </w:r>
    </w:p>
    <w:p w14:paraId="14EDDCD3" w14:textId="77777777" w:rsidR="007752BB" w:rsidRPr="007752BB" w:rsidRDefault="007752BB" w:rsidP="007752BB">
      <w:pPr>
        <w:numPr>
          <w:ilvl w:val="1"/>
          <w:numId w:val="2"/>
        </w:numPr>
      </w:pPr>
      <w:r w:rsidRPr="007752BB">
        <w:rPr>
          <w:b/>
          <w:bCs/>
        </w:rPr>
        <w:t>Triggers for Compliance:</w:t>
      </w:r>
    </w:p>
    <w:p w14:paraId="043D4001" w14:textId="77777777" w:rsidR="007752BB" w:rsidRPr="007752BB" w:rsidRDefault="007752BB" w:rsidP="007752BB">
      <w:pPr>
        <w:numPr>
          <w:ilvl w:val="2"/>
          <w:numId w:val="2"/>
        </w:numPr>
      </w:pPr>
      <w:r w:rsidRPr="007752BB">
        <w:rPr>
          <w:b/>
          <w:bCs/>
        </w:rPr>
        <w:t>Processing personal data within India:</w:t>
      </w:r>
      <w:r w:rsidRPr="007752BB">
        <w:t xml:space="preserve"> The existence of a "call </w:t>
      </w:r>
      <w:proofErr w:type="spellStart"/>
      <w:r w:rsidRPr="007752BB">
        <w:t>center</w:t>
      </w:r>
      <w:proofErr w:type="spellEnd"/>
      <w:r w:rsidRPr="007752BB">
        <w:t xml:space="preserve"> in India" implies that personal data (e.g., customer names, inquiry details, possibly payment information) is being accessed, processed, and potentially stored by individuals and systems located in India.</w:t>
      </w:r>
    </w:p>
    <w:p w14:paraId="3CCD266D" w14:textId="77777777" w:rsidR="007752BB" w:rsidRPr="007752BB" w:rsidRDefault="007752BB" w:rsidP="007752BB">
      <w:pPr>
        <w:numPr>
          <w:ilvl w:val="2"/>
          <w:numId w:val="2"/>
        </w:numPr>
      </w:pPr>
      <w:r w:rsidRPr="007752BB">
        <w:rPr>
          <w:b/>
          <w:bCs/>
        </w:rPr>
        <w:lastRenderedPageBreak/>
        <w:t>Offering goods/services to individuals in India (potential future trigger):</w:t>
      </w:r>
      <w:r w:rsidRPr="007752BB">
        <w:t xml:space="preserve"> While not explicitly stated that </w:t>
      </w:r>
      <w:proofErr w:type="spellStart"/>
      <w:r w:rsidRPr="007752BB">
        <w:t>TechMart</w:t>
      </w:r>
      <w:proofErr w:type="spellEnd"/>
      <w:r w:rsidRPr="007752BB">
        <w:t xml:space="preserve"> sells to Indian customers, the call </w:t>
      </w:r>
      <w:proofErr w:type="spellStart"/>
      <w:r w:rsidRPr="007752BB">
        <w:t>center</w:t>
      </w:r>
      <w:proofErr w:type="spellEnd"/>
      <w:r w:rsidRPr="007752BB">
        <w:t xml:space="preserve"> handling global customer service interactions for </w:t>
      </w:r>
      <w:r w:rsidRPr="007752BB">
        <w:rPr>
          <w:i/>
          <w:iCs/>
        </w:rPr>
        <w:t>all</w:t>
      </w:r>
      <w:r w:rsidRPr="007752BB">
        <w:t xml:space="preserve"> customers means Indian entities/personnel handle personal data. The DPDP Act also has extraterritorial scope if offering goods/services to individuals </w:t>
      </w:r>
      <w:r w:rsidRPr="007752BB">
        <w:rPr>
          <w:i/>
          <w:iCs/>
        </w:rPr>
        <w:t>in</w:t>
      </w:r>
      <w:r w:rsidRPr="007752BB">
        <w:t xml:space="preserve"> India, which could become relevant if </w:t>
      </w:r>
      <w:proofErr w:type="spellStart"/>
      <w:r w:rsidRPr="007752BB">
        <w:t>TechMart</w:t>
      </w:r>
      <w:proofErr w:type="spellEnd"/>
      <w:r w:rsidRPr="007752BB">
        <w:t xml:space="preserve"> expands sales to India.</w:t>
      </w:r>
    </w:p>
    <w:p w14:paraId="2548090D" w14:textId="77777777" w:rsidR="007752BB" w:rsidRPr="007752BB" w:rsidRDefault="007752BB" w:rsidP="007752BB">
      <w:r w:rsidRPr="007752BB">
        <w:pict w14:anchorId="1A49D315">
          <v:rect id="_x0000_i1038" style="width:0;height:1.5pt" o:hralign="center" o:hrstd="t" o:hrnoshade="t" o:hr="t" fillcolor="#1b1c1d" stroked="f"/>
        </w:pict>
      </w:r>
    </w:p>
    <w:p w14:paraId="57900F50" w14:textId="77777777" w:rsidR="007752BB" w:rsidRPr="007752BB" w:rsidRDefault="007752BB" w:rsidP="007752BB">
      <w:r w:rsidRPr="007752BB">
        <w:t xml:space="preserve">This covers the identification and justification for each. Now, let's move on to </w:t>
      </w:r>
      <w:r w:rsidRPr="007752BB">
        <w:rPr>
          <w:b/>
          <w:bCs/>
        </w:rPr>
        <w:t>1.2 GDPR Compliance Assessment (10 points)</w:t>
      </w:r>
      <w:r w:rsidRPr="007752BB">
        <w:t xml:space="preserve"> when you're ready!</w:t>
      </w:r>
    </w:p>
    <w:p w14:paraId="6D149B8B" w14:textId="77777777" w:rsidR="007752BB" w:rsidRPr="007752BB" w:rsidRDefault="007752BB" w:rsidP="007752BB">
      <w:r w:rsidRPr="007752BB">
        <w:t xml:space="preserve">Absolutely, let's dive into </w:t>
      </w:r>
      <w:r w:rsidRPr="007752BB">
        <w:rPr>
          <w:b/>
          <w:bCs/>
        </w:rPr>
        <w:t>1.2 GDPR Compliance Assessment (10 points)</w:t>
      </w:r>
      <w:r w:rsidRPr="007752BB">
        <w:t xml:space="preserve"> for </w:t>
      </w:r>
      <w:proofErr w:type="spellStart"/>
      <w:r w:rsidRPr="007752BB">
        <w:t>TechMart's</w:t>
      </w:r>
      <w:proofErr w:type="spellEnd"/>
      <w:r w:rsidRPr="007752BB">
        <w:t xml:space="preserve"> EU operations.</w:t>
      </w:r>
    </w:p>
    <w:p w14:paraId="4AA01C6E" w14:textId="77777777" w:rsidR="007752BB" w:rsidRPr="007752BB" w:rsidRDefault="007752BB" w:rsidP="007752BB">
      <w:r w:rsidRPr="007752BB">
        <w:t>This section requires a detailed look at several specific aspects of GDPR:</w:t>
      </w:r>
    </w:p>
    <w:p w14:paraId="7B6F8864" w14:textId="77777777" w:rsidR="007752BB" w:rsidRPr="007752BB" w:rsidRDefault="007752BB" w:rsidP="007752BB">
      <w:pPr>
        <w:numPr>
          <w:ilvl w:val="0"/>
          <w:numId w:val="3"/>
        </w:numPr>
      </w:pPr>
      <w:r w:rsidRPr="007752BB">
        <w:t>Legal basis for processing customer data</w:t>
      </w:r>
    </w:p>
    <w:p w14:paraId="00D05BC5" w14:textId="77777777" w:rsidR="007752BB" w:rsidRPr="007752BB" w:rsidRDefault="007752BB" w:rsidP="007752BB">
      <w:pPr>
        <w:numPr>
          <w:ilvl w:val="0"/>
          <w:numId w:val="3"/>
        </w:numPr>
      </w:pPr>
      <w:r w:rsidRPr="007752BB">
        <w:t>Data subject rights implementation requirements</w:t>
      </w:r>
    </w:p>
    <w:p w14:paraId="545D365C" w14:textId="77777777" w:rsidR="007752BB" w:rsidRPr="007752BB" w:rsidRDefault="007752BB" w:rsidP="007752BB">
      <w:pPr>
        <w:numPr>
          <w:ilvl w:val="0"/>
          <w:numId w:val="3"/>
        </w:numPr>
      </w:pPr>
      <w:r w:rsidRPr="007752BB">
        <w:t>International data transfer compliance</w:t>
      </w:r>
    </w:p>
    <w:p w14:paraId="16FB3E31" w14:textId="77777777" w:rsidR="007752BB" w:rsidRPr="007752BB" w:rsidRDefault="007752BB" w:rsidP="007752BB">
      <w:pPr>
        <w:numPr>
          <w:ilvl w:val="0"/>
          <w:numId w:val="3"/>
        </w:numPr>
      </w:pPr>
      <w:r w:rsidRPr="007752BB">
        <w:t>Potential compliance gaps and risks</w:t>
      </w:r>
    </w:p>
    <w:p w14:paraId="3F8DA9C7" w14:textId="77777777" w:rsidR="007752BB" w:rsidRPr="007752BB" w:rsidRDefault="007752BB" w:rsidP="007752BB">
      <w:r w:rsidRPr="007752BB">
        <w:t xml:space="preserve">To provide a thorough assessment, I'll need to recall the specifics of GDPR related to these points and apply them to </w:t>
      </w:r>
      <w:proofErr w:type="spellStart"/>
      <w:r w:rsidRPr="007752BB">
        <w:t>TechMart's</w:t>
      </w:r>
      <w:proofErr w:type="spellEnd"/>
      <w:r w:rsidRPr="007752BB">
        <w:t xml:space="preserve"> described practices. I'll also consider any updates or significant enforcement trends that might be relevant.</w:t>
      </w:r>
    </w:p>
    <w:p w14:paraId="38B7182D" w14:textId="77777777" w:rsidR="007752BB" w:rsidRPr="007752BB" w:rsidRDefault="007752BB" w:rsidP="007752BB">
      <w:r w:rsidRPr="007752BB">
        <w:t xml:space="preserve">Here's the plan: I will go through each bullet point above, analyze </w:t>
      </w:r>
      <w:proofErr w:type="spellStart"/>
      <w:r w:rsidRPr="007752BB">
        <w:t>TechMart's</w:t>
      </w:r>
      <w:proofErr w:type="spellEnd"/>
      <w:r w:rsidRPr="007752BB">
        <w:t xml:space="preserve"> current practices against GDPR requirements, and identify potential issues.</w:t>
      </w:r>
    </w:p>
    <w:p w14:paraId="63274ADD" w14:textId="77777777" w:rsidR="007752BB" w:rsidRPr="007752BB" w:rsidRDefault="007752BB" w:rsidP="007752BB">
      <w:r w:rsidRPr="007752BB">
        <w:t>Let's start by considering the legal basis for processing.</w:t>
      </w:r>
    </w:p>
    <w:p w14:paraId="756FFC4A" w14:textId="77777777" w:rsidR="007752BB" w:rsidRPr="007752BB" w:rsidRDefault="007752BB" w:rsidP="007752BB">
      <w:r w:rsidRPr="007752BB">
        <w:t xml:space="preserve">I've retrieved comprehensive information on GDPR requirements, particularly relevant to e-commerce, data subject rights, international transfers, and common compliance gaps. I will now synthesize this information to provide a detailed GDPR compliance assessment for </w:t>
      </w:r>
      <w:proofErr w:type="spellStart"/>
      <w:r w:rsidRPr="007752BB">
        <w:t>TechMart</w:t>
      </w:r>
      <w:proofErr w:type="spellEnd"/>
      <w:r w:rsidRPr="007752BB">
        <w:t>.</w:t>
      </w:r>
    </w:p>
    <w:p w14:paraId="642E9453" w14:textId="77777777" w:rsidR="007752BB" w:rsidRPr="007752BB" w:rsidRDefault="007752BB" w:rsidP="007752BB">
      <w:r w:rsidRPr="007752BB">
        <w:t xml:space="preserve">Here's the breakdown for </w:t>
      </w:r>
      <w:r w:rsidRPr="007752BB">
        <w:rPr>
          <w:b/>
          <w:bCs/>
        </w:rPr>
        <w:t>1.2 GDPR Compliance Assessment (10 points)</w:t>
      </w:r>
      <w:r w:rsidRPr="007752BB">
        <w:t>:</w:t>
      </w:r>
    </w:p>
    <w:p w14:paraId="69FD0E4A" w14:textId="77777777" w:rsidR="007752BB" w:rsidRPr="007752BB" w:rsidRDefault="007752BB" w:rsidP="007752BB">
      <w:r w:rsidRPr="007752BB">
        <w:pict w14:anchorId="42D38C16">
          <v:rect id="_x0000_i1053" style="width:0;height:1.5pt" o:hralign="center" o:hrstd="t" o:hrnoshade="t" o:hr="t" fillcolor="#1b1c1d" stroked="f"/>
        </w:pict>
      </w:r>
    </w:p>
    <w:p w14:paraId="2C1A1A6E" w14:textId="77777777" w:rsidR="007752BB" w:rsidRPr="007752BB" w:rsidRDefault="007752BB" w:rsidP="007752BB">
      <w:pPr>
        <w:rPr>
          <w:b/>
          <w:bCs/>
        </w:rPr>
      </w:pPr>
      <w:r w:rsidRPr="007752BB">
        <w:rPr>
          <w:b/>
          <w:bCs/>
        </w:rPr>
        <w:t xml:space="preserve">1.2 GDPR Compliance Assessment for </w:t>
      </w:r>
      <w:proofErr w:type="spellStart"/>
      <w:r w:rsidRPr="007752BB">
        <w:rPr>
          <w:b/>
          <w:bCs/>
        </w:rPr>
        <w:t>TechMart's</w:t>
      </w:r>
      <w:proofErr w:type="spellEnd"/>
      <w:r w:rsidRPr="007752BB">
        <w:rPr>
          <w:b/>
          <w:bCs/>
        </w:rPr>
        <w:t xml:space="preserve"> EU Operations</w:t>
      </w:r>
    </w:p>
    <w:p w14:paraId="0074B6DF" w14:textId="77777777" w:rsidR="007752BB" w:rsidRPr="007752BB" w:rsidRDefault="007752BB" w:rsidP="007752BB">
      <w:proofErr w:type="spellStart"/>
      <w:r w:rsidRPr="007752BB">
        <w:t>TechMart</w:t>
      </w:r>
      <w:proofErr w:type="spellEnd"/>
      <w:r w:rsidRPr="007752BB">
        <w:t xml:space="preserve"> Global, by serving customers in the European Union and processing their personal data, falls squarely under the jurisdiction of the GDPR. A thorough assessment reveals several areas requiring attention.</w:t>
      </w:r>
    </w:p>
    <w:p w14:paraId="18983260" w14:textId="77777777" w:rsidR="007752BB" w:rsidRPr="007752BB" w:rsidRDefault="007752BB" w:rsidP="007752BB">
      <w:pPr>
        <w:rPr>
          <w:b/>
          <w:bCs/>
        </w:rPr>
      </w:pPr>
      <w:r w:rsidRPr="007752BB">
        <w:rPr>
          <w:b/>
          <w:bCs/>
        </w:rPr>
        <w:lastRenderedPageBreak/>
        <w:t>1. Legal Basis for Processing Customer Data</w:t>
      </w:r>
    </w:p>
    <w:p w14:paraId="21D14A8B" w14:textId="77777777" w:rsidR="007752BB" w:rsidRPr="007752BB" w:rsidRDefault="007752BB" w:rsidP="007752BB">
      <w:r w:rsidRPr="007752BB">
        <w:t xml:space="preserve">Under GDPR, every processing activity must have a lawful basis as outlined in Article 6. </w:t>
      </w:r>
      <w:proofErr w:type="spellStart"/>
      <w:r w:rsidRPr="007752BB">
        <w:t>TechMart</w:t>
      </w:r>
      <w:proofErr w:type="spellEnd"/>
      <w:r w:rsidRPr="007752BB">
        <w:t xml:space="preserve"> processes a variety of customer data for different purposes.</w:t>
      </w:r>
    </w:p>
    <w:p w14:paraId="75258847" w14:textId="77777777" w:rsidR="007752BB" w:rsidRPr="007752BB" w:rsidRDefault="007752BB" w:rsidP="007752BB">
      <w:pPr>
        <w:numPr>
          <w:ilvl w:val="0"/>
          <w:numId w:val="4"/>
        </w:numPr>
      </w:pPr>
      <w:r w:rsidRPr="007752BB">
        <w:rPr>
          <w:b/>
          <w:bCs/>
        </w:rPr>
        <w:t>Names, Addresses, Payment Information (for transactions and delivery):</w:t>
      </w:r>
    </w:p>
    <w:p w14:paraId="3BEA02D1" w14:textId="77777777" w:rsidR="007752BB" w:rsidRPr="007752BB" w:rsidRDefault="007752BB" w:rsidP="007752BB">
      <w:pPr>
        <w:numPr>
          <w:ilvl w:val="1"/>
          <w:numId w:val="4"/>
        </w:numPr>
      </w:pPr>
      <w:r w:rsidRPr="007752BB">
        <w:rPr>
          <w:b/>
          <w:bCs/>
        </w:rPr>
        <w:t>Applicable Legal Basis:</w:t>
      </w:r>
      <w:r w:rsidRPr="007752BB">
        <w:t xml:space="preserve"> </w:t>
      </w:r>
      <w:r w:rsidRPr="007752BB">
        <w:rPr>
          <w:b/>
          <w:bCs/>
        </w:rPr>
        <w:t>Contractual Necessity (Article 6(1)(b))</w:t>
      </w:r>
      <w:r w:rsidRPr="007752BB">
        <w:t xml:space="preserve">. This is the most appropriate basis for processing data directly required to </w:t>
      </w:r>
      <w:proofErr w:type="spellStart"/>
      <w:r w:rsidRPr="007752BB">
        <w:t>fulfill</w:t>
      </w:r>
      <w:proofErr w:type="spellEnd"/>
      <w:r w:rsidRPr="007752BB">
        <w:t xml:space="preserve"> a sales contract (e.g., taking an order, processing payment, delivering goods).</w:t>
      </w:r>
    </w:p>
    <w:p w14:paraId="1B7AE744" w14:textId="77777777" w:rsidR="007752BB" w:rsidRPr="007752BB" w:rsidRDefault="007752BB" w:rsidP="007752BB">
      <w:pPr>
        <w:numPr>
          <w:ilvl w:val="1"/>
          <w:numId w:val="4"/>
        </w:numPr>
      </w:pPr>
      <w:r w:rsidRPr="007752BB">
        <w:rPr>
          <w:b/>
          <w:bCs/>
        </w:rPr>
        <w:t>Assessment:</w:t>
      </w:r>
      <w:r w:rsidRPr="007752BB">
        <w:t xml:space="preserve"> This seems straightforward for core transactional data. </w:t>
      </w:r>
      <w:proofErr w:type="spellStart"/>
      <w:r w:rsidRPr="007752BB">
        <w:t>TechMart</w:t>
      </w:r>
      <w:proofErr w:type="spellEnd"/>
      <w:r w:rsidRPr="007752BB">
        <w:t xml:space="preserve"> should ensure that only data strictly necessary for contract performance is collected under this basis.</w:t>
      </w:r>
    </w:p>
    <w:p w14:paraId="5506DF4A" w14:textId="77777777" w:rsidR="007752BB" w:rsidRPr="007752BB" w:rsidRDefault="007752BB" w:rsidP="007752BB">
      <w:pPr>
        <w:numPr>
          <w:ilvl w:val="0"/>
          <w:numId w:val="4"/>
        </w:numPr>
      </w:pPr>
      <w:r w:rsidRPr="007752BB">
        <w:rPr>
          <w:b/>
          <w:bCs/>
        </w:rPr>
        <w:t>Browse History, Purchase Patterns, Personalized Marketing, Recommendation Algorithms:</w:t>
      </w:r>
    </w:p>
    <w:p w14:paraId="03B0ED95" w14:textId="77777777" w:rsidR="007752BB" w:rsidRPr="007752BB" w:rsidRDefault="007752BB" w:rsidP="007752BB">
      <w:pPr>
        <w:numPr>
          <w:ilvl w:val="1"/>
          <w:numId w:val="4"/>
        </w:numPr>
      </w:pPr>
      <w:r w:rsidRPr="007752BB">
        <w:rPr>
          <w:b/>
          <w:bCs/>
        </w:rPr>
        <w:t>Applicable Legal Basis:</w:t>
      </w:r>
      <w:r w:rsidRPr="007752BB">
        <w:t xml:space="preserve"> This is more complex and likely requires a combination.</w:t>
      </w:r>
    </w:p>
    <w:p w14:paraId="35971C7C" w14:textId="77777777" w:rsidR="007752BB" w:rsidRPr="007752BB" w:rsidRDefault="007752BB" w:rsidP="007752BB">
      <w:pPr>
        <w:numPr>
          <w:ilvl w:val="2"/>
          <w:numId w:val="4"/>
        </w:numPr>
      </w:pPr>
      <w:r w:rsidRPr="007752BB">
        <w:rPr>
          <w:b/>
          <w:bCs/>
        </w:rPr>
        <w:t>Consent (Article 6(1)(a)):</w:t>
      </w:r>
      <w:r w:rsidRPr="007752BB">
        <w:t xml:space="preserve"> For personalized marketing, non-essential cookies, and recommendation algorithms that go beyond what is strictly necessary for the core service, explicit, informed, freely given, specific, and unambiguous consent is often required. This is particularly true for cookies and tracking technologies (as also governed by the </w:t>
      </w:r>
      <w:proofErr w:type="spellStart"/>
      <w:r w:rsidRPr="007752BB">
        <w:t>ePrivacy</w:t>
      </w:r>
      <w:proofErr w:type="spellEnd"/>
      <w:r w:rsidRPr="007752BB">
        <w:t xml:space="preserve"> Directive, often referred to as the "Cookie Law," which complements GDPR).</w:t>
      </w:r>
    </w:p>
    <w:p w14:paraId="012C9319" w14:textId="77777777" w:rsidR="007752BB" w:rsidRPr="007752BB" w:rsidRDefault="007752BB" w:rsidP="007752BB">
      <w:pPr>
        <w:numPr>
          <w:ilvl w:val="2"/>
          <w:numId w:val="4"/>
        </w:numPr>
      </w:pPr>
      <w:r w:rsidRPr="007752BB">
        <w:rPr>
          <w:b/>
          <w:bCs/>
        </w:rPr>
        <w:t>Legitimate Interests (Article 6(1)(f)):</w:t>
      </w:r>
      <w:r w:rsidRPr="007752BB">
        <w:t xml:space="preserve"> For certain analytics or internal business intelligence that does not involve direct marketing or significant impact on the individual's rights and freedoms, legitimate interests </w:t>
      </w:r>
      <w:r w:rsidRPr="007752BB">
        <w:rPr>
          <w:i/>
          <w:iCs/>
        </w:rPr>
        <w:t>might</w:t>
      </w:r>
      <w:r w:rsidRPr="007752BB">
        <w:t xml:space="preserve"> be applicable. However, this requires a strict "Legitimate Interests Assessment (LIA)" to balance </w:t>
      </w:r>
      <w:proofErr w:type="spellStart"/>
      <w:r w:rsidRPr="007752BB">
        <w:t>TechMart's</w:t>
      </w:r>
      <w:proofErr w:type="spellEnd"/>
      <w:r w:rsidRPr="007752BB">
        <w:t xml:space="preserve"> interests against the data subjects' rights. The use of data for "business intelligence purposes" could fall under legitimate interests if properly justified and non-intrusive.</w:t>
      </w:r>
    </w:p>
    <w:p w14:paraId="2613D597" w14:textId="77777777" w:rsidR="007752BB" w:rsidRPr="007752BB" w:rsidRDefault="007752BB" w:rsidP="007752BB">
      <w:pPr>
        <w:numPr>
          <w:ilvl w:val="1"/>
          <w:numId w:val="4"/>
        </w:numPr>
      </w:pPr>
      <w:r w:rsidRPr="007752BB">
        <w:rPr>
          <w:b/>
          <w:bCs/>
        </w:rPr>
        <w:t>Assessment:</w:t>
      </w:r>
    </w:p>
    <w:p w14:paraId="61F5BB7A" w14:textId="77777777" w:rsidR="007752BB" w:rsidRPr="007752BB" w:rsidRDefault="007752BB" w:rsidP="007752BB">
      <w:pPr>
        <w:numPr>
          <w:ilvl w:val="2"/>
          <w:numId w:val="4"/>
        </w:numPr>
      </w:pPr>
      <w:r w:rsidRPr="007752BB">
        <w:rPr>
          <w:b/>
          <w:bCs/>
        </w:rPr>
        <w:t>Consent for Marketing/Profiling:</w:t>
      </w:r>
      <w:r w:rsidRPr="007752BB">
        <w:t xml:space="preserve"> </w:t>
      </w:r>
      <w:proofErr w:type="spellStart"/>
      <w:r w:rsidRPr="007752BB">
        <w:t>TechMart's</w:t>
      </w:r>
      <w:proofErr w:type="spellEnd"/>
      <w:r w:rsidRPr="007752BB">
        <w:t xml:space="preserve"> current practices of using "customer data for personalized marketing and recommendation algorithms" and "cookies and tracking technologies" without explicit mention of consent, strongly suggest a </w:t>
      </w:r>
      <w:r w:rsidRPr="007752BB">
        <w:rPr>
          <w:b/>
          <w:bCs/>
        </w:rPr>
        <w:t>significant compliance gap</w:t>
      </w:r>
      <w:r w:rsidRPr="007752BB">
        <w:t>. Pre-checked boxes or implied consent are generally invalid under GDPR. Users must have a clear opt-in mechanism.</w:t>
      </w:r>
    </w:p>
    <w:p w14:paraId="2B261073" w14:textId="77777777" w:rsidR="007752BB" w:rsidRPr="007752BB" w:rsidRDefault="007752BB" w:rsidP="007752BB">
      <w:pPr>
        <w:numPr>
          <w:ilvl w:val="2"/>
          <w:numId w:val="4"/>
        </w:numPr>
      </w:pPr>
      <w:r w:rsidRPr="007752BB">
        <w:rPr>
          <w:b/>
          <w:bCs/>
        </w:rPr>
        <w:lastRenderedPageBreak/>
        <w:t>Legitimate Interests for Business Intelligence:</w:t>
      </w:r>
      <w:r w:rsidRPr="007752BB">
        <w:t xml:space="preserve"> While possible, the "indefinite retention" of data for "business intelligence purposes" under a legitimate interest basis would be highly questionable. Legitimate interests still require data minimization and storage limitation.</w:t>
      </w:r>
    </w:p>
    <w:p w14:paraId="6E51D4C1" w14:textId="77777777" w:rsidR="007752BB" w:rsidRPr="007752BB" w:rsidRDefault="007752BB" w:rsidP="007752BB">
      <w:pPr>
        <w:rPr>
          <w:b/>
          <w:bCs/>
        </w:rPr>
      </w:pPr>
      <w:r w:rsidRPr="007752BB">
        <w:rPr>
          <w:b/>
          <w:bCs/>
        </w:rPr>
        <w:t>2. Data Subject Rights Implementation Requirements</w:t>
      </w:r>
    </w:p>
    <w:p w14:paraId="545BED2B" w14:textId="77777777" w:rsidR="007752BB" w:rsidRPr="007752BB" w:rsidRDefault="007752BB" w:rsidP="007752BB">
      <w:r w:rsidRPr="007752BB">
        <w:t xml:space="preserve">GDPR grants individuals several rights (Articles 12-22). </w:t>
      </w:r>
      <w:proofErr w:type="spellStart"/>
      <w:r w:rsidRPr="007752BB">
        <w:t>TechMart</w:t>
      </w:r>
      <w:proofErr w:type="spellEnd"/>
      <w:r w:rsidRPr="007752BB">
        <w:t xml:space="preserve"> must have robust mechanisms to facilitate these.</w:t>
      </w:r>
    </w:p>
    <w:p w14:paraId="65A66A9A" w14:textId="77777777" w:rsidR="007752BB" w:rsidRPr="007752BB" w:rsidRDefault="007752BB" w:rsidP="007752BB">
      <w:pPr>
        <w:numPr>
          <w:ilvl w:val="0"/>
          <w:numId w:val="5"/>
        </w:numPr>
      </w:pPr>
      <w:r w:rsidRPr="007752BB">
        <w:rPr>
          <w:b/>
          <w:bCs/>
        </w:rPr>
        <w:t>Right to be Informed (Articles 13 &amp; 14):</w:t>
      </w:r>
      <w:r w:rsidRPr="007752BB">
        <w:t xml:space="preserve"> Data subjects must be informed about data collection, processing purposes, retention periods, sharing, and their rights.</w:t>
      </w:r>
    </w:p>
    <w:p w14:paraId="3C5489EF" w14:textId="77777777" w:rsidR="007752BB" w:rsidRPr="007752BB" w:rsidRDefault="007752BB" w:rsidP="007752BB">
      <w:pPr>
        <w:numPr>
          <w:ilvl w:val="1"/>
          <w:numId w:val="5"/>
        </w:numPr>
      </w:pPr>
      <w:r w:rsidRPr="007752BB">
        <w:rPr>
          <w:b/>
          <w:bCs/>
        </w:rPr>
        <w:t>Assessment:</w:t>
      </w:r>
      <w:r w:rsidRPr="007752BB">
        <w:t xml:space="preserve"> </w:t>
      </w:r>
      <w:proofErr w:type="spellStart"/>
      <w:r w:rsidRPr="007752BB">
        <w:t>TechMart</w:t>
      </w:r>
      <w:proofErr w:type="spellEnd"/>
      <w:r w:rsidRPr="007752BB">
        <w:t xml:space="preserve"> needs a clear, concise, transparent, and easily accessible </w:t>
      </w:r>
      <w:r w:rsidRPr="007752BB">
        <w:rPr>
          <w:b/>
          <w:bCs/>
        </w:rPr>
        <w:t>Privacy Policy</w:t>
      </w:r>
      <w:r w:rsidRPr="007752BB">
        <w:t xml:space="preserve"> (and a separate Cookie Policy) that details all data processing activities, including those with third-party marketing partners, data storage locations, and retention practices. Given the global operations, ensuring clarity for EU users is crucial.</w:t>
      </w:r>
    </w:p>
    <w:p w14:paraId="123C768F" w14:textId="77777777" w:rsidR="007752BB" w:rsidRPr="007752BB" w:rsidRDefault="007752BB" w:rsidP="007752BB">
      <w:pPr>
        <w:numPr>
          <w:ilvl w:val="0"/>
          <w:numId w:val="5"/>
        </w:numPr>
      </w:pPr>
      <w:r w:rsidRPr="007752BB">
        <w:rPr>
          <w:b/>
          <w:bCs/>
        </w:rPr>
        <w:t>Right of Access (Article 15):</w:t>
      </w:r>
      <w:r w:rsidRPr="007752BB">
        <w:t xml:space="preserve"> Individuals can request a copy of their personal data and information about how it's processed.</w:t>
      </w:r>
    </w:p>
    <w:p w14:paraId="349D1288" w14:textId="77777777" w:rsidR="007752BB" w:rsidRPr="007752BB" w:rsidRDefault="007752BB" w:rsidP="007752BB">
      <w:pPr>
        <w:numPr>
          <w:ilvl w:val="1"/>
          <w:numId w:val="5"/>
        </w:numPr>
      </w:pPr>
      <w:r w:rsidRPr="007752BB">
        <w:rPr>
          <w:b/>
          <w:bCs/>
        </w:rPr>
        <w:t>Assessment:</w:t>
      </w:r>
      <w:r w:rsidRPr="007752BB">
        <w:t xml:space="preserve"> </w:t>
      </w:r>
      <w:proofErr w:type="spellStart"/>
      <w:r w:rsidRPr="007752BB">
        <w:t>TechMart</w:t>
      </w:r>
      <w:proofErr w:type="spellEnd"/>
      <w:r w:rsidRPr="007752BB">
        <w:t xml:space="preserve"> must have a formal process to handle Data Subject Access Requests (DSARs) within one month (with a possible two-month extension for complex cases). This includes verifying identity and providing data in an accessible format.</w:t>
      </w:r>
    </w:p>
    <w:p w14:paraId="08DCC94C" w14:textId="77777777" w:rsidR="007752BB" w:rsidRPr="007752BB" w:rsidRDefault="007752BB" w:rsidP="007752BB">
      <w:pPr>
        <w:numPr>
          <w:ilvl w:val="0"/>
          <w:numId w:val="5"/>
        </w:numPr>
      </w:pPr>
      <w:r w:rsidRPr="007752BB">
        <w:rPr>
          <w:b/>
          <w:bCs/>
        </w:rPr>
        <w:t>Right to Rectification (Article 16):</w:t>
      </w:r>
      <w:r w:rsidRPr="007752BB">
        <w:t xml:space="preserve"> Individuals can request inaccurate data be corrected.</w:t>
      </w:r>
    </w:p>
    <w:p w14:paraId="19230C94" w14:textId="77777777" w:rsidR="007752BB" w:rsidRPr="007752BB" w:rsidRDefault="007752BB" w:rsidP="007752BB">
      <w:pPr>
        <w:numPr>
          <w:ilvl w:val="1"/>
          <w:numId w:val="5"/>
        </w:numPr>
      </w:pPr>
      <w:r w:rsidRPr="007752BB">
        <w:rPr>
          <w:b/>
          <w:bCs/>
        </w:rPr>
        <w:t>Assessment:</w:t>
      </w:r>
      <w:r w:rsidRPr="007752BB">
        <w:t xml:space="preserve"> </w:t>
      </w:r>
      <w:proofErr w:type="spellStart"/>
      <w:r w:rsidRPr="007752BB">
        <w:t>TechMart</w:t>
      </w:r>
      <w:proofErr w:type="spellEnd"/>
      <w:r w:rsidRPr="007752BB">
        <w:t xml:space="preserve"> should provide an easy way for customers to update their profile information or submit requests for correction.</w:t>
      </w:r>
    </w:p>
    <w:p w14:paraId="70A6446F" w14:textId="77777777" w:rsidR="007752BB" w:rsidRPr="007752BB" w:rsidRDefault="007752BB" w:rsidP="007752BB">
      <w:pPr>
        <w:numPr>
          <w:ilvl w:val="0"/>
          <w:numId w:val="5"/>
        </w:numPr>
      </w:pPr>
      <w:r w:rsidRPr="007752BB">
        <w:rPr>
          <w:b/>
          <w:bCs/>
        </w:rPr>
        <w:t>Right to Erasure ('Right to be Forgotten') (Article 17):</w:t>
      </w:r>
      <w:r w:rsidRPr="007752BB">
        <w:t xml:space="preserve"> Individuals can request their data be deleted under certain conditions (e.g., data no longer necessary, consent withdrawn).</w:t>
      </w:r>
    </w:p>
    <w:p w14:paraId="359C38C8" w14:textId="77777777" w:rsidR="007752BB" w:rsidRPr="007752BB" w:rsidRDefault="007752BB" w:rsidP="007752BB">
      <w:pPr>
        <w:numPr>
          <w:ilvl w:val="1"/>
          <w:numId w:val="5"/>
        </w:numPr>
      </w:pPr>
      <w:r w:rsidRPr="007752BB">
        <w:rPr>
          <w:b/>
          <w:bCs/>
        </w:rPr>
        <w:t>Assessment:</w:t>
      </w:r>
      <w:r w:rsidRPr="007752BB">
        <w:t xml:space="preserve"> The practice of "Retaining customer data indefinitely for business intelligence purposes" directly conflicts with the right to erasure and the principle of </w:t>
      </w:r>
      <w:r w:rsidRPr="007752BB">
        <w:rPr>
          <w:b/>
          <w:bCs/>
        </w:rPr>
        <w:t>storage limitation</w:t>
      </w:r>
      <w:r w:rsidRPr="007752BB">
        <w:t xml:space="preserve">. </w:t>
      </w:r>
      <w:proofErr w:type="spellStart"/>
      <w:r w:rsidRPr="007752BB">
        <w:t>TechMart</w:t>
      </w:r>
      <w:proofErr w:type="spellEnd"/>
      <w:r w:rsidRPr="007752BB">
        <w:t xml:space="preserve"> needs a defined data retention policy with clear deletion schedules. Mechanisms for handling erasure requests must be in place.</w:t>
      </w:r>
    </w:p>
    <w:p w14:paraId="453B1E35" w14:textId="77777777" w:rsidR="007752BB" w:rsidRPr="007752BB" w:rsidRDefault="007752BB" w:rsidP="007752BB">
      <w:pPr>
        <w:numPr>
          <w:ilvl w:val="0"/>
          <w:numId w:val="5"/>
        </w:numPr>
      </w:pPr>
      <w:r w:rsidRPr="007752BB">
        <w:rPr>
          <w:b/>
          <w:bCs/>
        </w:rPr>
        <w:t>Right to Restriction of Processing (Article 18):</w:t>
      </w:r>
      <w:r w:rsidRPr="007752BB">
        <w:t xml:space="preserve"> Individuals can request data processing be limited under certain circumstances.</w:t>
      </w:r>
    </w:p>
    <w:p w14:paraId="0802B106" w14:textId="77777777" w:rsidR="007752BB" w:rsidRPr="007752BB" w:rsidRDefault="007752BB" w:rsidP="007752BB">
      <w:pPr>
        <w:numPr>
          <w:ilvl w:val="1"/>
          <w:numId w:val="5"/>
        </w:numPr>
      </w:pPr>
      <w:r w:rsidRPr="007752BB">
        <w:rPr>
          <w:b/>
          <w:bCs/>
        </w:rPr>
        <w:lastRenderedPageBreak/>
        <w:t>Assessment:</w:t>
      </w:r>
      <w:r w:rsidRPr="007752BB">
        <w:t xml:space="preserve"> Procedures must be in place to temporarily halt or limit processing activities upon valid request.</w:t>
      </w:r>
    </w:p>
    <w:p w14:paraId="6A4DD785" w14:textId="77777777" w:rsidR="007752BB" w:rsidRPr="007752BB" w:rsidRDefault="007752BB" w:rsidP="007752BB">
      <w:pPr>
        <w:numPr>
          <w:ilvl w:val="0"/>
          <w:numId w:val="5"/>
        </w:numPr>
      </w:pPr>
      <w:r w:rsidRPr="007752BB">
        <w:rPr>
          <w:b/>
          <w:bCs/>
        </w:rPr>
        <w:t>Right to Data Portability (Article 20):</w:t>
      </w:r>
      <w:r w:rsidRPr="007752BB">
        <w:t xml:space="preserve"> Individuals can receive their data in a structured, commonly used, machine-readable format and transmit it to another controller.</w:t>
      </w:r>
    </w:p>
    <w:p w14:paraId="4751E6D4" w14:textId="77777777" w:rsidR="007752BB" w:rsidRPr="007752BB" w:rsidRDefault="007752BB" w:rsidP="007752BB">
      <w:pPr>
        <w:numPr>
          <w:ilvl w:val="1"/>
          <w:numId w:val="5"/>
        </w:numPr>
      </w:pPr>
      <w:r w:rsidRPr="007752BB">
        <w:rPr>
          <w:b/>
          <w:bCs/>
        </w:rPr>
        <w:t>Assessment:</w:t>
      </w:r>
      <w:r w:rsidRPr="007752BB">
        <w:t xml:space="preserve"> This right applies where processing is based on consent or contract and is carried out by automated means. </w:t>
      </w:r>
      <w:proofErr w:type="spellStart"/>
      <w:r w:rsidRPr="007752BB">
        <w:t>TechMart</w:t>
      </w:r>
      <w:proofErr w:type="spellEnd"/>
      <w:r w:rsidRPr="007752BB">
        <w:t xml:space="preserve"> must be able to provide customer order history, profile data, etc., in a portable format.</w:t>
      </w:r>
    </w:p>
    <w:p w14:paraId="2C1120DE" w14:textId="77777777" w:rsidR="007752BB" w:rsidRPr="007752BB" w:rsidRDefault="007752BB" w:rsidP="007752BB">
      <w:pPr>
        <w:numPr>
          <w:ilvl w:val="0"/>
          <w:numId w:val="5"/>
        </w:numPr>
      </w:pPr>
      <w:r w:rsidRPr="007752BB">
        <w:rPr>
          <w:b/>
          <w:bCs/>
        </w:rPr>
        <w:t>Right to Object (Article 21):</w:t>
      </w:r>
      <w:r w:rsidRPr="007752BB">
        <w:t xml:space="preserve"> Individuals can object to processing based on legitimate interests or for direct marketing.</w:t>
      </w:r>
    </w:p>
    <w:p w14:paraId="2826B3ED" w14:textId="77777777" w:rsidR="007752BB" w:rsidRPr="007752BB" w:rsidRDefault="007752BB" w:rsidP="007752BB">
      <w:pPr>
        <w:numPr>
          <w:ilvl w:val="1"/>
          <w:numId w:val="5"/>
        </w:numPr>
      </w:pPr>
      <w:r w:rsidRPr="007752BB">
        <w:rPr>
          <w:b/>
          <w:bCs/>
        </w:rPr>
        <w:t>Assessment:</w:t>
      </w:r>
      <w:r w:rsidRPr="007752BB">
        <w:t xml:space="preserve"> </w:t>
      </w:r>
      <w:proofErr w:type="spellStart"/>
      <w:r w:rsidRPr="007752BB">
        <w:t>TechMart</w:t>
      </w:r>
      <w:proofErr w:type="spellEnd"/>
      <w:r w:rsidRPr="007752BB">
        <w:t xml:space="preserve"> must provide clear, easily accessible mechanisms for users to object to personalized marketing and the use of Browse history/purchase patterns, particularly when based on legitimate interests. For direct marketing, the right to object is absolute.</w:t>
      </w:r>
    </w:p>
    <w:p w14:paraId="6FD14550" w14:textId="77777777" w:rsidR="007752BB" w:rsidRPr="007752BB" w:rsidRDefault="007752BB" w:rsidP="007752BB">
      <w:pPr>
        <w:numPr>
          <w:ilvl w:val="0"/>
          <w:numId w:val="5"/>
        </w:numPr>
      </w:pPr>
      <w:r w:rsidRPr="007752BB">
        <w:rPr>
          <w:b/>
          <w:bCs/>
        </w:rPr>
        <w:t>Rights related to Automated Decision Making and Profiling (Article 22):</w:t>
      </w:r>
      <w:r w:rsidRPr="007752BB">
        <w:t xml:space="preserve"> Individuals have the right not to be subject to a decision based solely on automated processing, including profiling, if it produces legal or similarly significant effects.</w:t>
      </w:r>
    </w:p>
    <w:p w14:paraId="4A5D136F" w14:textId="77777777" w:rsidR="007752BB" w:rsidRPr="007752BB" w:rsidRDefault="007752BB" w:rsidP="007752BB">
      <w:pPr>
        <w:numPr>
          <w:ilvl w:val="1"/>
          <w:numId w:val="5"/>
        </w:numPr>
      </w:pPr>
      <w:r w:rsidRPr="007752BB">
        <w:rPr>
          <w:b/>
          <w:bCs/>
        </w:rPr>
        <w:t>Assessment:</w:t>
      </w:r>
      <w:r w:rsidRPr="007752BB">
        <w:t xml:space="preserve"> While recommendation algorithms might not always have "legal or similarly significant effects," profiling for personalized marketing still requires transparency and the right to object. If any automated decision (e.g., credit scoring for payment, though not stated) has significant effects, </w:t>
      </w:r>
      <w:proofErr w:type="spellStart"/>
      <w:r w:rsidRPr="007752BB">
        <w:t>TechMart</w:t>
      </w:r>
      <w:proofErr w:type="spellEnd"/>
      <w:r w:rsidRPr="007752BB">
        <w:t xml:space="preserve"> needs to ensure human intervention options.</w:t>
      </w:r>
    </w:p>
    <w:p w14:paraId="6FBF6F73" w14:textId="77777777" w:rsidR="007752BB" w:rsidRPr="007752BB" w:rsidRDefault="007752BB" w:rsidP="007752BB">
      <w:pPr>
        <w:rPr>
          <w:b/>
          <w:bCs/>
        </w:rPr>
      </w:pPr>
      <w:r w:rsidRPr="007752BB">
        <w:rPr>
          <w:b/>
          <w:bCs/>
        </w:rPr>
        <w:t>3. International Data Transfer Compliance</w:t>
      </w:r>
    </w:p>
    <w:p w14:paraId="1E237EB9" w14:textId="77777777" w:rsidR="007752BB" w:rsidRPr="007752BB" w:rsidRDefault="007752BB" w:rsidP="007752BB">
      <w:proofErr w:type="spellStart"/>
      <w:r w:rsidRPr="007752BB">
        <w:t>TechMart</w:t>
      </w:r>
      <w:proofErr w:type="spellEnd"/>
      <w:r w:rsidRPr="007752BB">
        <w:t xml:space="preserve"> transfers personal data of EU customers outside the EU to the US (headquarters/servers), Singapore (servers), and India (call </w:t>
      </w:r>
      <w:proofErr w:type="spellStart"/>
      <w:r w:rsidRPr="007752BB">
        <w:t>center</w:t>
      </w:r>
      <w:proofErr w:type="spellEnd"/>
      <w:r w:rsidRPr="007752BB">
        <w:t>). GDPR Chapter V strictly governs such transfers to "third countries" (countries outside the EEA) to ensure an "essentially equivalent" level of data protection.</w:t>
      </w:r>
    </w:p>
    <w:p w14:paraId="52C14111" w14:textId="77777777" w:rsidR="007752BB" w:rsidRPr="007752BB" w:rsidRDefault="007752BB" w:rsidP="007752BB">
      <w:pPr>
        <w:numPr>
          <w:ilvl w:val="0"/>
          <w:numId w:val="6"/>
        </w:numPr>
      </w:pPr>
      <w:r w:rsidRPr="007752BB">
        <w:rPr>
          <w:b/>
          <w:bCs/>
        </w:rPr>
        <w:t>Transfers to US:</w:t>
      </w:r>
    </w:p>
    <w:p w14:paraId="5AEA1C6A" w14:textId="77777777" w:rsidR="007752BB" w:rsidRPr="007752BB" w:rsidRDefault="007752BB" w:rsidP="007752BB">
      <w:pPr>
        <w:numPr>
          <w:ilvl w:val="1"/>
          <w:numId w:val="6"/>
        </w:numPr>
      </w:pPr>
      <w:r w:rsidRPr="007752BB">
        <w:rPr>
          <w:b/>
          <w:bCs/>
        </w:rPr>
        <w:t>Adequacy Decision:</w:t>
      </w:r>
      <w:r w:rsidRPr="007752BB">
        <w:t xml:space="preserve"> Currently, the EU-US Data Privacy Framework (DPF) allows for transfers to certified US organizations. </w:t>
      </w:r>
      <w:proofErr w:type="spellStart"/>
      <w:r w:rsidRPr="007752BB">
        <w:t>TechMart</w:t>
      </w:r>
      <w:proofErr w:type="spellEnd"/>
      <w:r w:rsidRPr="007752BB">
        <w:t xml:space="preserve"> would need to </w:t>
      </w:r>
      <w:r w:rsidRPr="007752BB">
        <w:rPr>
          <w:b/>
          <w:bCs/>
        </w:rPr>
        <w:t>self-certify under the DPF</w:t>
      </w:r>
      <w:r w:rsidRPr="007752BB">
        <w:t xml:space="preserve"> to lawfully transfer EU data to its US operations.</w:t>
      </w:r>
    </w:p>
    <w:p w14:paraId="6250F648" w14:textId="77777777" w:rsidR="007752BB" w:rsidRPr="007752BB" w:rsidRDefault="007752BB" w:rsidP="007752BB">
      <w:pPr>
        <w:numPr>
          <w:ilvl w:val="1"/>
          <w:numId w:val="6"/>
        </w:numPr>
      </w:pPr>
      <w:r w:rsidRPr="007752BB">
        <w:rPr>
          <w:b/>
          <w:bCs/>
        </w:rPr>
        <w:t>Standard Contractual Clauses (SCCs):</w:t>
      </w:r>
      <w:r w:rsidRPr="007752BB">
        <w:t xml:space="preserve"> If not DPF certified, </w:t>
      </w:r>
      <w:proofErr w:type="spellStart"/>
      <w:r w:rsidRPr="007752BB">
        <w:t>TechMart</w:t>
      </w:r>
      <w:proofErr w:type="spellEnd"/>
      <w:r w:rsidRPr="007752BB">
        <w:t xml:space="preserve"> would need to implement the latest EU Standard Contractual Clauses (SCCs) between its EU operations (or EU customers directly, if they are the data controllers) and its US entities. This also requires a </w:t>
      </w:r>
      <w:r w:rsidRPr="007752BB">
        <w:rPr>
          <w:b/>
          <w:bCs/>
        </w:rPr>
        <w:t>Transfer Impact Assessment (TIA)</w:t>
      </w:r>
      <w:r w:rsidRPr="007752BB">
        <w:t xml:space="preserve"> to evaluate if the SCCs, in practice, offer sufficient </w:t>
      </w:r>
      <w:r w:rsidRPr="007752BB">
        <w:lastRenderedPageBreak/>
        <w:t>protection, considering US surveillance laws (e.g., FISA 702). Supplementary measures (technical/organizational) might be needed.</w:t>
      </w:r>
    </w:p>
    <w:p w14:paraId="570517F3" w14:textId="77777777" w:rsidR="007752BB" w:rsidRPr="007752BB" w:rsidRDefault="007752BB" w:rsidP="007752BB">
      <w:pPr>
        <w:numPr>
          <w:ilvl w:val="0"/>
          <w:numId w:val="6"/>
        </w:numPr>
      </w:pPr>
      <w:r w:rsidRPr="007752BB">
        <w:rPr>
          <w:b/>
          <w:bCs/>
        </w:rPr>
        <w:t>Transfers to Singapore:</w:t>
      </w:r>
    </w:p>
    <w:p w14:paraId="79749F6A" w14:textId="77777777" w:rsidR="007752BB" w:rsidRPr="007752BB" w:rsidRDefault="007752BB" w:rsidP="007752BB">
      <w:pPr>
        <w:numPr>
          <w:ilvl w:val="1"/>
          <w:numId w:val="6"/>
        </w:numPr>
      </w:pPr>
      <w:r w:rsidRPr="007752BB">
        <w:rPr>
          <w:b/>
          <w:bCs/>
        </w:rPr>
        <w:t>Adequacy Decision:</w:t>
      </w:r>
      <w:r w:rsidRPr="007752BB">
        <w:t xml:space="preserve"> Singapore does </w:t>
      </w:r>
      <w:r w:rsidRPr="007752BB">
        <w:rPr>
          <w:b/>
          <w:bCs/>
        </w:rPr>
        <w:t>not</w:t>
      </w:r>
      <w:r w:rsidRPr="007752BB">
        <w:t xml:space="preserve"> have an adequacy decision from the European Commission.</w:t>
      </w:r>
    </w:p>
    <w:p w14:paraId="0A14930E" w14:textId="77777777" w:rsidR="007752BB" w:rsidRPr="007752BB" w:rsidRDefault="007752BB" w:rsidP="007752BB">
      <w:pPr>
        <w:numPr>
          <w:ilvl w:val="1"/>
          <w:numId w:val="6"/>
        </w:numPr>
      </w:pPr>
      <w:r w:rsidRPr="007752BB">
        <w:rPr>
          <w:b/>
          <w:bCs/>
        </w:rPr>
        <w:t>Standard Contractual Clauses (SCCs):</w:t>
      </w:r>
      <w:r w:rsidRPr="007752BB">
        <w:t xml:space="preserve"> </w:t>
      </w:r>
      <w:proofErr w:type="spellStart"/>
      <w:r w:rsidRPr="007752BB">
        <w:t>TechMart</w:t>
      </w:r>
      <w:proofErr w:type="spellEnd"/>
      <w:r w:rsidRPr="007752BB">
        <w:t xml:space="preserve"> must implement SCCs with the entity operating the Singapore servers, along with a robust TIA and potentially supplementary measures.</w:t>
      </w:r>
    </w:p>
    <w:p w14:paraId="525A4924" w14:textId="77777777" w:rsidR="007752BB" w:rsidRPr="007752BB" w:rsidRDefault="007752BB" w:rsidP="007752BB">
      <w:pPr>
        <w:numPr>
          <w:ilvl w:val="0"/>
          <w:numId w:val="6"/>
        </w:numPr>
      </w:pPr>
      <w:r w:rsidRPr="007752BB">
        <w:rPr>
          <w:b/>
          <w:bCs/>
        </w:rPr>
        <w:t xml:space="preserve">Transfers to India (Call </w:t>
      </w:r>
      <w:proofErr w:type="spellStart"/>
      <w:r w:rsidRPr="007752BB">
        <w:rPr>
          <w:b/>
          <w:bCs/>
        </w:rPr>
        <w:t>Center</w:t>
      </w:r>
      <w:proofErr w:type="spellEnd"/>
      <w:r w:rsidRPr="007752BB">
        <w:rPr>
          <w:b/>
          <w:bCs/>
        </w:rPr>
        <w:t>):</w:t>
      </w:r>
    </w:p>
    <w:p w14:paraId="6CB4C7BC" w14:textId="77777777" w:rsidR="007752BB" w:rsidRPr="007752BB" w:rsidRDefault="007752BB" w:rsidP="007752BB">
      <w:pPr>
        <w:numPr>
          <w:ilvl w:val="1"/>
          <w:numId w:val="6"/>
        </w:numPr>
      </w:pPr>
      <w:r w:rsidRPr="007752BB">
        <w:rPr>
          <w:b/>
          <w:bCs/>
        </w:rPr>
        <w:t>Adequacy Decision:</w:t>
      </w:r>
      <w:r w:rsidRPr="007752BB">
        <w:t xml:space="preserve"> India does </w:t>
      </w:r>
      <w:r w:rsidRPr="007752BB">
        <w:rPr>
          <w:b/>
          <w:bCs/>
        </w:rPr>
        <w:t>not</w:t>
      </w:r>
      <w:r w:rsidRPr="007752BB">
        <w:t xml:space="preserve"> have an adequacy decision.</w:t>
      </w:r>
    </w:p>
    <w:p w14:paraId="6E5F7972" w14:textId="77777777" w:rsidR="007752BB" w:rsidRPr="007752BB" w:rsidRDefault="007752BB" w:rsidP="007752BB">
      <w:pPr>
        <w:numPr>
          <w:ilvl w:val="1"/>
          <w:numId w:val="6"/>
        </w:numPr>
      </w:pPr>
      <w:r w:rsidRPr="007752BB">
        <w:rPr>
          <w:b/>
          <w:bCs/>
        </w:rPr>
        <w:t>Standard Contractual Clauses (SCCs):</w:t>
      </w:r>
      <w:r w:rsidRPr="007752BB">
        <w:t xml:space="preserve"> </w:t>
      </w:r>
      <w:proofErr w:type="spellStart"/>
      <w:r w:rsidRPr="007752BB">
        <w:t>TechMart</w:t>
      </w:r>
      <w:proofErr w:type="spellEnd"/>
      <w:r w:rsidRPr="007752BB">
        <w:t xml:space="preserve"> must implement SCCs with the Indian call </w:t>
      </w:r>
      <w:proofErr w:type="spellStart"/>
      <w:r w:rsidRPr="007752BB">
        <w:t>center</w:t>
      </w:r>
      <w:proofErr w:type="spellEnd"/>
      <w:r w:rsidRPr="007752BB">
        <w:t xml:space="preserve"> as a data processor, conduct a TIA, and implement any necessary supplementary measures.</w:t>
      </w:r>
    </w:p>
    <w:p w14:paraId="5FC2F7E2" w14:textId="77777777" w:rsidR="007752BB" w:rsidRPr="007752BB" w:rsidRDefault="007752BB" w:rsidP="007752BB">
      <w:pPr>
        <w:numPr>
          <w:ilvl w:val="0"/>
          <w:numId w:val="6"/>
        </w:numPr>
      </w:pPr>
      <w:r w:rsidRPr="007752BB">
        <w:rPr>
          <w:b/>
          <w:bCs/>
        </w:rPr>
        <w:t>Transfers to Third-Party Marketing Partners (US/Global):</w:t>
      </w:r>
    </w:p>
    <w:p w14:paraId="55AC817A" w14:textId="77777777" w:rsidR="007752BB" w:rsidRPr="007752BB" w:rsidRDefault="007752BB" w:rsidP="007752BB">
      <w:pPr>
        <w:numPr>
          <w:ilvl w:val="1"/>
          <w:numId w:val="6"/>
        </w:numPr>
      </w:pPr>
      <w:r w:rsidRPr="007752BB">
        <w:rPr>
          <w:b/>
          <w:bCs/>
        </w:rPr>
        <w:t>Assessment:</w:t>
      </w:r>
      <w:r w:rsidRPr="007752BB">
        <w:t xml:space="preserve"> If these partners are outside the EU, the same international data transfer rules apply. </w:t>
      </w:r>
      <w:proofErr w:type="spellStart"/>
      <w:r w:rsidRPr="007752BB">
        <w:t>TechMart</w:t>
      </w:r>
      <w:proofErr w:type="spellEnd"/>
      <w:r w:rsidRPr="007752BB">
        <w:t xml:space="preserve"> must ensure appropriate transfer mechanisms are in place with </w:t>
      </w:r>
      <w:r w:rsidRPr="007752BB">
        <w:rPr>
          <w:i/>
          <w:iCs/>
        </w:rPr>
        <w:t>each</w:t>
      </w:r>
      <w:r w:rsidRPr="007752BB">
        <w:t xml:space="preserve"> third-party partner, whether through DPF certification, SCCs, or potentially Binding Corporate Rules (BCRs) if they are a large multinational group (less likely for marketing partners unless part of the same corporate group).</w:t>
      </w:r>
    </w:p>
    <w:p w14:paraId="55F00022" w14:textId="77777777" w:rsidR="007752BB" w:rsidRPr="007752BB" w:rsidRDefault="007752BB" w:rsidP="007752BB">
      <w:pPr>
        <w:numPr>
          <w:ilvl w:val="0"/>
          <w:numId w:val="6"/>
        </w:numPr>
      </w:pPr>
      <w:r w:rsidRPr="007752BB">
        <w:rPr>
          <w:b/>
          <w:bCs/>
        </w:rPr>
        <w:t>Overall International Transfer Risk:</w:t>
      </w:r>
      <w:r w:rsidRPr="007752BB">
        <w:t xml:space="preserve"> Given that </w:t>
      </w:r>
      <w:proofErr w:type="spellStart"/>
      <w:r w:rsidRPr="007752BB">
        <w:t>TechMart</w:t>
      </w:r>
      <w:proofErr w:type="spellEnd"/>
      <w:r w:rsidRPr="007752BB">
        <w:t xml:space="preserve"> transfers data to countries without adequacy decisions (Singapore, India, and potentially non-DPF certified US entities/partners), and relies heavily on third-party sharing, the </w:t>
      </w:r>
      <w:r w:rsidRPr="007752BB">
        <w:rPr>
          <w:b/>
          <w:bCs/>
        </w:rPr>
        <w:t>risk of non-compliance with international data transfer rules is high.</w:t>
      </w:r>
      <w:r w:rsidRPr="007752BB">
        <w:t xml:space="preserve"> The absence of clear documentation on transfer mechanisms (SCCs, DPF certification) and TIAs represents a significant gap.</w:t>
      </w:r>
    </w:p>
    <w:p w14:paraId="7341F7E2" w14:textId="77777777" w:rsidR="007752BB" w:rsidRPr="007752BB" w:rsidRDefault="007752BB" w:rsidP="007752BB">
      <w:pPr>
        <w:rPr>
          <w:b/>
          <w:bCs/>
        </w:rPr>
      </w:pPr>
      <w:r w:rsidRPr="007752BB">
        <w:rPr>
          <w:b/>
          <w:bCs/>
        </w:rPr>
        <w:t>4. Potential Compliance Gaps and Risks</w:t>
      </w:r>
    </w:p>
    <w:p w14:paraId="44CF89A5" w14:textId="77777777" w:rsidR="007752BB" w:rsidRPr="007752BB" w:rsidRDefault="007752BB" w:rsidP="007752BB">
      <w:r w:rsidRPr="007752BB">
        <w:t xml:space="preserve">Based on the assessment, here are the key compliance gaps and associated risks for </w:t>
      </w:r>
      <w:proofErr w:type="spellStart"/>
      <w:r w:rsidRPr="007752BB">
        <w:t>TechMart</w:t>
      </w:r>
      <w:proofErr w:type="spellEnd"/>
      <w:r w:rsidRPr="007752BB">
        <w:t xml:space="preserve"> under GDPR:</w:t>
      </w:r>
    </w:p>
    <w:p w14:paraId="68E0522F" w14:textId="77777777" w:rsidR="007752BB" w:rsidRPr="007752BB" w:rsidRDefault="007752BB" w:rsidP="007752BB">
      <w:pPr>
        <w:numPr>
          <w:ilvl w:val="0"/>
          <w:numId w:val="7"/>
        </w:numPr>
      </w:pPr>
      <w:r w:rsidRPr="007752BB">
        <w:rPr>
          <w:b/>
          <w:bCs/>
        </w:rPr>
        <w:t>Lack of Valid Legal Basis for Marketing/Profiling:</w:t>
      </w:r>
    </w:p>
    <w:p w14:paraId="00BDCDB7" w14:textId="77777777" w:rsidR="007752BB" w:rsidRPr="007752BB" w:rsidRDefault="007752BB" w:rsidP="007752BB">
      <w:pPr>
        <w:numPr>
          <w:ilvl w:val="1"/>
          <w:numId w:val="7"/>
        </w:numPr>
      </w:pPr>
      <w:r w:rsidRPr="007752BB">
        <w:rPr>
          <w:b/>
          <w:bCs/>
        </w:rPr>
        <w:t>Gap:</w:t>
      </w:r>
      <w:r w:rsidRPr="007752BB">
        <w:t xml:space="preserve"> Apparent lack of explicit, granular consent for personalized marketing, recommendation algorithms, and non-essential cookies/tracking. Reliance on legitimate interests for indefinite data retention.</w:t>
      </w:r>
    </w:p>
    <w:p w14:paraId="0C898388" w14:textId="77777777" w:rsidR="007752BB" w:rsidRPr="007752BB" w:rsidRDefault="007752BB" w:rsidP="007752BB">
      <w:pPr>
        <w:numPr>
          <w:ilvl w:val="1"/>
          <w:numId w:val="7"/>
        </w:numPr>
      </w:pPr>
      <w:r w:rsidRPr="007752BB">
        <w:rPr>
          <w:b/>
          <w:bCs/>
        </w:rPr>
        <w:lastRenderedPageBreak/>
        <w:t>Risk:</w:t>
      </w:r>
      <w:r w:rsidRPr="007752BB">
        <w:t xml:space="preserve"> High risk of regulatory fines for unlawful processing, particularly under Article 6 and the </w:t>
      </w:r>
      <w:proofErr w:type="spellStart"/>
      <w:r w:rsidRPr="007752BB">
        <w:t>ePrivacy</w:t>
      </w:r>
      <w:proofErr w:type="spellEnd"/>
      <w:r w:rsidRPr="007752BB">
        <w:t xml:space="preserve"> Directive. Loss of customer trust if data use is perceived as intrusive.</w:t>
      </w:r>
    </w:p>
    <w:p w14:paraId="1287A5AB" w14:textId="77777777" w:rsidR="007752BB" w:rsidRPr="007752BB" w:rsidRDefault="007752BB" w:rsidP="007752BB">
      <w:pPr>
        <w:numPr>
          <w:ilvl w:val="0"/>
          <w:numId w:val="7"/>
        </w:numPr>
      </w:pPr>
      <w:r w:rsidRPr="007752BB">
        <w:rPr>
          <w:b/>
          <w:bCs/>
        </w:rPr>
        <w:t>Indefinite Data Retention:</w:t>
      </w:r>
    </w:p>
    <w:p w14:paraId="78EB4501" w14:textId="77777777" w:rsidR="007752BB" w:rsidRPr="007752BB" w:rsidRDefault="007752BB" w:rsidP="007752BB">
      <w:pPr>
        <w:numPr>
          <w:ilvl w:val="1"/>
          <w:numId w:val="7"/>
        </w:numPr>
      </w:pPr>
      <w:r w:rsidRPr="007752BB">
        <w:rPr>
          <w:b/>
          <w:bCs/>
        </w:rPr>
        <w:t>Gap:</w:t>
      </w:r>
      <w:r w:rsidRPr="007752BB">
        <w:t xml:space="preserve"> "Retaining customer data indefinitely for business intelligence purposes" violates the </w:t>
      </w:r>
      <w:r w:rsidRPr="007752BB">
        <w:rPr>
          <w:b/>
          <w:bCs/>
        </w:rPr>
        <w:t>storage limitation principle</w:t>
      </w:r>
      <w:r w:rsidRPr="007752BB">
        <w:t xml:space="preserve"> (Article 5(1)(e)) and the </w:t>
      </w:r>
      <w:r w:rsidRPr="007752BB">
        <w:rPr>
          <w:b/>
          <w:bCs/>
        </w:rPr>
        <w:t>right to erasure</w:t>
      </w:r>
      <w:r w:rsidRPr="007752BB">
        <w:t xml:space="preserve"> (Article 17).</w:t>
      </w:r>
    </w:p>
    <w:p w14:paraId="74C3428A" w14:textId="77777777" w:rsidR="007752BB" w:rsidRPr="007752BB" w:rsidRDefault="007752BB" w:rsidP="007752BB">
      <w:pPr>
        <w:numPr>
          <w:ilvl w:val="1"/>
          <w:numId w:val="7"/>
        </w:numPr>
      </w:pPr>
      <w:r w:rsidRPr="007752BB">
        <w:rPr>
          <w:b/>
          <w:bCs/>
        </w:rPr>
        <w:t>Risk:</w:t>
      </w:r>
      <w:r w:rsidRPr="007752BB">
        <w:t xml:space="preserve"> Significant fines, data breach exposure (more data for longer means higher risk), and inability to comply with erasure requests.</w:t>
      </w:r>
    </w:p>
    <w:p w14:paraId="01DCA471" w14:textId="77777777" w:rsidR="007752BB" w:rsidRPr="007752BB" w:rsidRDefault="007752BB" w:rsidP="007752BB">
      <w:pPr>
        <w:numPr>
          <w:ilvl w:val="0"/>
          <w:numId w:val="7"/>
        </w:numPr>
      </w:pPr>
      <w:r w:rsidRPr="007752BB">
        <w:rPr>
          <w:b/>
          <w:bCs/>
        </w:rPr>
        <w:t>Inadequate Data Subject Rights Mechanisms:</w:t>
      </w:r>
    </w:p>
    <w:p w14:paraId="089D43B8" w14:textId="77777777" w:rsidR="007752BB" w:rsidRPr="007752BB" w:rsidRDefault="007752BB" w:rsidP="007752BB">
      <w:pPr>
        <w:numPr>
          <w:ilvl w:val="1"/>
          <w:numId w:val="7"/>
        </w:numPr>
      </w:pPr>
      <w:r w:rsidRPr="007752BB">
        <w:rPr>
          <w:b/>
          <w:bCs/>
        </w:rPr>
        <w:t>Gap:</w:t>
      </w:r>
      <w:r w:rsidRPr="007752BB">
        <w:t xml:space="preserve"> Unclear processes for handling DSARs (access, rectification, erasure, objection, portability).</w:t>
      </w:r>
    </w:p>
    <w:p w14:paraId="143B93F5" w14:textId="77777777" w:rsidR="007752BB" w:rsidRPr="007752BB" w:rsidRDefault="007752BB" w:rsidP="007752BB">
      <w:pPr>
        <w:numPr>
          <w:ilvl w:val="1"/>
          <w:numId w:val="7"/>
        </w:numPr>
      </w:pPr>
      <w:r w:rsidRPr="007752BB">
        <w:rPr>
          <w:b/>
          <w:bCs/>
        </w:rPr>
        <w:t>Risk:</w:t>
      </w:r>
      <w:r w:rsidRPr="007752BB">
        <w:t xml:space="preserve"> Fines for failing to comply with data subject requests within the statutory timeframe, reputational damage, and potential legal challenges from individuals.</w:t>
      </w:r>
    </w:p>
    <w:p w14:paraId="4CA7EB9F" w14:textId="77777777" w:rsidR="007752BB" w:rsidRPr="007752BB" w:rsidRDefault="007752BB" w:rsidP="007752BB">
      <w:pPr>
        <w:numPr>
          <w:ilvl w:val="0"/>
          <w:numId w:val="7"/>
        </w:numPr>
      </w:pPr>
      <w:r w:rsidRPr="007752BB">
        <w:rPr>
          <w:b/>
          <w:bCs/>
        </w:rPr>
        <w:t>Non-Compliant International Data Transfers:</w:t>
      </w:r>
    </w:p>
    <w:p w14:paraId="6107043F" w14:textId="77777777" w:rsidR="007752BB" w:rsidRPr="007752BB" w:rsidRDefault="007752BB" w:rsidP="007752BB">
      <w:pPr>
        <w:numPr>
          <w:ilvl w:val="1"/>
          <w:numId w:val="7"/>
        </w:numPr>
      </w:pPr>
      <w:r w:rsidRPr="007752BB">
        <w:rPr>
          <w:b/>
          <w:bCs/>
        </w:rPr>
        <w:t>Gap:</w:t>
      </w:r>
      <w:r w:rsidRPr="007752BB">
        <w:t xml:space="preserve"> Lack of documented and properly implemented transfer mechanisms (DPF certification, SCCs with TIAs) for data flowing to the US, Singapore, and India, as well as to third-party marketing partners.</w:t>
      </w:r>
    </w:p>
    <w:p w14:paraId="653ABFFF" w14:textId="77777777" w:rsidR="007752BB" w:rsidRPr="007752BB" w:rsidRDefault="007752BB" w:rsidP="007752BB">
      <w:pPr>
        <w:numPr>
          <w:ilvl w:val="1"/>
          <w:numId w:val="7"/>
        </w:numPr>
      </w:pPr>
      <w:r w:rsidRPr="007752BB">
        <w:rPr>
          <w:b/>
          <w:bCs/>
        </w:rPr>
        <w:t>Risk:</w:t>
      </w:r>
      <w:r w:rsidRPr="007752BB">
        <w:t xml:space="preserve"> Severe fines (e.g., up to 4% of global annual turnover or €20 million, whichever is higher), injunctions preventing data transfers, and legal challenges from supervisory authorities or data subjects (e.g., </w:t>
      </w:r>
      <w:proofErr w:type="spellStart"/>
      <w:r w:rsidRPr="007752BB">
        <w:t>Schrems</w:t>
      </w:r>
      <w:proofErr w:type="spellEnd"/>
      <w:r w:rsidRPr="007752BB">
        <w:t xml:space="preserve"> II implications). This is one of the highest risk areas.</w:t>
      </w:r>
    </w:p>
    <w:p w14:paraId="19E4950C" w14:textId="77777777" w:rsidR="007752BB" w:rsidRPr="007752BB" w:rsidRDefault="007752BB" w:rsidP="007752BB">
      <w:pPr>
        <w:numPr>
          <w:ilvl w:val="0"/>
          <w:numId w:val="7"/>
        </w:numPr>
      </w:pPr>
      <w:r w:rsidRPr="007752BB">
        <w:rPr>
          <w:b/>
          <w:bCs/>
        </w:rPr>
        <w:t>Lack of Transparency (Privacy Policy/Notices):</w:t>
      </w:r>
    </w:p>
    <w:p w14:paraId="7136A70D" w14:textId="77777777" w:rsidR="007752BB" w:rsidRPr="007752BB" w:rsidRDefault="007752BB" w:rsidP="007752BB">
      <w:pPr>
        <w:numPr>
          <w:ilvl w:val="1"/>
          <w:numId w:val="7"/>
        </w:numPr>
      </w:pPr>
      <w:r w:rsidRPr="007752BB">
        <w:rPr>
          <w:b/>
          <w:bCs/>
        </w:rPr>
        <w:t>Gap:</w:t>
      </w:r>
      <w:r w:rsidRPr="007752BB">
        <w:t xml:space="preserve"> Unclear how </w:t>
      </w:r>
      <w:proofErr w:type="spellStart"/>
      <w:r w:rsidRPr="007752BB">
        <w:t>TechMart</w:t>
      </w:r>
      <w:proofErr w:type="spellEnd"/>
      <w:r w:rsidRPr="007752BB">
        <w:t xml:space="preserve"> informs EU customers about data processing, sharing with third parties, and their rights.</w:t>
      </w:r>
    </w:p>
    <w:p w14:paraId="58B398AE" w14:textId="77777777" w:rsidR="007752BB" w:rsidRPr="007752BB" w:rsidRDefault="007752BB" w:rsidP="007752BB">
      <w:pPr>
        <w:numPr>
          <w:ilvl w:val="1"/>
          <w:numId w:val="7"/>
        </w:numPr>
      </w:pPr>
      <w:r w:rsidRPr="007752BB">
        <w:rPr>
          <w:b/>
          <w:bCs/>
        </w:rPr>
        <w:t>Risk:</w:t>
      </w:r>
      <w:r w:rsidRPr="007752BB">
        <w:t xml:space="preserve"> Violation of the principle of transparency (Article 5(1)(a)) and the right to be informed (Articles 13 &amp; 14), leading to fines and diminished trust.</w:t>
      </w:r>
    </w:p>
    <w:p w14:paraId="7CF527E5" w14:textId="77777777" w:rsidR="007752BB" w:rsidRPr="007752BB" w:rsidRDefault="007752BB" w:rsidP="007752BB">
      <w:pPr>
        <w:numPr>
          <w:ilvl w:val="0"/>
          <w:numId w:val="7"/>
        </w:numPr>
      </w:pPr>
      <w:r w:rsidRPr="007752BB">
        <w:rPr>
          <w:b/>
          <w:bCs/>
        </w:rPr>
        <w:t>Data Minimization &amp; Purpose Limitation:</w:t>
      </w:r>
    </w:p>
    <w:p w14:paraId="6408707A" w14:textId="77777777" w:rsidR="007752BB" w:rsidRPr="007752BB" w:rsidRDefault="007752BB" w:rsidP="007752BB">
      <w:pPr>
        <w:numPr>
          <w:ilvl w:val="1"/>
          <w:numId w:val="7"/>
        </w:numPr>
      </w:pPr>
      <w:r w:rsidRPr="007752BB">
        <w:rPr>
          <w:b/>
          <w:bCs/>
        </w:rPr>
        <w:t>Gap:</w:t>
      </w:r>
      <w:r w:rsidRPr="007752BB">
        <w:t xml:space="preserve"> Collecting "Browse history, and purchase patterns" and retaining data indefinitely without clear justification for </w:t>
      </w:r>
      <w:r w:rsidRPr="007752BB">
        <w:rPr>
          <w:i/>
          <w:iCs/>
        </w:rPr>
        <w:t>each</w:t>
      </w:r>
      <w:r w:rsidRPr="007752BB">
        <w:t xml:space="preserve"> data point and </w:t>
      </w:r>
      <w:r w:rsidRPr="007752BB">
        <w:rPr>
          <w:i/>
          <w:iCs/>
        </w:rPr>
        <w:t>each</w:t>
      </w:r>
      <w:r w:rsidRPr="007752BB">
        <w:t xml:space="preserve"> purpose.</w:t>
      </w:r>
    </w:p>
    <w:p w14:paraId="32CFF4ED" w14:textId="77777777" w:rsidR="007752BB" w:rsidRPr="007752BB" w:rsidRDefault="007752BB" w:rsidP="007752BB">
      <w:pPr>
        <w:numPr>
          <w:ilvl w:val="1"/>
          <w:numId w:val="7"/>
        </w:numPr>
      </w:pPr>
      <w:r w:rsidRPr="007752BB">
        <w:rPr>
          <w:b/>
          <w:bCs/>
        </w:rPr>
        <w:t>Risk:</w:t>
      </w:r>
      <w:r w:rsidRPr="007752BB">
        <w:t xml:space="preserve"> Over-collection of data increases compliance burden and risk in case of a breach, violating Article 5(1)(c) and (b).</w:t>
      </w:r>
    </w:p>
    <w:p w14:paraId="6EF4048E" w14:textId="77777777" w:rsidR="007752BB" w:rsidRPr="007752BB" w:rsidRDefault="007752BB" w:rsidP="007752BB">
      <w:pPr>
        <w:numPr>
          <w:ilvl w:val="0"/>
          <w:numId w:val="7"/>
        </w:numPr>
      </w:pPr>
      <w:r w:rsidRPr="007752BB">
        <w:rPr>
          <w:b/>
          <w:bCs/>
        </w:rPr>
        <w:lastRenderedPageBreak/>
        <w:t>Third-Party Vendor Management:</w:t>
      </w:r>
    </w:p>
    <w:p w14:paraId="225FC156" w14:textId="77777777" w:rsidR="007752BB" w:rsidRPr="007752BB" w:rsidRDefault="007752BB" w:rsidP="007752BB">
      <w:pPr>
        <w:numPr>
          <w:ilvl w:val="1"/>
          <w:numId w:val="7"/>
        </w:numPr>
      </w:pPr>
      <w:r w:rsidRPr="007752BB">
        <w:rPr>
          <w:b/>
          <w:bCs/>
        </w:rPr>
        <w:t>Gap:</w:t>
      </w:r>
      <w:r w:rsidRPr="007752BB">
        <w:t xml:space="preserve"> "Sharing customer analytics with third-party marketing partners" likely requires formal Data Processing Agreements (DPAs) under Article 28, ensuring these partners also comply with GDPR. The scenario doesn't mention these agreements.</w:t>
      </w:r>
    </w:p>
    <w:p w14:paraId="4E88BC8F" w14:textId="77777777" w:rsidR="007752BB" w:rsidRPr="007752BB" w:rsidRDefault="007752BB" w:rsidP="007752BB">
      <w:pPr>
        <w:numPr>
          <w:ilvl w:val="1"/>
          <w:numId w:val="7"/>
        </w:numPr>
      </w:pPr>
      <w:r w:rsidRPr="007752BB">
        <w:rPr>
          <w:b/>
          <w:bCs/>
        </w:rPr>
        <w:t>Risk:</w:t>
      </w:r>
      <w:r w:rsidRPr="007752BB">
        <w:t xml:space="preserve"> Joint liability for non-compliance by partners, and potential fines if DPAs are absent or inadequate.</w:t>
      </w:r>
    </w:p>
    <w:p w14:paraId="6EB69C41" w14:textId="77777777" w:rsidR="007752BB" w:rsidRPr="007752BB" w:rsidRDefault="007752BB" w:rsidP="007752BB">
      <w:r w:rsidRPr="007752BB">
        <w:pict w14:anchorId="48B1EE6D">
          <v:rect id="_x0000_i1054" style="width:0;height:1.5pt" o:hralign="center" o:hrstd="t" o:hrnoshade="t" o:hr="t" fillcolor="#1b1c1d" stroked="f"/>
        </w:pict>
      </w:r>
    </w:p>
    <w:p w14:paraId="6E954F70" w14:textId="77777777" w:rsidR="007752BB" w:rsidRPr="007752BB" w:rsidRDefault="007752BB" w:rsidP="007752BB">
      <w:r w:rsidRPr="007752BB">
        <w:t xml:space="preserve">This completes the GDPR compliance assessment. Now, are you ready to move on to </w:t>
      </w:r>
      <w:r w:rsidRPr="007752BB">
        <w:rPr>
          <w:b/>
          <w:bCs/>
        </w:rPr>
        <w:t>1.3 Compliance Recommendations (7 points)</w:t>
      </w:r>
      <w:r w:rsidRPr="007752BB">
        <w:t>? This is where we'll turn these identified gaps into actionable steps.</w:t>
      </w:r>
    </w:p>
    <w:p w14:paraId="38AD0012" w14:textId="77777777" w:rsidR="007752BB" w:rsidRPr="007752BB" w:rsidRDefault="007752BB" w:rsidP="007752BB">
      <w:r w:rsidRPr="007752BB">
        <w:t xml:space="preserve">Now for </w:t>
      </w:r>
      <w:r w:rsidRPr="007752BB">
        <w:rPr>
          <w:b/>
          <w:bCs/>
        </w:rPr>
        <w:t>1.3 Compliance Recommendations (7 points)</w:t>
      </w:r>
      <w:r w:rsidRPr="007752BB">
        <w:t xml:space="preserve">, I will leverage the identified compliance gaps and risks from the previous assessment to formulate concrete, actionable recommendations for </w:t>
      </w:r>
      <w:proofErr w:type="spellStart"/>
      <w:r w:rsidRPr="007752BB">
        <w:t>TechMart</w:t>
      </w:r>
      <w:proofErr w:type="spellEnd"/>
      <w:r w:rsidRPr="007752BB">
        <w:t>.</w:t>
      </w:r>
    </w:p>
    <w:p w14:paraId="5FE88D20" w14:textId="77777777" w:rsidR="007752BB" w:rsidRPr="007752BB" w:rsidRDefault="007752BB" w:rsidP="007752BB">
      <w:r w:rsidRPr="007752BB">
        <w:pict w14:anchorId="2E9F848E">
          <v:rect id="_x0000_i1063" style="width:0;height:1.5pt" o:hralign="center" o:hrstd="t" o:hrnoshade="t" o:hr="t" fillcolor="#1b1c1d" stroked="f"/>
        </w:pict>
      </w:r>
    </w:p>
    <w:p w14:paraId="777AF59D" w14:textId="77777777" w:rsidR="007752BB" w:rsidRPr="007752BB" w:rsidRDefault="007752BB" w:rsidP="007752BB">
      <w:pPr>
        <w:rPr>
          <w:b/>
          <w:bCs/>
        </w:rPr>
      </w:pPr>
      <w:r w:rsidRPr="007752BB">
        <w:rPr>
          <w:b/>
          <w:bCs/>
        </w:rPr>
        <w:t xml:space="preserve">1.3 Compliance Recommendations for </w:t>
      </w:r>
      <w:proofErr w:type="spellStart"/>
      <w:r w:rsidRPr="007752BB">
        <w:rPr>
          <w:b/>
          <w:bCs/>
        </w:rPr>
        <w:t>TechMart's</w:t>
      </w:r>
      <w:proofErr w:type="spellEnd"/>
      <w:r w:rsidRPr="007752BB">
        <w:rPr>
          <w:b/>
          <w:bCs/>
        </w:rPr>
        <w:t xml:space="preserve"> EU Operations</w:t>
      </w:r>
    </w:p>
    <w:p w14:paraId="432D84F1" w14:textId="77777777" w:rsidR="007752BB" w:rsidRPr="007752BB" w:rsidRDefault="007752BB" w:rsidP="007752BB">
      <w:r w:rsidRPr="007752BB">
        <w:t xml:space="preserve">Based on the GDPR compliance assessment, </w:t>
      </w:r>
      <w:proofErr w:type="spellStart"/>
      <w:r w:rsidRPr="007752BB">
        <w:t>TechMart</w:t>
      </w:r>
      <w:proofErr w:type="spellEnd"/>
      <w:r w:rsidRPr="007752BB">
        <w:t xml:space="preserve"> Global needs to implement several strategic and operational changes to achieve and maintain compliance.</w:t>
      </w:r>
    </w:p>
    <w:p w14:paraId="4451E399" w14:textId="77777777" w:rsidR="007752BB" w:rsidRPr="007752BB" w:rsidRDefault="007752BB" w:rsidP="007752BB">
      <w:pPr>
        <w:rPr>
          <w:b/>
          <w:bCs/>
        </w:rPr>
      </w:pPr>
      <w:r w:rsidRPr="007752BB">
        <w:rPr>
          <w:b/>
          <w:bCs/>
        </w:rPr>
        <w:t>1. Strengthen Legal Basis and Consent Management</w:t>
      </w:r>
    </w:p>
    <w:p w14:paraId="14953A74" w14:textId="77777777" w:rsidR="007752BB" w:rsidRPr="007752BB" w:rsidRDefault="007752BB" w:rsidP="007752BB">
      <w:pPr>
        <w:numPr>
          <w:ilvl w:val="0"/>
          <w:numId w:val="8"/>
        </w:numPr>
      </w:pPr>
      <w:r w:rsidRPr="007752BB">
        <w:rPr>
          <w:b/>
          <w:bCs/>
        </w:rPr>
        <w:t>Action:</w:t>
      </w:r>
      <w:r w:rsidRPr="007752BB">
        <w:t xml:space="preserve"> Conduct a comprehensive audit of all data processing activities involving EU customer data to identify the precise legal basis for each.</w:t>
      </w:r>
    </w:p>
    <w:p w14:paraId="3BF02DC3" w14:textId="77777777" w:rsidR="007752BB" w:rsidRPr="007752BB" w:rsidRDefault="007752BB" w:rsidP="007752BB">
      <w:pPr>
        <w:numPr>
          <w:ilvl w:val="0"/>
          <w:numId w:val="8"/>
        </w:numPr>
      </w:pPr>
      <w:r w:rsidRPr="007752BB">
        <w:rPr>
          <w:b/>
          <w:bCs/>
        </w:rPr>
        <w:t>Specific Recommendations:</w:t>
      </w:r>
    </w:p>
    <w:p w14:paraId="08185F78" w14:textId="77777777" w:rsidR="007752BB" w:rsidRPr="007752BB" w:rsidRDefault="007752BB" w:rsidP="007752BB">
      <w:pPr>
        <w:numPr>
          <w:ilvl w:val="1"/>
          <w:numId w:val="8"/>
        </w:numPr>
      </w:pPr>
      <w:r w:rsidRPr="007752BB">
        <w:rPr>
          <w:b/>
          <w:bCs/>
        </w:rPr>
        <w:t>For core transactional data (names, addresses, payment):</w:t>
      </w:r>
      <w:r w:rsidRPr="007752BB">
        <w:t xml:space="preserve"> Clearly document </w:t>
      </w:r>
      <w:r w:rsidRPr="007752BB">
        <w:rPr>
          <w:b/>
          <w:bCs/>
        </w:rPr>
        <w:t>Contractual Necessity (Article 6(1)(b))</w:t>
      </w:r>
      <w:r w:rsidRPr="007752BB">
        <w:t xml:space="preserve"> as the legal basis. Ensure data collected is strictly limited to what is necessary for fulfilling the contract.</w:t>
      </w:r>
    </w:p>
    <w:p w14:paraId="2A1338F7" w14:textId="77777777" w:rsidR="007752BB" w:rsidRPr="007752BB" w:rsidRDefault="007752BB" w:rsidP="007752BB">
      <w:pPr>
        <w:numPr>
          <w:ilvl w:val="1"/>
          <w:numId w:val="8"/>
        </w:numPr>
      </w:pPr>
      <w:r w:rsidRPr="007752BB">
        <w:rPr>
          <w:b/>
          <w:bCs/>
        </w:rPr>
        <w:t>For personalized marketing, recommendation algorithms, non-essential cookies, and profiling:</w:t>
      </w:r>
      <w:r w:rsidRPr="007752BB">
        <w:t xml:space="preserve"> Implement a robust </w:t>
      </w:r>
      <w:r w:rsidRPr="007752BB">
        <w:rPr>
          <w:b/>
          <w:bCs/>
        </w:rPr>
        <w:t>Consent Management Platform (CMP)</w:t>
      </w:r>
      <w:r w:rsidRPr="007752BB">
        <w:t>.</w:t>
      </w:r>
    </w:p>
    <w:p w14:paraId="3E7D2250" w14:textId="77777777" w:rsidR="007752BB" w:rsidRPr="007752BB" w:rsidRDefault="007752BB" w:rsidP="007752BB">
      <w:pPr>
        <w:numPr>
          <w:ilvl w:val="2"/>
          <w:numId w:val="8"/>
        </w:numPr>
      </w:pPr>
      <w:r w:rsidRPr="007752BB">
        <w:rPr>
          <w:b/>
          <w:bCs/>
        </w:rPr>
        <w:t>Obtain Explicit Opt-In Consent:</w:t>
      </w:r>
      <w:r w:rsidRPr="007752BB">
        <w:t xml:space="preserve"> For these activities, consent must be freely given, specific, informed, and unambiguous. This means clear, un-pre-checked opt-in boxes, with clear explanations of what the user is consenting to.</w:t>
      </w:r>
    </w:p>
    <w:p w14:paraId="619A34F2" w14:textId="77777777" w:rsidR="007752BB" w:rsidRPr="007752BB" w:rsidRDefault="007752BB" w:rsidP="007752BB">
      <w:pPr>
        <w:numPr>
          <w:ilvl w:val="2"/>
          <w:numId w:val="8"/>
        </w:numPr>
      </w:pPr>
      <w:r w:rsidRPr="007752BB">
        <w:rPr>
          <w:b/>
          <w:bCs/>
        </w:rPr>
        <w:lastRenderedPageBreak/>
        <w:t>Granular Consent:</w:t>
      </w:r>
      <w:r w:rsidRPr="007752BB">
        <w:t xml:space="preserve"> Allow users to provide consent for different purposes separately (e.g., marketing emails vs. personalized recommendations).</w:t>
      </w:r>
    </w:p>
    <w:p w14:paraId="73EE189A" w14:textId="77777777" w:rsidR="007752BB" w:rsidRPr="007752BB" w:rsidRDefault="007752BB" w:rsidP="007752BB">
      <w:pPr>
        <w:numPr>
          <w:ilvl w:val="2"/>
          <w:numId w:val="8"/>
        </w:numPr>
      </w:pPr>
      <w:r w:rsidRPr="007752BB">
        <w:rPr>
          <w:b/>
          <w:bCs/>
        </w:rPr>
        <w:t>Easy Withdrawal of Consent:</w:t>
      </w:r>
      <w:r w:rsidRPr="007752BB">
        <w:t xml:space="preserve"> Ensure users can easily withdraw consent at any time, with withdrawal being as straightforward as giving consent.</w:t>
      </w:r>
    </w:p>
    <w:p w14:paraId="1032D358" w14:textId="77777777" w:rsidR="007752BB" w:rsidRPr="007752BB" w:rsidRDefault="007752BB" w:rsidP="007752BB">
      <w:pPr>
        <w:numPr>
          <w:ilvl w:val="2"/>
          <w:numId w:val="8"/>
        </w:numPr>
      </w:pPr>
      <w:r w:rsidRPr="007752BB">
        <w:rPr>
          <w:b/>
          <w:bCs/>
        </w:rPr>
        <w:t>Record Keeping:</w:t>
      </w:r>
      <w:r w:rsidRPr="007752BB">
        <w:t xml:space="preserve"> Maintain clear records of consent (who, when, what, how) for audit purposes.</w:t>
      </w:r>
    </w:p>
    <w:p w14:paraId="08E29324" w14:textId="77777777" w:rsidR="007752BB" w:rsidRPr="007752BB" w:rsidRDefault="007752BB" w:rsidP="007752BB">
      <w:pPr>
        <w:numPr>
          <w:ilvl w:val="1"/>
          <w:numId w:val="8"/>
        </w:numPr>
      </w:pPr>
      <w:r w:rsidRPr="007752BB">
        <w:rPr>
          <w:b/>
          <w:bCs/>
        </w:rPr>
        <w:t>For business intelligence not involving direct marketing or profiling of individuals:</w:t>
      </w:r>
      <w:r w:rsidRPr="007752BB">
        <w:t xml:space="preserve"> If legitimate interests are used, conduct and document thorough </w:t>
      </w:r>
      <w:r w:rsidRPr="007752BB">
        <w:rPr>
          <w:b/>
          <w:bCs/>
        </w:rPr>
        <w:t>Legitimate Interests Assessments (LIAs)</w:t>
      </w:r>
      <w:r w:rsidRPr="007752BB">
        <w:t xml:space="preserve">. Ensure that the processing is truly necessary for the legitimate interest and that </w:t>
      </w:r>
      <w:proofErr w:type="spellStart"/>
      <w:r w:rsidRPr="007752BB">
        <w:t>TechMart's</w:t>
      </w:r>
      <w:proofErr w:type="spellEnd"/>
      <w:r w:rsidRPr="007752BB">
        <w:t xml:space="preserve"> interests do not override the data subjects' fundamental rights and freedoms. This should not be used as a blanket justification for indefinite data retention.</w:t>
      </w:r>
    </w:p>
    <w:p w14:paraId="77337A15" w14:textId="77777777" w:rsidR="007752BB" w:rsidRPr="007752BB" w:rsidRDefault="007752BB" w:rsidP="007752BB">
      <w:pPr>
        <w:rPr>
          <w:b/>
          <w:bCs/>
        </w:rPr>
      </w:pPr>
      <w:r w:rsidRPr="007752BB">
        <w:rPr>
          <w:b/>
          <w:bCs/>
        </w:rPr>
        <w:t>2. Implement Robust Data Subject Rights Mechanisms</w:t>
      </w:r>
    </w:p>
    <w:p w14:paraId="0CDF65B4" w14:textId="77777777" w:rsidR="007752BB" w:rsidRPr="007752BB" w:rsidRDefault="007752BB" w:rsidP="007752BB">
      <w:pPr>
        <w:numPr>
          <w:ilvl w:val="0"/>
          <w:numId w:val="9"/>
        </w:numPr>
      </w:pPr>
      <w:r w:rsidRPr="007752BB">
        <w:rPr>
          <w:b/>
          <w:bCs/>
        </w:rPr>
        <w:t>Action:</w:t>
      </w:r>
      <w:r w:rsidRPr="007752BB">
        <w:t xml:space="preserve"> Develop and implement clear, accessible procedures for handling all data subject rights requests.</w:t>
      </w:r>
    </w:p>
    <w:p w14:paraId="714D576B" w14:textId="77777777" w:rsidR="007752BB" w:rsidRPr="007752BB" w:rsidRDefault="007752BB" w:rsidP="007752BB">
      <w:pPr>
        <w:numPr>
          <w:ilvl w:val="0"/>
          <w:numId w:val="9"/>
        </w:numPr>
      </w:pPr>
      <w:r w:rsidRPr="007752BB">
        <w:rPr>
          <w:b/>
          <w:bCs/>
        </w:rPr>
        <w:t>Specific Recommendations:</w:t>
      </w:r>
    </w:p>
    <w:p w14:paraId="3F1FAA71" w14:textId="77777777" w:rsidR="007752BB" w:rsidRPr="007752BB" w:rsidRDefault="007752BB" w:rsidP="007752BB">
      <w:pPr>
        <w:numPr>
          <w:ilvl w:val="1"/>
          <w:numId w:val="9"/>
        </w:numPr>
      </w:pPr>
      <w:r w:rsidRPr="007752BB">
        <w:rPr>
          <w:b/>
          <w:bCs/>
        </w:rPr>
        <w:t>Update Privacy Policy:</w:t>
      </w:r>
      <w:r w:rsidRPr="007752BB">
        <w:t xml:space="preserve"> Revise and prominently display a comprehensive, clear, and easy-to-understand Privacy Policy and Cookie Policy on all EU-facing platforms. This policy must detail:</w:t>
      </w:r>
    </w:p>
    <w:p w14:paraId="3CDA9395" w14:textId="77777777" w:rsidR="007752BB" w:rsidRPr="007752BB" w:rsidRDefault="007752BB" w:rsidP="007752BB">
      <w:pPr>
        <w:numPr>
          <w:ilvl w:val="2"/>
          <w:numId w:val="9"/>
        </w:numPr>
      </w:pPr>
      <w:r w:rsidRPr="007752BB">
        <w:t>What personal data is collected.</w:t>
      </w:r>
    </w:p>
    <w:p w14:paraId="285C8F80" w14:textId="77777777" w:rsidR="007752BB" w:rsidRPr="007752BB" w:rsidRDefault="007752BB" w:rsidP="007752BB">
      <w:pPr>
        <w:numPr>
          <w:ilvl w:val="2"/>
          <w:numId w:val="9"/>
        </w:numPr>
      </w:pPr>
      <w:r w:rsidRPr="007752BB">
        <w:t>The purposes and legal basis for processing.</w:t>
      </w:r>
    </w:p>
    <w:p w14:paraId="01F9E936" w14:textId="77777777" w:rsidR="007752BB" w:rsidRPr="007752BB" w:rsidRDefault="007752BB" w:rsidP="007752BB">
      <w:pPr>
        <w:numPr>
          <w:ilvl w:val="2"/>
          <w:numId w:val="9"/>
        </w:numPr>
      </w:pPr>
      <w:r w:rsidRPr="007752BB">
        <w:t>Data retention periods.</w:t>
      </w:r>
    </w:p>
    <w:p w14:paraId="6B746992" w14:textId="77777777" w:rsidR="007752BB" w:rsidRPr="007752BB" w:rsidRDefault="007752BB" w:rsidP="007752BB">
      <w:pPr>
        <w:numPr>
          <w:ilvl w:val="2"/>
          <w:numId w:val="9"/>
        </w:numPr>
      </w:pPr>
      <w:r w:rsidRPr="007752BB">
        <w:t>Categories of recipients with whom data is shared (especially third-party marketing partners, specifying if they are international).</w:t>
      </w:r>
    </w:p>
    <w:p w14:paraId="6C0305A4" w14:textId="77777777" w:rsidR="007752BB" w:rsidRPr="007752BB" w:rsidRDefault="007752BB" w:rsidP="007752BB">
      <w:pPr>
        <w:numPr>
          <w:ilvl w:val="2"/>
          <w:numId w:val="9"/>
        </w:numPr>
      </w:pPr>
      <w:r w:rsidRPr="007752BB">
        <w:t>Details on international data transfers and safeguards used.</w:t>
      </w:r>
    </w:p>
    <w:p w14:paraId="4AFC623C" w14:textId="77777777" w:rsidR="007752BB" w:rsidRPr="007752BB" w:rsidRDefault="007752BB" w:rsidP="007752BB">
      <w:pPr>
        <w:numPr>
          <w:ilvl w:val="2"/>
          <w:numId w:val="9"/>
        </w:numPr>
      </w:pPr>
      <w:r w:rsidRPr="007752BB">
        <w:t>All data subject rights and how to exercise them (e.g., dedicated online portal, email address).</w:t>
      </w:r>
    </w:p>
    <w:p w14:paraId="4F5162CD" w14:textId="77777777" w:rsidR="007752BB" w:rsidRPr="007752BB" w:rsidRDefault="007752BB" w:rsidP="007752BB">
      <w:pPr>
        <w:numPr>
          <w:ilvl w:val="2"/>
          <w:numId w:val="9"/>
        </w:numPr>
      </w:pPr>
      <w:r w:rsidRPr="007752BB">
        <w:t xml:space="preserve">Contact details for </w:t>
      </w:r>
      <w:proofErr w:type="spellStart"/>
      <w:r w:rsidRPr="007752BB">
        <w:t>TechMart's</w:t>
      </w:r>
      <w:proofErr w:type="spellEnd"/>
      <w:r w:rsidRPr="007752BB">
        <w:t xml:space="preserve"> Data Protection Officer (DPO), if applicable.</w:t>
      </w:r>
    </w:p>
    <w:p w14:paraId="0048257F" w14:textId="77777777" w:rsidR="007752BB" w:rsidRPr="007752BB" w:rsidRDefault="007752BB" w:rsidP="007752BB">
      <w:pPr>
        <w:numPr>
          <w:ilvl w:val="1"/>
          <w:numId w:val="9"/>
        </w:numPr>
      </w:pPr>
      <w:r w:rsidRPr="007752BB">
        <w:rPr>
          <w:b/>
          <w:bCs/>
        </w:rPr>
        <w:t>DSAR Management System:</w:t>
      </w:r>
      <w:r w:rsidRPr="007752BB">
        <w:t xml:space="preserve"> Establish a streamlined process for receiving, verifying, and responding to Data Subject Access Requests (DSARs) within the </w:t>
      </w:r>
      <w:r w:rsidRPr="007752BB">
        <w:lastRenderedPageBreak/>
        <w:t>one-month statutory deadline. Train staff involved in data handling on these procedures.</w:t>
      </w:r>
    </w:p>
    <w:p w14:paraId="6AD33680" w14:textId="77777777" w:rsidR="007752BB" w:rsidRPr="007752BB" w:rsidRDefault="007752BB" w:rsidP="007752BB">
      <w:pPr>
        <w:numPr>
          <w:ilvl w:val="1"/>
          <w:numId w:val="9"/>
        </w:numPr>
      </w:pPr>
      <w:r w:rsidRPr="007752BB">
        <w:rPr>
          <w:b/>
          <w:bCs/>
        </w:rPr>
        <w:t>Right to Erasure (Right to be Forgotten):</w:t>
      </w:r>
      <w:r w:rsidRPr="007752BB">
        <w:t xml:space="preserve"> Implement a definitive </w:t>
      </w:r>
      <w:r w:rsidRPr="007752BB">
        <w:rPr>
          <w:b/>
          <w:bCs/>
        </w:rPr>
        <w:t>data retention policy</w:t>
      </w:r>
      <w:r w:rsidRPr="007752BB">
        <w:t xml:space="preserve"> for all categories of personal data, specifying clear maximum retention periods based on the purpose of processing. This directly contradicts "indefinite retention." Develop automated or systematic processes for secure deletion of data once its purpose has been fulfilled and the retention period expires. Ensure mechanisms for immediate deletion upon valid erasure requests.</w:t>
      </w:r>
    </w:p>
    <w:p w14:paraId="43DEC3A3" w14:textId="77777777" w:rsidR="007752BB" w:rsidRPr="007752BB" w:rsidRDefault="007752BB" w:rsidP="007752BB">
      <w:pPr>
        <w:numPr>
          <w:ilvl w:val="1"/>
          <w:numId w:val="9"/>
        </w:numPr>
      </w:pPr>
      <w:r w:rsidRPr="007752BB">
        <w:rPr>
          <w:b/>
          <w:bCs/>
        </w:rPr>
        <w:t>Right to Object:</w:t>
      </w:r>
      <w:r w:rsidRPr="007752BB">
        <w:t xml:space="preserve"> Provide clear and easily accessible opt-out mechanisms for direct marketing and processing based on legitimate interests. For direct marketing, </w:t>
      </w:r>
      <w:proofErr w:type="spellStart"/>
      <w:r w:rsidRPr="007752BB">
        <w:t>honor</w:t>
      </w:r>
      <w:proofErr w:type="spellEnd"/>
      <w:r w:rsidRPr="007752BB">
        <w:t xml:space="preserve"> objections immediately and absolutely.</w:t>
      </w:r>
    </w:p>
    <w:p w14:paraId="54042519" w14:textId="77777777" w:rsidR="007752BB" w:rsidRPr="007752BB" w:rsidRDefault="007752BB" w:rsidP="007752BB">
      <w:pPr>
        <w:numPr>
          <w:ilvl w:val="1"/>
          <w:numId w:val="9"/>
        </w:numPr>
      </w:pPr>
      <w:r w:rsidRPr="007752BB">
        <w:rPr>
          <w:b/>
          <w:bCs/>
        </w:rPr>
        <w:t>Right to Data Portability:</w:t>
      </w:r>
      <w:r w:rsidRPr="007752BB">
        <w:t xml:space="preserve"> Develop the technical capability to provide personal data in a structured, commonly used, and machine-readable format (e.g., CSV, JSON) upon request, where applicable.</w:t>
      </w:r>
    </w:p>
    <w:p w14:paraId="3E10049A" w14:textId="77777777" w:rsidR="007752BB" w:rsidRPr="007752BB" w:rsidRDefault="007752BB" w:rsidP="007752BB">
      <w:pPr>
        <w:rPr>
          <w:b/>
          <w:bCs/>
        </w:rPr>
      </w:pPr>
      <w:r w:rsidRPr="007752BB">
        <w:rPr>
          <w:b/>
          <w:bCs/>
        </w:rPr>
        <w:t>3. Ensure Compliant International Data Transfers</w:t>
      </w:r>
    </w:p>
    <w:p w14:paraId="078D5D98" w14:textId="77777777" w:rsidR="007752BB" w:rsidRPr="007752BB" w:rsidRDefault="007752BB" w:rsidP="007752BB">
      <w:pPr>
        <w:numPr>
          <w:ilvl w:val="0"/>
          <w:numId w:val="10"/>
        </w:numPr>
      </w:pPr>
      <w:r w:rsidRPr="007752BB">
        <w:rPr>
          <w:b/>
          <w:bCs/>
        </w:rPr>
        <w:t>Action:</w:t>
      </w:r>
      <w:r w:rsidRPr="007752BB">
        <w:t xml:space="preserve"> Formalize and document all international data transfer mechanisms for EU customer data.</w:t>
      </w:r>
    </w:p>
    <w:p w14:paraId="554C34EF" w14:textId="77777777" w:rsidR="007752BB" w:rsidRPr="007752BB" w:rsidRDefault="007752BB" w:rsidP="007752BB">
      <w:pPr>
        <w:numPr>
          <w:ilvl w:val="0"/>
          <w:numId w:val="10"/>
        </w:numPr>
      </w:pPr>
      <w:r w:rsidRPr="007752BB">
        <w:rPr>
          <w:b/>
          <w:bCs/>
        </w:rPr>
        <w:t>Specific Recommendations:</w:t>
      </w:r>
    </w:p>
    <w:p w14:paraId="67978ED0" w14:textId="77777777" w:rsidR="007752BB" w:rsidRPr="007752BB" w:rsidRDefault="007752BB" w:rsidP="007752BB">
      <w:pPr>
        <w:numPr>
          <w:ilvl w:val="1"/>
          <w:numId w:val="10"/>
        </w:numPr>
      </w:pPr>
      <w:r w:rsidRPr="007752BB">
        <w:rPr>
          <w:b/>
          <w:bCs/>
        </w:rPr>
        <w:t>EU-US Data Privacy Framework (DPF):</w:t>
      </w:r>
      <w:r w:rsidRPr="007752BB">
        <w:t xml:space="preserve"> For transfers to the US, </w:t>
      </w:r>
      <w:proofErr w:type="spellStart"/>
      <w:r w:rsidRPr="007752BB">
        <w:t>TechMart's</w:t>
      </w:r>
      <w:proofErr w:type="spellEnd"/>
      <w:r w:rsidRPr="007752BB">
        <w:t xml:space="preserve"> US entities should </w:t>
      </w:r>
      <w:r w:rsidRPr="007752BB">
        <w:rPr>
          <w:b/>
          <w:bCs/>
        </w:rPr>
        <w:t>immediately pursue self-certification under the EU-US Data Privacy Framework</w:t>
      </w:r>
      <w:r w:rsidRPr="007752BB">
        <w:t>. This is the most straightforward mechanism if applicable.</w:t>
      </w:r>
    </w:p>
    <w:p w14:paraId="3C4EA12C" w14:textId="77777777" w:rsidR="007752BB" w:rsidRPr="007752BB" w:rsidRDefault="007752BB" w:rsidP="007752BB">
      <w:pPr>
        <w:numPr>
          <w:ilvl w:val="1"/>
          <w:numId w:val="10"/>
        </w:numPr>
      </w:pPr>
      <w:r w:rsidRPr="007752BB">
        <w:rPr>
          <w:b/>
          <w:bCs/>
        </w:rPr>
        <w:t>Standard Contractual Clauses (SCCs):</w:t>
      </w:r>
      <w:r w:rsidRPr="007752BB">
        <w:t xml:space="preserve"> For all transfers to countries without an adequacy decision (Singapore, India, and potentially US if DPF not used/certified, and all third-party marketing partners outside the EU), </w:t>
      </w:r>
      <w:r w:rsidRPr="007752BB">
        <w:rPr>
          <w:b/>
          <w:bCs/>
        </w:rPr>
        <w:t>implement the latest EU Standard Contractual Clauses (SCCs)</w:t>
      </w:r>
      <w:r w:rsidRPr="007752BB">
        <w:t>.</w:t>
      </w:r>
    </w:p>
    <w:p w14:paraId="2F89E622" w14:textId="77777777" w:rsidR="007752BB" w:rsidRPr="007752BB" w:rsidRDefault="007752BB" w:rsidP="007752BB">
      <w:pPr>
        <w:numPr>
          <w:ilvl w:val="1"/>
          <w:numId w:val="10"/>
        </w:numPr>
      </w:pPr>
      <w:r w:rsidRPr="007752BB">
        <w:rPr>
          <w:b/>
          <w:bCs/>
        </w:rPr>
        <w:t>Transfer Impact Assessments (TIAs):</w:t>
      </w:r>
      <w:r w:rsidRPr="007752BB">
        <w:t xml:space="preserve"> For every international transfer based on SCCs, conduct a thorough </w:t>
      </w:r>
      <w:r w:rsidRPr="007752BB">
        <w:rPr>
          <w:b/>
          <w:bCs/>
        </w:rPr>
        <w:t>Transfer Impact Assessment (TIA)</w:t>
      </w:r>
      <w:r w:rsidRPr="007752BB">
        <w:t>. This involves:</w:t>
      </w:r>
    </w:p>
    <w:p w14:paraId="584E7553" w14:textId="77777777" w:rsidR="007752BB" w:rsidRPr="007752BB" w:rsidRDefault="007752BB" w:rsidP="007752BB">
      <w:pPr>
        <w:numPr>
          <w:ilvl w:val="2"/>
          <w:numId w:val="10"/>
        </w:numPr>
      </w:pPr>
      <w:r w:rsidRPr="007752BB">
        <w:t>Mapping data flows to third countries.</w:t>
      </w:r>
    </w:p>
    <w:p w14:paraId="54F7DC39" w14:textId="77777777" w:rsidR="007752BB" w:rsidRPr="007752BB" w:rsidRDefault="007752BB" w:rsidP="007752BB">
      <w:pPr>
        <w:numPr>
          <w:ilvl w:val="2"/>
          <w:numId w:val="10"/>
        </w:numPr>
      </w:pPr>
      <w:r w:rsidRPr="007752BB">
        <w:t>Assessing the legal framework of the recipient country (e.g., surveillance laws, data access by public authorities).</w:t>
      </w:r>
    </w:p>
    <w:p w14:paraId="43C86633" w14:textId="77777777" w:rsidR="007752BB" w:rsidRPr="007752BB" w:rsidRDefault="007752BB" w:rsidP="007752BB">
      <w:pPr>
        <w:numPr>
          <w:ilvl w:val="2"/>
          <w:numId w:val="10"/>
        </w:numPr>
      </w:pPr>
      <w:r w:rsidRPr="007752BB">
        <w:t>Evaluating the practical effectiveness of the SCCs and any supplementary measures.</w:t>
      </w:r>
    </w:p>
    <w:p w14:paraId="7A059727" w14:textId="77777777" w:rsidR="007752BB" w:rsidRPr="007752BB" w:rsidRDefault="007752BB" w:rsidP="007752BB">
      <w:pPr>
        <w:numPr>
          <w:ilvl w:val="2"/>
          <w:numId w:val="10"/>
        </w:numPr>
      </w:pPr>
      <w:r w:rsidRPr="007752BB">
        <w:t xml:space="preserve">Documenting residual risks and implementing additional </w:t>
      </w:r>
      <w:r w:rsidRPr="007752BB">
        <w:rPr>
          <w:b/>
          <w:bCs/>
        </w:rPr>
        <w:t>supplementary measures</w:t>
      </w:r>
      <w:r w:rsidRPr="007752BB">
        <w:t xml:space="preserve"> (technical, organizational, contractual) as </w:t>
      </w:r>
      <w:r w:rsidRPr="007752BB">
        <w:lastRenderedPageBreak/>
        <w:t>needed to ensure an "essentially equivalent" level of protection. Examples include strong encryption, pseudonymization, and strict access controls.</w:t>
      </w:r>
    </w:p>
    <w:p w14:paraId="4384B133" w14:textId="77777777" w:rsidR="007752BB" w:rsidRPr="007752BB" w:rsidRDefault="007752BB" w:rsidP="007752BB">
      <w:pPr>
        <w:numPr>
          <w:ilvl w:val="1"/>
          <w:numId w:val="10"/>
        </w:numPr>
      </w:pPr>
      <w:r w:rsidRPr="007752BB">
        <w:rPr>
          <w:b/>
          <w:bCs/>
        </w:rPr>
        <w:t>Data Processing Agreements (DPAs):</w:t>
      </w:r>
      <w:r w:rsidRPr="007752BB">
        <w:t xml:space="preserve"> Ensure that formal </w:t>
      </w:r>
      <w:r w:rsidRPr="007752BB">
        <w:rPr>
          <w:b/>
          <w:bCs/>
        </w:rPr>
        <w:t>Data Processing Agreements (DPAs)</w:t>
      </w:r>
      <w:r w:rsidRPr="007752BB">
        <w:t xml:space="preserve"> (as required by Article 28 GDPR) are in place with all third-party marketing partners and any other service providers (e.g., cloud providers) that process EU customer data on </w:t>
      </w:r>
      <w:proofErr w:type="spellStart"/>
      <w:r w:rsidRPr="007752BB">
        <w:t>TechMart's</w:t>
      </w:r>
      <w:proofErr w:type="spellEnd"/>
      <w:r w:rsidRPr="007752BB">
        <w:t xml:space="preserve"> behalf, irrespective of their location. These agreements must specify GDPR compliance obligations.</w:t>
      </w:r>
    </w:p>
    <w:p w14:paraId="548EB915" w14:textId="77777777" w:rsidR="007752BB" w:rsidRPr="007752BB" w:rsidRDefault="007752BB" w:rsidP="007752BB">
      <w:pPr>
        <w:rPr>
          <w:b/>
          <w:bCs/>
        </w:rPr>
      </w:pPr>
      <w:r w:rsidRPr="007752BB">
        <w:rPr>
          <w:b/>
          <w:bCs/>
        </w:rPr>
        <w:t>4. Address General Compliance Gaps and Mitigate Risks</w:t>
      </w:r>
    </w:p>
    <w:p w14:paraId="025F4661" w14:textId="77777777" w:rsidR="007752BB" w:rsidRPr="007752BB" w:rsidRDefault="007752BB" w:rsidP="007752BB">
      <w:pPr>
        <w:numPr>
          <w:ilvl w:val="0"/>
          <w:numId w:val="11"/>
        </w:numPr>
      </w:pPr>
      <w:r w:rsidRPr="007752BB">
        <w:rPr>
          <w:b/>
          <w:bCs/>
        </w:rPr>
        <w:t>Action:</w:t>
      </w:r>
      <w:r w:rsidRPr="007752BB">
        <w:t xml:space="preserve"> Implement a comprehensive privacy by design and by default approach.</w:t>
      </w:r>
    </w:p>
    <w:p w14:paraId="1C1BB25C" w14:textId="77777777" w:rsidR="007752BB" w:rsidRPr="007752BB" w:rsidRDefault="007752BB" w:rsidP="007752BB">
      <w:pPr>
        <w:numPr>
          <w:ilvl w:val="0"/>
          <w:numId w:val="11"/>
        </w:numPr>
      </w:pPr>
      <w:r w:rsidRPr="007752BB">
        <w:rPr>
          <w:b/>
          <w:bCs/>
        </w:rPr>
        <w:t>Specific Recommendations:</w:t>
      </w:r>
    </w:p>
    <w:p w14:paraId="6D9632F6" w14:textId="77777777" w:rsidR="007752BB" w:rsidRPr="007752BB" w:rsidRDefault="007752BB" w:rsidP="007752BB">
      <w:pPr>
        <w:numPr>
          <w:ilvl w:val="1"/>
          <w:numId w:val="11"/>
        </w:numPr>
      </w:pPr>
      <w:r w:rsidRPr="007752BB">
        <w:rPr>
          <w:b/>
          <w:bCs/>
        </w:rPr>
        <w:t>Data Minimization:</w:t>
      </w:r>
      <w:r w:rsidRPr="007752BB">
        <w:t xml:space="preserve"> Review all data collection points to ensure that only the minimum necessary personal data is collected for specified, explicit, and legitimate purposes. Delete any unnecessary data.</w:t>
      </w:r>
    </w:p>
    <w:p w14:paraId="362DF969" w14:textId="77777777" w:rsidR="007752BB" w:rsidRPr="007752BB" w:rsidRDefault="007752BB" w:rsidP="007752BB">
      <w:pPr>
        <w:numPr>
          <w:ilvl w:val="1"/>
          <w:numId w:val="11"/>
        </w:numPr>
      </w:pPr>
      <w:r w:rsidRPr="007752BB">
        <w:rPr>
          <w:b/>
          <w:bCs/>
        </w:rPr>
        <w:t>Regular Data Audits:</w:t>
      </w:r>
      <w:r w:rsidRPr="007752BB">
        <w:t xml:space="preserve"> Conduct regular internal data audits and data mapping exercises to understand what data is collected, where it is stored, how it is processed, who has access, and how long it is retained. This helps identify and close compliance gaps proactively.</w:t>
      </w:r>
    </w:p>
    <w:p w14:paraId="1CC5F64E" w14:textId="77777777" w:rsidR="007752BB" w:rsidRPr="007752BB" w:rsidRDefault="007752BB" w:rsidP="007752BB">
      <w:pPr>
        <w:numPr>
          <w:ilvl w:val="1"/>
          <w:numId w:val="11"/>
        </w:numPr>
      </w:pPr>
      <w:r w:rsidRPr="007752BB">
        <w:rPr>
          <w:b/>
          <w:bCs/>
        </w:rPr>
        <w:t>Security Measures:</w:t>
      </w:r>
      <w:r w:rsidRPr="007752BB">
        <w:t xml:space="preserve"> While not explicitly detailed in the prompt, ensure robust technical and organizational security measures are in place to protect personal data against unauthorized or unlawful processing and against accidental loss, destruction, or damage. This includes encryption, access controls, regular vulnerability assessments, and an incident response plan.</w:t>
      </w:r>
    </w:p>
    <w:p w14:paraId="7186DAE9" w14:textId="77777777" w:rsidR="007752BB" w:rsidRPr="007752BB" w:rsidRDefault="007752BB" w:rsidP="007752BB">
      <w:pPr>
        <w:numPr>
          <w:ilvl w:val="1"/>
          <w:numId w:val="11"/>
        </w:numPr>
      </w:pPr>
      <w:r w:rsidRPr="007752BB">
        <w:rPr>
          <w:b/>
          <w:bCs/>
        </w:rPr>
        <w:t>Employee Training:</w:t>
      </w:r>
      <w:r w:rsidRPr="007752BB">
        <w:t xml:space="preserve"> Provide mandatory and regular GDPR training for all employees who handle personal data, especially those in customer service, IT, and marketing, to ensure awareness of their responsibilities and compliance procedures.</w:t>
      </w:r>
    </w:p>
    <w:p w14:paraId="5D890EE9" w14:textId="77777777" w:rsidR="007752BB" w:rsidRPr="007752BB" w:rsidRDefault="007752BB" w:rsidP="007752BB">
      <w:pPr>
        <w:numPr>
          <w:ilvl w:val="1"/>
          <w:numId w:val="11"/>
        </w:numPr>
      </w:pPr>
      <w:r w:rsidRPr="007752BB">
        <w:rPr>
          <w:b/>
          <w:bCs/>
        </w:rPr>
        <w:t>Appoint a DPO (if applicable):</w:t>
      </w:r>
      <w:r w:rsidRPr="007752BB">
        <w:t xml:space="preserve"> Assess if </w:t>
      </w:r>
      <w:proofErr w:type="spellStart"/>
      <w:r w:rsidRPr="007752BB">
        <w:t>TechMart's</w:t>
      </w:r>
      <w:proofErr w:type="spellEnd"/>
      <w:r w:rsidRPr="007752BB">
        <w:t xml:space="preserve"> core activities involve "large scale processing of special categories of data" or "large scale, regular and systematic monitoring of data subjects." If so, appoint a Data Protection Officer (DPO) and ensure their contact details are public. Even if not legally required, appointing a DPO or a dedicated privacy lead is best practice.</w:t>
      </w:r>
    </w:p>
    <w:p w14:paraId="6E0DDAA2" w14:textId="77777777" w:rsidR="007752BB" w:rsidRPr="007752BB" w:rsidRDefault="007752BB" w:rsidP="007752BB">
      <w:pPr>
        <w:numPr>
          <w:ilvl w:val="1"/>
          <w:numId w:val="11"/>
        </w:numPr>
      </w:pPr>
      <w:r w:rsidRPr="007752BB">
        <w:rPr>
          <w:b/>
          <w:bCs/>
        </w:rPr>
        <w:t>Impact Assessments:</w:t>
      </w:r>
      <w:r w:rsidRPr="007752BB">
        <w:t xml:space="preserve"> Conduct Data Protection Impact Assessments (DPIAs) for high-risk processing activities (e.g., new technologies involving extensive profiling, large-scale processing of sensitive data).</w:t>
      </w:r>
    </w:p>
    <w:p w14:paraId="24895876" w14:textId="77777777" w:rsidR="007752BB" w:rsidRPr="007752BB" w:rsidRDefault="007752BB" w:rsidP="007752BB">
      <w:r w:rsidRPr="007752BB">
        <w:lastRenderedPageBreak/>
        <w:t xml:space="preserve">By systematically addressing these recommendations, </w:t>
      </w:r>
      <w:proofErr w:type="spellStart"/>
      <w:r w:rsidRPr="007752BB">
        <w:t>TechMart</w:t>
      </w:r>
      <w:proofErr w:type="spellEnd"/>
      <w:r w:rsidRPr="007752BB">
        <w:t xml:space="preserve"> can significantly enhance its GDPR compliance posture, reduce its legal and financial risks, and build greater trust with its European customer base.</w:t>
      </w:r>
    </w:p>
    <w:p w14:paraId="02BD8286" w14:textId="77777777" w:rsidR="003529B7" w:rsidRDefault="003529B7"/>
    <w:p w14:paraId="3A96751E" w14:textId="77777777" w:rsidR="007752BB" w:rsidRPr="007752BB" w:rsidRDefault="007752BB" w:rsidP="007752BB">
      <w:r w:rsidRPr="007752BB">
        <w:t>Got it, Scenario 2 is a fantastic one, focusing on a healthcare technology startup! This involves a very specific and stringent set of regulations.</w:t>
      </w:r>
    </w:p>
    <w:p w14:paraId="3917D159" w14:textId="77777777" w:rsidR="007752BB" w:rsidRPr="007752BB" w:rsidRDefault="007752BB" w:rsidP="007752BB">
      <w:r w:rsidRPr="007752BB">
        <w:t xml:space="preserve">Let's break down </w:t>
      </w:r>
      <w:r w:rsidRPr="007752BB">
        <w:rPr>
          <w:b/>
          <w:bCs/>
        </w:rPr>
        <w:t>2.1 Regulatory Framework Analysis (8 points)</w:t>
      </w:r>
      <w:r w:rsidRPr="007752BB">
        <w:t xml:space="preserve"> first. This section requires us to identify the relevant regulations, discuss their applicability, and consider industry-specific aspects.</w:t>
      </w:r>
    </w:p>
    <w:p w14:paraId="61C707D1" w14:textId="77777777" w:rsidR="007752BB" w:rsidRPr="007752BB" w:rsidRDefault="007752BB" w:rsidP="007752BB">
      <w:r w:rsidRPr="007752BB">
        <w:t>Here's how we'll approach it:</w:t>
      </w:r>
    </w:p>
    <w:p w14:paraId="2B83B784" w14:textId="77777777" w:rsidR="007752BB" w:rsidRPr="007752BB" w:rsidRDefault="007752BB" w:rsidP="007752BB">
      <w:pPr>
        <w:numPr>
          <w:ilvl w:val="0"/>
          <w:numId w:val="12"/>
        </w:numPr>
      </w:pPr>
      <w:r w:rsidRPr="007752BB">
        <w:rPr>
          <w:b/>
          <w:bCs/>
        </w:rPr>
        <w:t>Identify the core business activity:</w:t>
      </w:r>
      <w:r w:rsidRPr="007752BB">
        <w:t xml:space="preserve"> Healthcare technology, mobile application for patient management.</w:t>
      </w:r>
    </w:p>
    <w:p w14:paraId="77240D94" w14:textId="77777777" w:rsidR="007752BB" w:rsidRPr="007752BB" w:rsidRDefault="007752BB" w:rsidP="007752BB">
      <w:pPr>
        <w:numPr>
          <w:ilvl w:val="0"/>
          <w:numId w:val="12"/>
        </w:numPr>
      </w:pPr>
      <w:r w:rsidRPr="007752BB">
        <w:rPr>
          <w:b/>
          <w:bCs/>
        </w:rPr>
        <w:t>Identify the type of data processed:</w:t>
      </w:r>
      <w:r w:rsidRPr="007752BB">
        <w:t xml:space="preserve"> Patient medical records, test results, health data, vital signs, communications with doctors. This is clearly </w:t>
      </w:r>
      <w:r w:rsidRPr="007752BB">
        <w:rPr>
          <w:b/>
          <w:bCs/>
        </w:rPr>
        <w:t>Protected Health Information (PHI)</w:t>
      </w:r>
      <w:r w:rsidRPr="007752BB">
        <w:t>.</w:t>
      </w:r>
    </w:p>
    <w:p w14:paraId="3D29E3AC" w14:textId="77777777" w:rsidR="007752BB" w:rsidRPr="007752BB" w:rsidRDefault="007752BB" w:rsidP="007752BB">
      <w:pPr>
        <w:numPr>
          <w:ilvl w:val="0"/>
          <w:numId w:val="12"/>
        </w:numPr>
      </w:pPr>
      <w:r w:rsidRPr="007752BB">
        <w:rPr>
          <w:b/>
          <w:bCs/>
        </w:rPr>
        <w:t>Identify the geographical scope of operations:</w:t>
      </w:r>
    </w:p>
    <w:p w14:paraId="0B100F89" w14:textId="77777777" w:rsidR="007752BB" w:rsidRPr="007752BB" w:rsidRDefault="007752BB" w:rsidP="007752BB">
      <w:pPr>
        <w:numPr>
          <w:ilvl w:val="1"/>
          <w:numId w:val="12"/>
        </w:numPr>
      </w:pPr>
      <w:r w:rsidRPr="007752BB">
        <w:t>Current: United States (10 states).</w:t>
      </w:r>
    </w:p>
    <w:p w14:paraId="0230AA47" w14:textId="77777777" w:rsidR="007752BB" w:rsidRPr="007752BB" w:rsidRDefault="007752BB" w:rsidP="007752BB">
      <w:pPr>
        <w:numPr>
          <w:ilvl w:val="1"/>
          <w:numId w:val="12"/>
        </w:numPr>
      </w:pPr>
      <w:r w:rsidRPr="007752BB">
        <w:t>Planned expansion: Canada, European Union.</w:t>
      </w:r>
    </w:p>
    <w:p w14:paraId="20011F6A" w14:textId="77777777" w:rsidR="007752BB" w:rsidRPr="007752BB" w:rsidRDefault="007752BB" w:rsidP="007752BB">
      <w:pPr>
        <w:numPr>
          <w:ilvl w:val="0"/>
          <w:numId w:val="12"/>
        </w:numPr>
      </w:pPr>
      <w:r w:rsidRPr="007752BB">
        <w:rPr>
          <w:b/>
          <w:bCs/>
        </w:rPr>
        <w:t>Identify specific data practices:</w:t>
      </w:r>
    </w:p>
    <w:p w14:paraId="661EF322" w14:textId="77777777" w:rsidR="007752BB" w:rsidRPr="007752BB" w:rsidRDefault="007752BB" w:rsidP="007752BB">
      <w:pPr>
        <w:numPr>
          <w:ilvl w:val="1"/>
          <w:numId w:val="12"/>
        </w:numPr>
      </w:pPr>
      <w:r w:rsidRPr="007752BB">
        <w:t>Storing data in cloud servers (third-party).</w:t>
      </w:r>
    </w:p>
    <w:p w14:paraId="4C625716" w14:textId="77777777" w:rsidR="007752BB" w:rsidRPr="007752BB" w:rsidRDefault="007752BB" w:rsidP="007752BB">
      <w:pPr>
        <w:numPr>
          <w:ilvl w:val="1"/>
          <w:numId w:val="12"/>
        </w:numPr>
      </w:pPr>
      <w:r w:rsidRPr="007752BB">
        <w:t>Using AI for analysis and personalized recommendations.</w:t>
      </w:r>
    </w:p>
    <w:p w14:paraId="73B3CADE" w14:textId="77777777" w:rsidR="007752BB" w:rsidRPr="007752BB" w:rsidRDefault="007752BB" w:rsidP="007752BB">
      <w:pPr>
        <w:numPr>
          <w:ilvl w:val="1"/>
          <w:numId w:val="12"/>
        </w:numPr>
      </w:pPr>
      <w:r w:rsidRPr="007752BB">
        <w:t>Partnership with healthcare providers.</w:t>
      </w:r>
    </w:p>
    <w:p w14:paraId="537AABB8" w14:textId="77777777" w:rsidR="007752BB" w:rsidRPr="007752BB" w:rsidRDefault="007752BB" w:rsidP="007752BB">
      <w:pPr>
        <w:numPr>
          <w:ilvl w:val="1"/>
          <w:numId w:val="12"/>
        </w:numPr>
      </w:pPr>
      <w:r w:rsidRPr="007752BB">
        <w:t>Integration with EHR systems.</w:t>
      </w:r>
    </w:p>
    <w:p w14:paraId="241AA277" w14:textId="77777777" w:rsidR="007752BB" w:rsidRPr="007752BB" w:rsidRDefault="007752BB" w:rsidP="007752BB">
      <w:pPr>
        <w:numPr>
          <w:ilvl w:val="1"/>
          <w:numId w:val="12"/>
        </w:numPr>
      </w:pPr>
      <w:r w:rsidRPr="007752BB">
        <w:t>Plans to monetize anonymized health data.</w:t>
      </w:r>
    </w:p>
    <w:p w14:paraId="2CD762EF" w14:textId="77777777" w:rsidR="007752BB" w:rsidRPr="007752BB" w:rsidRDefault="007752BB" w:rsidP="007752BB">
      <w:pPr>
        <w:numPr>
          <w:ilvl w:val="1"/>
          <w:numId w:val="12"/>
        </w:numPr>
      </w:pPr>
      <w:r w:rsidRPr="007752BB">
        <w:t>Recent minor security incident.</w:t>
      </w:r>
    </w:p>
    <w:p w14:paraId="5DFB2B09" w14:textId="77777777" w:rsidR="007752BB" w:rsidRPr="007752BB" w:rsidRDefault="007752BB" w:rsidP="007752BB">
      <w:r w:rsidRPr="007752BB">
        <w:t>Based on this, the primary US regulation that immediately comes to mind is HIPAA. However, we also need to consider state laws, international regulations for future expansion, and industry-specific nuances due to the nature of the data and services.</w:t>
      </w:r>
    </w:p>
    <w:p w14:paraId="07AEEBAA" w14:textId="77777777" w:rsidR="007752BB" w:rsidRPr="007752BB" w:rsidRDefault="007752BB" w:rsidP="007752BB">
      <w:r w:rsidRPr="007752BB">
        <w:t>I'll start by focusing on US regulations, particularly HIPAA, and then move to state-level laws, and finally, look at Canada and the EU.</w:t>
      </w:r>
    </w:p>
    <w:p w14:paraId="5C9381BE" w14:textId="77777777" w:rsidR="007752BB" w:rsidRPr="007752BB" w:rsidRDefault="007752BB" w:rsidP="007752BB">
      <w:r w:rsidRPr="007752BB">
        <w:t>Here are the search queries I'll use to ensure I have the most accurate and up-to-date information for this scenario:</w:t>
      </w:r>
    </w:p>
    <w:p w14:paraId="21E53D94" w14:textId="77777777" w:rsidR="007752BB" w:rsidRPr="007752BB" w:rsidRDefault="007752BB" w:rsidP="007752BB">
      <w:r w:rsidRPr="007752BB">
        <w:lastRenderedPageBreak/>
        <w:t xml:space="preserve">Okay, I've got a solid understanding of the various regulations that apply to </w:t>
      </w:r>
      <w:proofErr w:type="spellStart"/>
      <w:r w:rsidRPr="007752BB">
        <w:t>MedConnect</w:t>
      </w:r>
      <w:proofErr w:type="spellEnd"/>
      <w:r w:rsidRPr="007752BB">
        <w:t>. Let's put together the answer for 2.1 Regulatory Framework Analysis (8 points).</w:t>
      </w:r>
    </w:p>
    <w:p w14:paraId="72780B4A" w14:textId="77777777" w:rsidR="007752BB" w:rsidRPr="007752BB" w:rsidRDefault="007752BB" w:rsidP="007752BB">
      <w:r w:rsidRPr="007752BB">
        <w:pict w14:anchorId="6B7D2236">
          <v:rect id="_x0000_i1071" style="width:0;height:1.5pt" o:hralign="center" o:hrstd="t" o:hrnoshade="t" o:hr="t" fillcolor="#1b1c1d" stroked="f"/>
        </w:pict>
      </w:r>
    </w:p>
    <w:p w14:paraId="0255FC64" w14:textId="77777777" w:rsidR="007752BB" w:rsidRPr="007752BB" w:rsidRDefault="007752BB" w:rsidP="007752BB">
      <w:pPr>
        <w:rPr>
          <w:b/>
          <w:bCs/>
        </w:rPr>
      </w:pPr>
      <w:r w:rsidRPr="007752BB">
        <w:rPr>
          <w:b/>
          <w:bCs/>
        </w:rPr>
        <w:t>2.1 Regulatory Framework Analysis</w:t>
      </w:r>
    </w:p>
    <w:p w14:paraId="37C02806" w14:textId="77777777" w:rsidR="007752BB" w:rsidRPr="007752BB" w:rsidRDefault="007752BB" w:rsidP="007752BB">
      <w:proofErr w:type="spellStart"/>
      <w:r w:rsidRPr="007752BB">
        <w:t>MedConnect</w:t>
      </w:r>
      <w:proofErr w:type="spellEnd"/>
      <w:r w:rsidRPr="007752BB">
        <w:t>, operating as a healthcare technology startup handling sensitive patient data and planning international expansion, faces a complex and stringent regulatory landscape. Its compliance obligations are triggered by the nature of the data it processes (Protected Health Information - PHI/Personal Health Information - PHI) and its geographical reach.</w:t>
      </w:r>
    </w:p>
    <w:p w14:paraId="61CC41A7" w14:textId="77777777" w:rsidR="007752BB" w:rsidRPr="007752BB" w:rsidRDefault="007752BB" w:rsidP="007752BB">
      <w:pPr>
        <w:rPr>
          <w:b/>
          <w:bCs/>
        </w:rPr>
      </w:pPr>
      <w:r w:rsidRPr="007752BB">
        <w:rPr>
          <w:b/>
          <w:bCs/>
        </w:rPr>
        <w:t>1. HIPAA Requirements and Applicability (United States)</w:t>
      </w:r>
    </w:p>
    <w:p w14:paraId="73FF7B7B" w14:textId="77777777" w:rsidR="007752BB" w:rsidRPr="007752BB" w:rsidRDefault="007752BB" w:rsidP="007752BB">
      <w:r w:rsidRPr="007752BB">
        <w:t>The Health Insurance Portability and Accountability Act of 1996 (HIPAA), along with its subsequent amendments like the Health Information Technology for Economic and Clinical Health (HITECH) Act and the Omnibus Rule, is the primary federal law governing health data privacy and security in the United States.</w:t>
      </w:r>
    </w:p>
    <w:p w14:paraId="2B311964" w14:textId="77777777" w:rsidR="007752BB" w:rsidRPr="007752BB" w:rsidRDefault="007752BB" w:rsidP="007752BB">
      <w:pPr>
        <w:numPr>
          <w:ilvl w:val="0"/>
          <w:numId w:val="13"/>
        </w:numPr>
      </w:pPr>
      <w:r w:rsidRPr="007752BB">
        <w:rPr>
          <w:b/>
          <w:bCs/>
        </w:rPr>
        <w:t xml:space="preserve">Applicability to </w:t>
      </w:r>
      <w:proofErr w:type="spellStart"/>
      <w:r w:rsidRPr="007752BB">
        <w:rPr>
          <w:b/>
          <w:bCs/>
        </w:rPr>
        <w:t>MedConnect</w:t>
      </w:r>
      <w:proofErr w:type="spellEnd"/>
      <w:r w:rsidRPr="007752BB">
        <w:rPr>
          <w:b/>
          <w:bCs/>
        </w:rPr>
        <w:t>:</w:t>
      </w:r>
      <w:r w:rsidRPr="007752BB">
        <w:t xml:space="preserve"> </w:t>
      </w:r>
      <w:proofErr w:type="spellStart"/>
      <w:r w:rsidRPr="007752BB">
        <w:t>MedConnect</w:t>
      </w:r>
      <w:proofErr w:type="spellEnd"/>
      <w:r w:rsidRPr="007752BB">
        <w:t xml:space="preserve"> is highly likely to be considered a </w:t>
      </w:r>
      <w:r w:rsidRPr="007752BB">
        <w:rPr>
          <w:b/>
          <w:bCs/>
        </w:rPr>
        <w:t>Business Associate (BA)</w:t>
      </w:r>
      <w:r w:rsidRPr="007752BB">
        <w:t xml:space="preserve">, and possibly even a </w:t>
      </w:r>
      <w:r w:rsidRPr="007752BB">
        <w:rPr>
          <w:b/>
          <w:bCs/>
        </w:rPr>
        <w:t>Covered Entity (CE)</w:t>
      </w:r>
      <w:r w:rsidRPr="007752BB">
        <w:t>, under HIPAA.</w:t>
      </w:r>
    </w:p>
    <w:p w14:paraId="15A7E6F9" w14:textId="77777777" w:rsidR="007752BB" w:rsidRPr="007752BB" w:rsidRDefault="007752BB" w:rsidP="007752BB">
      <w:pPr>
        <w:numPr>
          <w:ilvl w:val="1"/>
          <w:numId w:val="13"/>
        </w:numPr>
      </w:pPr>
      <w:r w:rsidRPr="007752BB">
        <w:rPr>
          <w:b/>
          <w:bCs/>
        </w:rPr>
        <w:t>Covered Entity (CE) Considerations:</w:t>
      </w:r>
      <w:r w:rsidRPr="007752BB">
        <w:t xml:space="preserve"> While directly providing a mobile application to patients, </w:t>
      </w:r>
      <w:proofErr w:type="spellStart"/>
      <w:r w:rsidRPr="007752BB">
        <w:t>MedConnect's</w:t>
      </w:r>
      <w:proofErr w:type="spellEnd"/>
      <w:r w:rsidRPr="007752BB">
        <w:t xml:space="preserve"> "Partnership with 50 healthcare providers" and "Integration with major electronic health record (EHR) systems" mean it is handling PHI on behalf of, or in conjunction with, Covered Entities (healthcare providers). If </w:t>
      </w:r>
      <w:proofErr w:type="spellStart"/>
      <w:r w:rsidRPr="007752BB">
        <w:t>MedConnect</w:t>
      </w:r>
      <w:proofErr w:type="spellEnd"/>
      <w:r w:rsidRPr="007752BB">
        <w:t xml:space="preserve"> itself directly bills for healthcare services or functions as a health plan or clearinghouse, it would be a CE. However, given its description as a "technology startup," it most likely functions as a BA.</w:t>
      </w:r>
    </w:p>
    <w:p w14:paraId="6554A989" w14:textId="77777777" w:rsidR="007752BB" w:rsidRPr="007752BB" w:rsidRDefault="007752BB" w:rsidP="007752BB">
      <w:pPr>
        <w:numPr>
          <w:ilvl w:val="1"/>
          <w:numId w:val="13"/>
        </w:numPr>
      </w:pPr>
      <w:r w:rsidRPr="007752BB">
        <w:rPr>
          <w:b/>
          <w:bCs/>
        </w:rPr>
        <w:t>Business Associate (BA) Status:</w:t>
      </w:r>
      <w:r w:rsidRPr="007752BB">
        <w:t xml:space="preserve"> </w:t>
      </w:r>
      <w:proofErr w:type="spellStart"/>
      <w:r w:rsidRPr="007752BB">
        <w:t>MedConnect</w:t>
      </w:r>
      <w:proofErr w:type="spellEnd"/>
      <w:r w:rsidRPr="007752BB">
        <w:t xml:space="preserve"> creates, receives, maintains, and transmits PHI on behalf of Covered Entities (the healthcare providers). This clearly designates </w:t>
      </w:r>
      <w:proofErr w:type="spellStart"/>
      <w:r w:rsidRPr="007752BB">
        <w:t>MedConnect</w:t>
      </w:r>
      <w:proofErr w:type="spellEnd"/>
      <w:r w:rsidRPr="007752BB">
        <w:t xml:space="preserve"> as a Business Associate. Under the HITECH Act, BAs are directly liable for compliance with certain HIPAA Privacy and Security Rule provisions, not just through their contracts.</w:t>
      </w:r>
    </w:p>
    <w:p w14:paraId="7BF8C6C1" w14:textId="77777777" w:rsidR="007752BB" w:rsidRPr="007752BB" w:rsidRDefault="007752BB" w:rsidP="007752BB">
      <w:pPr>
        <w:numPr>
          <w:ilvl w:val="0"/>
          <w:numId w:val="13"/>
        </w:numPr>
      </w:pPr>
      <w:r w:rsidRPr="007752BB">
        <w:rPr>
          <w:b/>
          <w:bCs/>
        </w:rPr>
        <w:t>Key HIPAA Requirements Triggered:</w:t>
      </w:r>
    </w:p>
    <w:p w14:paraId="11EDE017" w14:textId="77777777" w:rsidR="007752BB" w:rsidRPr="007752BB" w:rsidRDefault="007752BB" w:rsidP="007752BB">
      <w:pPr>
        <w:numPr>
          <w:ilvl w:val="1"/>
          <w:numId w:val="13"/>
        </w:numPr>
      </w:pPr>
      <w:r w:rsidRPr="007752BB">
        <w:rPr>
          <w:b/>
          <w:bCs/>
        </w:rPr>
        <w:t>Privacy Rule:</w:t>
      </w:r>
      <w:r w:rsidRPr="007752BB">
        <w:t xml:space="preserve"> Governs the use and disclosure of PHI, ensuring patient rights over their health information. </w:t>
      </w:r>
      <w:proofErr w:type="spellStart"/>
      <w:r w:rsidRPr="007752BB">
        <w:t>MedConnect</w:t>
      </w:r>
      <w:proofErr w:type="spellEnd"/>
      <w:r w:rsidRPr="007752BB">
        <w:t xml:space="preserve"> must ensure it only uses and discloses PHI as permitted by HIPAA and its Business Associate Agreements (BAAs).</w:t>
      </w:r>
    </w:p>
    <w:p w14:paraId="6DBA7D23" w14:textId="77777777" w:rsidR="007752BB" w:rsidRPr="007752BB" w:rsidRDefault="007752BB" w:rsidP="007752BB">
      <w:pPr>
        <w:numPr>
          <w:ilvl w:val="1"/>
          <w:numId w:val="13"/>
        </w:numPr>
      </w:pPr>
      <w:r w:rsidRPr="007752BB">
        <w:rPr>
          <w:b/>
          <w:bCs/>
        </w:rPr>
        <w:t>Security Rule:</w:t>
      </w:r>
      <w:r w:rsidRPr="007752BB">
        <w:t xml:space="preserve"> Mandates administrative, physical, and technical safeguards to protect the confidentiality, integrity, and availability of Electronic Protected </w:t>
      </w:r>
      <w:r w:rsidRPr="007752BB">
        <w:lastRenderedPageBreak/>
        <w:t>Health Information (ePHI). This is highly relevant for a mobile app and cloud server environment.</w:t>
      </w:r>
    </w:p>
    <w:p w14:paraId="265F9D0E" w14:textId="77777777" w:rsidR="007752BB" w:rsidRPr="007752BB" w:rsidRDefault="007752BB" w:rsidP="007752BB">
      <w:pPr>
        <w:numPr>
          <w:ilvl w:val="1"/>
          <w:numId w:val="13"/>
        </w:numPr>
      </w:pPr>
      <w:r w:rsidRPr="007752BB">
        <w:rPr>
          <w:b/>
          <w:bCs/>
        </w:rPr>
        <w:t>Breach Notification Rule:</w:t>
      </w:r>
      <w:r w:rsidRPr="007752BB">
        <w:t xml:space="preserve"> Requires BAs and CEs to notify affected individuals, HHS, and sometimes the media, following a breach of unsecured PHI. The "minor security incident where unauthorized access to patient data occurred" directly triggers this rule.</w:t>
      </w:r>
    </w:p>
    <w:p w14:paraId="3D18E6F2" w14:textId="77777777" w:rsidR="007752BB" w:rsidRPr="007752BB" w:rsidRDefault="007752BB" w:rsidP="007752BB">
      <w:pPr>
        <w:numPr>
          <w:ilvl w:val="1"/>
          <w:numId w:val="13"/>
        </w:numPr>
      </w:pPr>
      <w:r w:rsidRPr="007752BB">
        <w:rPr>
          <w:b/>
          <w:bCs/>
        </w:rPr>
        <w:t>Minimum Necessary Rule:</w:t>
      </w:r>
      <w:r w:rsidRPr="007752BB">
        <w:t xml:space="preserve"> Requires covered entities and business associates to make reasonable efforts to limit the use, disclosure, and request of PHI to the minimum necessary to accomplish the intended purpose. This is particularly relevant for the AI analysis and planned monetization of anonymized data.</w:t>
      </w:r>
    </w:p>
    <w:p w14:paraId="7F60A8FA" w14:textId="77777777" w:rsidR="007752BB" w:rsidRPr="007752BB" w:rsidRDefault="007752BB" w:rsidP="007752BB">
      <w:pPr>
        <w:rPr>
          <w:b/>
          <w:bCs/>
        </w:rPr>
      </w:pPr>
      <w:r w:rsidRPr="007752BB">
        <w:rPr>
          <w:b/>
          <w:bCs/>
        </w:rPr>
        <w:t>2. State-Level Healthcare Privacy Laws (United States)</w:t>
      </w:r>
    </w:p>
    <w:p w14:paraId="3A3F8192" w14:textId="77777777" w:rsidR="007752BB" w:rsidRPr="007752BB" w:rsidRDefault="007752BB" w:rsidP="007752BB">
      <w:r w:rsidRPr="007752BB">
        <w:t xml:space="preserve">While HIPAA provides a federal floor, many US states have enacted their own privacy laws that can be more stringent or broader in scope than HIPAA. </w:t>
      </w:r>
      <w:proofErr w:type="spellStart"/>
      <w:r w:rsidRPr="007752BB">
        <w:t>MedConnect's</w:t>
      </w:r>
      <w:proofErr w:type="spellEnd"/>
      <w:r w:rsidRPr="007752BB">
        <w:t xml:space="preserve"> operations across "10 states" mean it must navigate this patchwork.</w:t>
      </w:r>
    </w:p>
    <w:p w14:paraId="315A9688" w14:textId="77777777" w:rsidR="007752BB" w:rsidRPr="007752BB" w:rsidRDefault="007752BB" w:rsidP="007752BB">
      <w:pPr>
        <w:numPr>
          <w:ilvl w:val="0"/>
          <w:numId w:val="14"/>
        </w:numPr>
      </w:pPr>
      <w:r w:rsidRPr="007752BB">
        <w:rPr>
          <w:b/>
          <w:bCs/>
        </w:rPr>
        <w:t>Applicability:</w:t>
      </w:r>
      <w:r w:rsidRPr="007752BB">
        <w:t xml:space="preserve"> </w:t>
      </w:r>
      <w:proofErr w:type="spellStart"/>
      <w:r w:rsidRPr="007752BB">
        <w:t>MedConnect</w:t>
      </w:r>
      <w:proofErr w:type="spellEnd"/>
      <w:r w:rsidRPr="007752BB">
        <w:t xml:space="preserve"> must comply with state laws in each of the 10 states it operates in.</w:t>
      </w:r>
    </w:p>
    <w:p w14:paraId="7B4DA6BC" w14:textId="77777777" w:rsidR="007752BB" w:rsidRPr="007752BB" w:rsidRDefault="007752BB" w:rsidP="007752BB">
      <w:pPr>
        <w:numPr>
          <w:ilvl w:val="0"/>
          <w:numId w:val="14"/>
        </w:numPr>
      </w:pPr>
      <w:r w:rsidRPr="007752BB">
        <w:rPr>
          <w:b/>
          <w:bCs/>
        </w:rPr>
        <w:t>Triggers for Compliance:</w:t>
      </w:r>
    </w:p>
    <w:p w14:paraId="6D027780" w14:textId="77777777" w:rsidR="007752BB" w:rsidRPr="007752BB" w:rsidRDefault="007752BB" w:rsidP="007752BB">
      <w:pPr>
        <w:numPr>
          <w:ilvl w:val="1"/>
          <w:numId w:val="14"/>
        </w:numPr>
      </w:pPr>
      <w:r w:rsidRPr="007752BB">
        <w:rPr>
          <w:b/>
          <w:bCs/>
        </w:rPr>
        <w:t>More Stringent Protections:</w:t>
      </w:r>
      <w:r w:rsidRPr="007752BB">
        <w:t xml:space="preserve"> Some states (e.g., California with the </w:t>
      </w:r>
      <w:r w:rsidRPr="007752BB">
        <w:rPr>
          <w:b/>
          <w:bCs/>
        </w:rPr>
        <w:t>California Consumer Privacy Act (CCPA) / California Privacy Rights Act (CPRA)</w:t>
      </w:r>
      <w:r w:rsidRPr="007752BB">
        <w:t xml:space="preserve">, or Washington with its </w:t>
      </w:r>
      <w:r w:rsidRPr="007752BB">
        <w:rPr>
          <w:b/>
          <w:bCs/>
        </w:rPr>
        <w:t>My Health My Data Act (MHMD Act)</w:t>
      </w:r>
      <w:r w:rsidRPr="007752BB">
        <w:t>) offer broader definitions of "personal information" or "consumer health data" and stronger individual rights (e.g., right to opt-out of sale/sharing, private right of action) that may apply even if HIPAA does not. While CCPA generally excludes HIPAA-covered PHI, it can apply to other health-related data not explicitly covered by HIPAA or to entities not strictly defined as CEs/BAs. The MHMD Act specifically targets consumer health data not covered by HIPAA.</w:t>
      </w:r>
    </w:p>
    <w:p w14:paraId="12AF576C" w14:textId="77777777" w:rsidR="007752BB" w:rsidRPr="007752BB" w:rsidRDefault="007752BB" w:rsidP="007752BB">
      <w:pPr>
        <w:numPr>
          <w:ilvl w:val="1"/>
          <w:numId w:val="14"/>
        </w:numPr>
      </w:pPr>
      <w:r w:rsidRPr="007752BB">
        <w:rPr>
          <w:b/>
          <w:bCs/>
        </w:rPr>
        <w:t>Breach Notification Laws:</w:t>
      </w:r>
      <w:r w:rsidRPr="007752BB">
        <w:t xml:space="preserve"> All 50 states have their own data breach notification laws, which can vary in terms of definition of breach, notification timelines, and content requirements. </w:t>
      </w:r>
      <w:proofErr w:type="spellStart"/>
      <w:r w:rsidRPr="007752BB">
        <w:t>MedConnect</w:t>
      </w:r>
      <w:proofErr w:type="spellEnd"/>
      <w:r w:rsidRPr="007752BB">
        <w:t xml:space="preserve"> must comply with the breach notification law of each state where affected individuals reside.</w:t>
      </w:r>
    </w:p>
    <w:p w14:paraId="6BB98FB1" w14:textId="77777777" w:rsidR="007752BB" w:rsidRPr="007752BB" w:rsidRDefault="007752BB" w:rsidP="007752BB">
      <w:pPr>
        <w:numPr>
          <w:ilvl w:val="1"/>
          <w:numId w:val="14"/>
        </w:numPr>
      </w:pPr>
      <w:r w:rsidRPr="007752BB">
        <w:rPr>
          <w:b/>
          <w:bCs/>
        </w:rPr>
        <w:t>Specific Medical Records Laws:</w:t>
      </w:r>
      <w:r w:rsidRPr="007752BB">
        <w:t xml:space="preserve"> Some states have specific laws governing sensitive medical information (e.g., HIV status, mental health records, genetic information) that may impose stricter consent or disclosure requirements than HIPAA.</w:t>
      </w:r>
    </w:p>
    <w:p w14:paraId="48CA61C0" w14:textId="77777777" w:rsidR="007752BB" w:rsidRPr="007752BB" w:rsidRDefault="007752BB" w:rsidP="007752BB">
      <w:pPr>
        <w:rPr>
          <w:b/>
          <w:bCs/>
        </w:rPr>
      </w:pPr>
      <w:r w:rsidRPr="007752BB">
        <w:rPr>
          <w:b/>
          <w:bCs/>
        </w:rPr>
        <w:t>3. International Regulations for Planned Expansion</w:t>
      </w:r>
    </w:p>
    <w:p w14:paraId="1714E4AF" w14:textId="77777777" w:rsidR="007752BB" w:rsidRPr="007752BB" w:rsidRDefault="007752BB" w:rsidP="007752BB">
      <w:proofErr w:type="spellStart"/>
      <w:r w:rsidRPr="007752BB">
        <w:lastRenderedPageBreak/>
        <w:t>MedConnect's</w:t>
      </w:r>
      <w:proofErr w:type="spellEnd"/>
      <w:r w:rsidRPr="007752BB">
        <w:t xml:space="preserve"> planned expansion to Canada and the European Union introduces significant new regulatory obligations, as these regions have comprehensive data protection regimes.</w:t>
      </w:r>
    </w:p>
    <w:p w14:paraId="1795D090" w14:textId="77777777" w:rsidR="007752BB" w:rsidRPr="007752BB" w:rsidRDefault="007752BB" w:rsidP="007752BB">
      <w:pPr>
        <w:numPr>
          <w:ilvl w:val="0"/>
          <w:numId w:val="15"/>
        </w:numPr>
      </w:pPr>
      <w:r w:rsidRPr="007752BB">
        <w:rPr>
          <w:b/>
          <w:bCs/>
        </w:rPr>
        <w:t>European Union (EU) - General Data Protection Regulation (GDPR) and European Health Data Space (EHDS)</w:t>
      </w:r>
    </w:p>
    <w:p w14:paraId="696EE69F" w14:textId="77777777" w:rsidR="007752BB" w:rsidRPr="007752BB" w:rsidRDefault="007752BB" w:rsidP="007752BB">
      <w:pPr>
        <w:numPr>
          <w:ilvl w:val="1"/>
          <w:numId w:val="15"/>
        </w:numPr>
      </w:pPr>
      <w:r w:rsidRPr="007752BB">
        <w:rPr>
          <w:b/>
          <w:bCs/>
        </w:rPr>
        <w:t>Applicability:</w:t>
      </w:r>
      <w:r w:rsidRPr="007752BB">
        <w:t xml:space="preserve"> GDPR applies due to its extraterritorial reach (Article 3) when </w:t>
      </w:r>
      <w:proofErr w:type="spellStart"/>
      <w:r w:rsidRPr="007752BB">
        <w:t>MedConnect</w:t>
      </w:r>
      <w:proofErr w:type="spellEnd"/>
      <w:r w:rsidRPr="007752BB">
        <w:t xml:space="preserve"> processes the personal data of individuals located in the EU. Health data is classified as a </w:t>
      </w:r>
      <w:r w:rsidRPr="007752BB">
        <w:rPr>
          <w:b/>
          <w:bCs/>
        </w:rPr>
        <w:t>"special category of personal data"</w:t>
      </w:r>
      <w:r w:rsidRPr="007752BB">
        <w:t xml:space="preserve"> under GDPR (Article 9), requiring stricter conditions for processing.</w:t>
      </w:r>
    </w:p>
    <w:p w14:paraId="5E925872" w14:textId="77777777" w:rsidR="007752BB" w:rsidRPr="007752BB" w:rsidRDefault="007752BB" w:rsidP="007752BB">
      <w:pPr>
        <w:numPr>
          <w:ilvl w:val="1"/>
          <w:numId w:val="15"/>
        </w:numPr>
      </w:pPr>
      <w:r w:rsidRPr="007752BB">
        <w:rPr>
          <w:b/>
          <w:bCs/>
        </w:rPr>
        <w:t>Triggers for Compliance:</w:t>
      </w:r>
      <w:r w:rsidRPr="007752BB">
        <w:t xml:space="preserve"> Offering services to EU patients, processing their health data, and potentially monitoring their behavior (e.g., via wearable device integration).</w:t>
      </w:r>
    </w:p>
    <w:p w14:paraId="2F5802D4" w14:textId="77777777" w:rsidR="007752BB" w:rsidRPr="007752BB" w:rsidRDefault="007752BB" w:rsidP="007752BB">
      <w:pPr>
        <w:numPr>
          <w:ilvl w:val="1"/>
          <w:numId w:val="15"/>
        </w:numPr>
      </w:pPr>
      <w:r w:rsidRPr="007752BB">
        <w:rPr>
          <w:b/>
          <w:bCs/>
        </w:rPr>
        <w:t>Key Considerations:</w:t>
      </w:r>
    </w:p>
    <w:p w14:paraId="5E714AB1" w14:textId="77777777" w:rsidR="007752BB" w:rsidRPr="007752BB" w:rsidRDefault="007752BB" w:rsidP="007752BB">
      <w:pPr>
        <w:numPr>
          <w:ilvl w:val="2"/>
          <w:numId w:val="15"/>
        </w:numPr>
      </w:pPr>
      <w:r w:rsidRPr="007752BB">
        <w:rPr>
          <w:b/>
          <w:bCs/>
        </w:rPr>
        <w:t>Lawful Basis for Special Categories:</w:t>
      </w:r>
      <w:r w:rsidRPr="007752BB">
        <w:t xml:space="preserve"> Processing health data requires a specific lawful basis under Article 9(2) (e.g., explicit consent, necessity for preventive/occupational medicine, public interest in public health, or substantial public interest). Explicit consent is often the most direct path for non-direct care activities.</w:t>
      </w:r>
    </w:p>
    <w:p w14:paraId="3B4B53AC" w14:textId="77777777" w:rsidR="007752BB" w:rsidRPr="007752BB" w:rsidRDefault="007752BB" w:rsidP="007752BB">
      <w:pPr>
        <w:numPr>
          <w:ilvl w:val="2"/>
          <w:numId w:val="15"/>
        </w:numPr>
      </w:pPr>
      <w:r w:rsidRPr="007752BB">
        <w:rPr>
          <w:b/>
          <w:bCs/>
        </w:rPr>
        <w:t>International Data Transfers:</w:t>
      </w:r>
      <w:r w:rsidRPr="007752BB">
        <w:t xml:space="preserve"> Storing data on US cloud servers and potentially processing it in the US would constitute an international transfer of EU personal data, requiring robust transfer mechanisms (e.g., EU-US Data Privacy Framework certification, Standard Contractual Clauses with Transfer Impact Assessments).</w:t>
      </w:r>
    </w:p>
    <w:p w14:paraId="53D5D27D" w14:textId="77777777" w:rsidR="007752BB" w:rsidRPr="007752BB" w:rsidRDefault="007752BB" w:rsidP="007752BB">
      <w:pPr>
        <w:numPr>
          <w:ilvl w:val="2"/>
          <w:numId w:val="15"/>
        </w:numPr>
      </w:pPr>
      <w:r w:rsidRPr="007752BB">
        <w:rPr>
          <w:b/>
          <w:bCs/>
        </w:rPr>
        <w:t>European Health Data Space (EHDS):</w:t>
      </w:r>
      <w:r w:rsidRPr="007752BB">
        <w:t xml:space="preserve"> This new EU regulation aims to facilitate secure access to and exchange of health data. It supplements GDPR, introducing specific rules for the primary (e.g., cross-border care) and secondary (e.g., research, innovation) use of electronic health data, including patient rights to control their data, mandatory interoperability, and stringent security requirements for EHR systems and health apps. </w:t>
      </w:r>
      <w:proofErr w:type="spellStart"/>
      <w:r w:rsidRPr="007752BB">
        <w:t>MedConnect</w:t>
      </w:r>
      <w:proofErr w:type="spellEnd"/>
      <w:r w:rsidRPr="007752BB">
        <w:t xml:space="preserve"> must align with EHDS standards for its services in the EU.</w:t>
      </w:r>
    </w:p>
    <w:p w14:paraId="4CF8D98E" w14:textId="77777777" w:rsidR="007752BB" w:rsidRPr="007752BB" w:rsidRDefault="007752BB" w:rsidP="007752BB">
      <w:pPr>
        <w:numPr>
          <w:ilvl w:val="0"/>
          <w:numId w:val="15"/>
        </w:numPr>
      </w:pPr>
      <w:r w:rsidRPr="007752BB">
        <w:rPr>
          <w:b/>
          <w:bCs/>
        </w:rPr>
        <w:t>Canada - Personal Information Protection and Electronic Documents Act (PIPEDA) and Provincial Health Privacy Laws</w:t>
      </w:r>
    </w:p>
    <w:p w14:paraId="01BEF5C1" w14:textId="77777777" w:rsidR="007752BB" w:rsidRPr="007752BB" w:rsidRDefault="007752BB" w:rsidP="007752BB">
      <w:pPr>
        <w:numPr>
          <w:ilvl w:val="1"/>
          <w:numId w:val="15"/>
        </w:numPr>
      </w:pPr>
      <w:r w:rsidRPr="007752BB">
        <w:rPr>
          <w:b/>
          <w:bCs/>
        </w:rPr>
        <w:t>Applicability:</w:t>
      </w:r>
      <w:r w:rsidRPr="007752BB">
        <w:t xml:space="preserve"> PIPEDA is Canada's federal private sector privacy law. It applies to organizations collecting, using, or disclosing personal information in the course of commercial activities. Like the EU, Canada has specific health privacy laws at the provincial level that can apply instead of or in addition to PIPEDA, particularly for "health information custodians."</w:t>
      </w:r>
    </w:p>
    <w:p w14:paraId="15E6A670" w14:textId="77777777" w:rsidR="007752BB" w:rsidRPr="007752BB" w:rsidRDefault="007752BB" w:rsidP="007752BB">
      <w:pPr>
        <w:numPr>
          <w:ilvl w:val="1"/>
          <w:numId w:val="15"/>
        </w:numPr>
      </w:pPr>
      <w:r w:rsidRPr="007752BB">
        <w:rPr>
          <w:b/>
          <w:bCs/>
        </w:rPr>
        <w:lastRenderedPageBreak/>
        <w:t>Triggers for Compliance:</w:t>
      </w:r>
      <w:r w:rsidRPr="007752BB">
        <w:t xml:space="preserve"> Offering services to Canadian patients, collecting and processing their personal health information.</w:t>
      </w:r>
    </w:p>
    <w:p w14:paraId="4C8BC871" w14:textId="77777777" w:rsidR="007752BB" w:rsidRPr="007752BB" w:rsidRDefault="007752BB" w:rsidP="007752BB">
      <w:pPr>
        <w:numPr>
          <w:ilvl w:val="1"/>
          <w:numId w:val="15"/>
        </w:numPr>
      </w:pPr>
      <w:r w:rsidRPr="007752BB">
        <w:rPr>
          <w:b/>
          <w:bCs/>
        </w:rPr>
        <w:t>Key Considerations:</w:t>
      </w:r>
    </w:p>
    <w:p w14:paraId="299578E9" w14:textId="77777777" w:rsidR="007752BB" w:rsidRPr="007752BB" w:rsidRDefault="007752BB" w:rsidP="007752BB">
      <w:pPr>
        <w:numPr>
          <w:ilvl w:val="2"/>
          <w:numId w:val="15"/>
        </w:numPr>
      </w:pPr>
      <w:r w:rsidRPr="007752BB">
        <w:rPr>
          <w:b/>
          <w:bCs/>
        </w:rPr>
        <w:t>Consent:</w:t>
      </w:r>
      <w:r w:rsidRPr="007752BB">
        <w:t xml:space="preserve"> PIPEDA emphasizes meaningful consent for the collection, use, and disclosure of personal information, especially sensitive health data.</w:t>
      </w:r>
    </w:p>
    <w:p w14:paraId="664C3EA9" w14:textId="77777777" w:rsidR="007752BB" w:rsidRPr="007752BB" w:rsidRDefault="007752BB" w:rsidP="007752BB">
      <w:pPr>
        <w:numPr>
          <w:ilvl w:val="2"/>
          <w:numId w:val="15"/>
        </w:numPr>
      </w:pPr>
      <w:r w:rsidRPr="007752BB">
        <w:rPr>
          <w:b/>
          <w:bCs/>
        </w:rPr>
        <w:t>Provincial Laws:</w:t>
      </w:r>
      <w:r w:rsidRPr="007752BB">
        <w:t xml:space="preserve"> </w:t>
      </w:r>
      <w:proofErr w:type="spellStart"/>
      <w:r w:rsidRPr="007752BB">
        <w:t>MedConnect</w:t>
      </w:r>
      <w:proofErr w:type="spellEnd"/>
      <w:r w:rsidRPr="007752BB">
        <w:t xml:space="preserve"> must identify and comply with specific provincial health information acts (e.g., Ontario's Personal Health Information Protection Act (PHIPA), Quebec's Act respecting the protection of personal information in the private sector) if its operations fall under the jurisdiction of those provincial laws, as these often govern "health information custodians."</w:t>
      </w:r>
    </w:p>
    <w:p w14:paraId="160CC631" w14:textId="77777777" w:rsidR="007752BB" w:rsidRPr="007752BB" w:rsidRDefault="007752BB" w:rsidP="007752BB">
      <w:pPr>
        <w:numPr>
          <w:ilvl w:val="2"/>
          <w:numId w:val="15"/>
        </w:numPr>
      </w:pPr>
      <w:r w:rsidRPr="007752BB">
        <w:rPr>
          <w:b/>
          <w:bCs/>
        </w:rPr>
        <w:t>Cross-Border Data Flows:</w:t>
      </w:r>
      <w:r w:rsidRPr="007752BB">
        <w:t xml:space="preserve"> PIPEDA generally requires that if data is transferred to a third party (e.g., US-based cloud servers) for processing, the transferring organization remains accountable for the data, and the recipient must provide a comparable level of protection.</w:t>
      </w:r>
    </w:p>
    <w:p w14:paraId="031C15C1" w14:textId="77777777" w:rsidR="007752BB" w:rsidRPr="007752BB" w:rsidRDefault="007752BB" w:rsidP="007752BB">
      <w:pPr>
        <w:rPr>
          <w:b/>
          <w:bCs/>
        </w:rPr>
      </w:pPr>
      <w:r w:rsidRPr="007752BB">
        <w:rPr>
          <w:b/>
          <w:bCs/>
        </w:rPr>
        <w:t>4. Industry-Specific Compliance Considerations</w:t>
      </w:r>
    </w:p>
    <w:p w14:paraId="677B3952" w14:textId="77777777" w:rsidR="007752BB" w:rsidRPr="007752BB" w:rsidRDefault="007752BB" w:rsidP="007752BB">
      <w:r w:rsidRPr="007752BB">
        <w:t>Beyond the general data privacy laws, the healthcare industry has unique compliance challenges, especially with the use of emerging technologies like AI.</w:t>
      </w:r>
    </w:p>
    <w:p w14:paraId="7D52DF12" w14:textId="77777777" w:rsidR="007752BB" w:rsidRPr="007752BB" w:rsidRDefault="007752BB" w:rsidP="007752BB">
      <w:pPr>
        <w:numPr>
          <w:ilvl w:val="0"/>
          <w:numId w:val="16"/>
        </w:numPr>
      </w:pPr>
      <w:r w:rsidRPr="007752BB">
        <w:rPr>
          <w:b/>
          <w:bCs/>
        </w:rPr>
        <w:t xml:space="preserve">Artificial Intelligence (AI) in </w:t>
      </w:r>
      <w:proofErr w:type="gramStart"/>
      <w:r w:rsidRPr="007752BB">
        <w:rPr>
          <w:b/>
          <w:bCs/>
        </w:rPr>
        <w:t>Healthcare</w:t>
      </w:r>
      <w:proofErr w:type="gramEnd"/>
      <w:r w:rsidRPr="007752BB">
        <w:rPr>
          <w:b/>
          <w:bCs/>
        </w:rPr>
        <w:t>:</w:t>
      </w:r>
    </w:p>
    <w:p w14:paraId="6F44B60A" w14:textId="77777777" w:rsidR="007752BB" w:rsidRPr="007752BB" w:rsidRDefault="007752BB" w:rsidP="007752BB">
      <w:pPr>
        <w:numPr>
          <w:ilvl w:val="1"/>
          <w:numId w:val="16"/>
        </w:numPr>
      </w:pPr>
      <w:r w:rsidRPr="007752BB">
        <w:rPr>
          <w:b/>
          <w:bCs/>
        </w:rPr>
        <w:t>Bias and Fairness:</w:t>
      </w:r>
      <w:r w:rsidRPr="007752BB">
        <w:t xml:space="preserve"> AI algorithms trained on biased data can lead to disparate health outcomes or recommendations for different patient groups. </w:t>
      </w:r>
      <w:proofErr w:type="spellStart"/>
      <w:r w:rsidRPr="007752BB">
        <w:t>MedConnect</w:t>
      </w:r>
      <w:proofErr w:type="spellEnd"/>
      <w:r w:rsidRPr="007752BB">
        <w:t xml:space="preserve"> must implement strategies to detect and mitigate algorithmic bias.</w:t>
      </w:r>
    </w:p>
    <w:p w14:paraId="3A088B41" w14:textId="77777777" w:rsidR="007752BB" w:rsidRPr="007752BB" w:rsidRDefault="007752BB" w:rsidP="007752BB">
      <w:pPr>
        <w:numPr>
          <w:ilvl w:val="1"/>
          <w:numId w:val="16"/>
        </w:numPr>
      </w:pPr>
      <w:r w:rsidRPr="007752BB">
        <w:rPr>
          <w:b/>
          <w:bCs/>
        </w:rPr>
        <w:t>Explainability and Transparency:</w:t>
      </w:r>
      <w:r w:rsidRPr="007752BB">
        <w:t xml:space="preserve"> Patients and providers need to understand how AI-driven recommendations are generated. The "black box" nature of some AI systems conflicts with principles of transparency and patient autonomy.</w:t>
      </w:r>
    </w:p>
    <w:p w14:paraId="74D30C8F" w14:textId="77777777" w:rsidR="007752BB" w:rsidRPr="007752BB" w:rsidRDefault="007752BB" w:rsidP="007752BB">
      <w:pPr>
        <w:numPr>
          <w:ilvl w:val="1"/>
          <w:numId w:val="16"/>
        </w:numPr>
      </w:pPr>
      <w:r w:rsidRPr="007752BB">
        <w:rPr>
          <w:b/>
          <w:bCs/>
        </w:rPr>
        <w:t>Data Quality for AI:</w:t>
      </w:r>
      <w:r w:rsidRPr="007752BB">
        <w:t xml:space="preserve"> The accuracy of personalized health recommendations relies heavily on the quality, representativeness, and integrity of the underlying data.</w:t>
      </w:r>
    </w:p>
    <w:p w14:paraId="5F95C2E2" w14:textId="77777777" w:rsidR="007752BB" w:rsidRPr="007752BB" w:rsidRDefault="007752BB" w:rsidP="007752BB">
      <w:pPr>
        <w:numPr>
          <w:ilvl w:val="1"/>
          <w:numId w:val="16"/>
        </w:numPr>
      </w:pPr>
      <w:r w:rsidRPr="007752BB">
        <w:rPr>
          <w:b/>
          <w:bCs/>
        </w:rPr>
        <w:t>Regulatory Scrutiny:</w:t>
      </w:r>
      <w:r w:rsidRPr="007752BB">
        <w:t xml:space="preserve"> Regulators globally (e.g., FDA in the US, EU AI Act) are developing frameworks for AI, particularly for AI as a medical device or in critical healthcare applications. </w:t>
      </w:r>
      <w:proofErr w:type="spellStart"/>
      <w:r w:rsidRPr="007752BB">
        <w:t>MedConnect's</w:t>
      </w:r>
      <w:proofErr w:type="spellEnd"/>
      <w:r w:rsidRPr="007752BB">
        <w:t xml:space="preserve"> AI for "personalized health recommendations" might fall under these emerging regulations, requiring rigorous testing, validation, and ongoing monitoring.</w:t>
      </w:r>
    </w:p>
    <w:p w14:paraId="0F62388A" w14:textId="77777777" w:rsidR="007752BB" w:rsidRPr="007752BB" w:rsidRDefault="007752BB" w:rsidP="007752BB">
      <w:pPr>
        <w:numPr>
          <w:ilvl w:val="0"/>
          <w:numId w:val="16"/>
        </w:numPr>
      </w:pPr>
      <w:r w:rsidRPr="007752BB">
        <w:rPr>
          <w:b/>
          <w:bCs/>
        </w:rPr>
        <w:lastRenderedPageBreak/>
        <w:t>Interoperability and Data Exchange:</w:t>
      </w:r>
    </w:p>
    <w:p w14:paraId="461FB0D8" w14:textId="77777777" w:rsidR="007752BB" w:rsidRPr="007752BB" w:rsidRDefault="007752BB" w:rsidP="007752BB">
      <w:pPr>
        <w:numPr>
          <w:ilvl w:val="1"/>
          <w:numId w:val="16"/>
        </w:numPr>
      </w:pPr>
      <w:r w:rsidRPr="007752BB">
        <w:rPr>
          <w:b/>
          <w:bCs/>
        </w:rPr>
        <w:t>Information Blocking (US):</w:t>
      </w:r>
      <w:r w:rsidRPr="007752BB">
        <w:t xml:space="preserve"> The 21st Century Cures Act, with its information blocking provisions, aims to promote interoperability and patient access to their data. </w:t>
      </w:r>
      <w:proofErr w:type="spellStart"/>
      <w:r w:rsidRPr="007752BB">
        <w:t>MedConnect's</w:t>
      </w:r>
      <w:proofErr w:type="spellEnd"/>
      <w:r w:rsidRPr="007752BB">
        <w:t xml:space="preserve"> integration with EHR systems aligns with this but also requires careful attention to compliance with relevant ONC (Office of the National Coordinator for Health Information Technology) regulations.</w:t>
      </w:r>
    </w:p>
    <w:p w14:paraId="48D0167A" w14:textId="77777777" w:rsidR="007752BB" w:rsidRPr="007752BB" w:rsidRDefault="007752BB" w:rsidP="007752BB">
      <w:pPr>
        <w:numPr>
          <w:ilvl w:val="0"/>
          <w:numId w:val="16"/>
        </w:numPr>
      </w:pPr>
      <w:r w:rsidRPr="007752BB">
        <w:rPr>
          <w:b/>
          <w:bCs/>
        </w:rPr>
        <w:t>Anonymized/De-identified Data for Research:</w:t>
      </w:r>
    </w:p>
    <w:p w14:paraId="71FB0F26" w14:textId="77777777" w:rsidR="007752BB" w:rsidRPr="007752BB" w:rsidRDefault="007752BB" w:rsidP="007752BB">
      <w:pPr>
        <w:numPr>
          <w:ilvl w:val="1"/>
          <w:numId w:val="16"/>
        </w:numPr>
      </w:pPr>
      <w:r w:rsidRPr="007752BB">
        <w:rPr>
          <w:b/>
          <w:bCs/>
        </w:rPr>
        <w:t>True Anonymization:</w:t>
      </w:r>
      <w:r w:rsidRPr="007752BB">
        <w:t xml:space="preserve"> Monetizing "anonymized health data for research purposes" must strictly adhere to legal definitions of anonymization (e.g., HIPAA's de-identification standards, GDPR's requirements for making data truly anonymous, not just pseudonymized). If data can still be re-identified, it remains PHI/personal data subject to all relevant regulations.</w:t>
      </w:r>
    </w:p>
    <w:p w14:paraId="478113EC" w14:textId="77777777" w:rsidR="007752BB" w:rsidRPr="007752BB" w:rsidRDefault="007752BB" w:rsidP="007752BB">
      <w:pPr>
        <w:numPr>
          <w:ilvl w:val="1"/>
          <w:numId w:val="16"/>
        </w:numPr>
      </w:pPr>
      <w:r w:rsidRPr="007752BB">
        <w:rPr>
          <w:b/>
          <w:bCs/>
        </w:rPr>
        <w:t>Consent for Research:</w:t>
      </w:r>
      <w:r w:rsidRPr="007752BB">
        <w:t xml:space="preserve"> Depending on the jurisdiction and the extent of anonymization, specific patient consent for research use may still be required.</w:t>
      </w:r>
    </w:p>
    <w:p w14:paraId="3DE62CF6" w14:textId="77777777" w:rsidR="007752BB" w:rsidRPr="007752BB" w:rsidRDefault="007752BB" w:rsidP="007752BB">
      <w:pPr>
        <w:numPr>
          <w:ilvl w:val="1"/>
          <w:numId w:val="16"/>
        </w:numPr>
      </w:pPr>
      <w:r w:rsidRPr="007752BB">
        <w:rPr>
          <w:b/>
          <w:bCs/>
        </w:rPr>
        <w:t>Research Ethics:</w:t>
      </w:r>
      <w:r w:rsidRPr="007752BB">
        <w:t xml:space="preserve"> Compliance with ethical guidelines and review board approvals for health research.</w:t>
      </w:r>
    </w:p>
    <w:p w14:paraId="4257A63E" w14:textId="77777777" w:rsidR="007752BB" w:rsidRPr="007752BB" w:rsidRDefault="007752BB" w:rsidP="007752BB">
      <w:pPr>
        <w:numPr>
          <w:ilvl w:val="0"/>
          <w:numId w:val="16"/>
        </w:numPr>
      </w:pPr>
      <w:r w:rsidRPr="007752BB">
        <w:rPr>
          <w:b/>
          <w:bCs/>
        </w:rPr>
        <w:t>Cloud Service Provider (CSP) Management:</w:t>
      </w:r>
    </w:p>
    <w:p w14:paraId="3791804D" w14:textId="77777777" w:rsidR="007752BB" w:rsidRPr="007752BB" w:rsidRDefault="007752BB" w:rsidP="007752BB">
      <w:pPr>
        <w:numPr>
          <w:ilvl w:val="1"/>
          <w:numId w:val="16"/>
        </w:numPr>
      </w:pPr>
      <w:r w:rsidRPr="007752BB">
        <w:rPr>
          <w:b/>
          <w:bCs/>
        </w:rPr>
        <w:t>Shared Responsibility Model:</w:t>
      </w:r>
      <w:r w:rsidRPr="007752BB">
        <w:t xml:space="preserve"> </w:t>
      </w:r>
      <w:proofErr w:type="spellStart"/>
      <w:r w:rsidRPr="007752BB">
        <w:t>MedConnect</w:t>
      </w:r>
      <w:proofErr w:type="spellEnd"/>
      <w:r w:rsidRPr="007752BB">
        <w:t xml:space="preserve"> must understand its responsibilities versus those of its cloud service provider. While the CSP provides secure infrastructure, </w:t>
      </w:r>
      <w:proofErr w:type="spellStart"/>
      <w:r w:rsidRPr="007752BB">
        <w:t>MedConnect</w:t>
      </w:r>
      <w:proofErr w:type="spellEnd"/>
      <w:r w:rsidRPr="007752BB">
        <w:t xml:space="preserve"> is ultimately responsible for how it configures and uses that infrastructure, and how it manages its own data within the cloud environment.</w:t>
      </w:r>
    </w:p>
    <w:p w14:paraId="63F3D367" w14:textId="77777777" w:rsidR="007752BB" w:rsidRPr="007752BB" w:rsidRDefault="007752BB" w:rsidP="007752BB">
      <w:pPr>
        <w:numPr>
          <w:ilvl w:val="1"/>
          <w:numId w:val="16"/>
        </w:numPr>
      </w:pPr>
      <w:r w:rsidRPr="007752BB">
        <w:rPr>
          <w:b/>
          <w:bCs/>
        </w:rPr>
        <w:t>BAA with CSP:</w:t>
      </w:r>
      <w:r w:rsidRPr="007752BB">
        <w:t xml:space="preserve"> A HIPAA-compliant Business Associate Agreement is essential with the cloud service provider.</w:t>
      </w:r>
    </w:p>
    <w:p w14:paraId="1C01F08F" w14:textId="77777777" w:rsidR="007752BB" w:rsidRPr="007752BB" w:rsidRDefault="007752BB" w:rsidP="007752BB">
      <w:r w:rsidRPr="007752BB">
        <w:t xml:space="preserve">This thorough analysis sets the stage for the next section. Are you ready for </w:t>
      </w:r>
      <w:r w:rsidRPr="007752BB">
        <w:rPr>
          <w:b/>
          <w:bCs/>
        </w:rPr>
        <w:t>2.2 Data Security and Privacy Assessment (10 points)</w:t>
      </w:r>
      <w:r w:rsidRPr="007752BB">
        <w:t>?</w:t>
      </w:r>
    </w:p>
    <w:p w14:paraId="6D7F6D65" w14:textId="77777777" w:rsidR="007752BB" w:rsidRDefault="007752BB"/>
    <w:p w14:paraId="5110A972" w14:textId="77777777" w:rsidR="007752BB" w:rsidRPr="007752BB" w:rsidRDefault="007752BB" w:rsidP="007752BB">
      <w:r w:rsidRPr="007752BB">
        <w:t xml:space="preserve">You're ready, and so am I! Let's get into </w:t>
      </w:r>
      <w:r w:rsidRPr="007752BB">
        <w:rPr>
          <w:b/>
          <w:bCs/>
        </w:rPr>
        <w:t>2.2 Data Security and Privacy Assessment (10 points)</w:t>
      </w:r>
      <w:r w:rsidRPr="007752BB">
        <w:t xml:space="preserve"> for </w:t>
      </w:r>
      <w:proofErr w:type="spellStart"/>
      <w:r w:rsidRPr="007752BB">
        <w:t>MedConnect</w:t>
      </w:r>
      <w:proofErr w:type="spellEnd"/>
      <w:r w:rsidRPr="007752BB">
        <w:t>.</w:t>
      </w:r>
    </w:p>
    <w:p w14:paraId="0741498B" w14:textId="77777777" w:rsidR="007752BB" w:rsidRPr="007752BB" w:rsidRDefault="007752BB" w:rsidP="007752BB">
      <w:r w:rsidRPr="007752BB">
        <w:t xml:space="preserve">This section requires us to evaluate </w:t>
      </w:r>
      <w:proofErr w:type="spellStart"/>
      <w:r w:rsidRPr="007752BB">
        <w:t>MedConnect's</w:t>
      </w:r>
      <w:proofErr w:type="spellEnd"/>
      <w:r w:rsidRPr="007752BB">
        <w:t xml:space="preserve"> current practices against specific regulatory requirements, particularly focusing on HIPAA's Security Rule and other key aspects like BAAs and breach notifications.</w:t>
      </w:r>
    </w:p>
    <w:p w14:paraId="6EAF05C7" w14:textId="77777777" w:rsidR="007752BB" w:rsidRPr="007752BB" w:rsidRDefault="007752BB" w:rsidP="007752BB">
      <w:r w:rsidRPr="007752BB">
        <w:t>Here's the detailed assessment:</w:t>
      </w:r>
    </w:p>
    <w:p w14:paraId="4B7D8A8B" w14:textId="77777777" w:rsidR="007752BB" w:rsidRPr="007752BB" w:rsidRDefault="007752BB" w:rsidP="007752BB">
      <w:r w:rsidRPr="007752BB">
        <w:pict w14:anchorId="333EBA8D">
          <v:rect id="_x0000_i1085" style="width:0;height:1.5pt" o:hralign="center" o:hrstd="t" o:hrnoshade="t" o:hr="t" fillcolor="#1b1c1d" stroked="f"/>
        </w:pict>
      </w:r>
    </w:p>
    <w:p w14:paraId="2A38DC07" w14:textId="77777777" w:rsidR="007752BB" w:rsidRPr="007752BB" w:rsidRDefault="007752BB" w:rsidP="007752BB">
      <w:pPr>
        <w:rPr>
          <w:b/>
          <w:bCs/>
        </w:rPr>
      </w:pPr>
      <w:r w:rsidRPr="007752BB">
        <w:rPr>
          <w:b/>
          <w:bCs/>
        </w:rPr>
        <w:lastRenderedPageBreak/>
        <w:t>2.2 Data Security and Privacy Assessment</w:t>
      </w:r>
    </w:p>
    <w:p w14:paraId="625DB0BD" w14:textId="77777777" w:rsidR="007752BB" w:rsidRPr="007752BB" w:rsidRDefault="007752BB" w:rsidP="007752BB">
      <w:proofErr w:type="spellStart"/>
      <w:r w:rsidRPr="007752BB">
        <w:t>MedConnect's</w:t>
      </w:r>
      <w:proofErr w:type="spellEnd"/>
      <w:r w:rsidRPr="007752BB">
        <w:t xml:space="preserve"> handling of patient data, especially PHI, necessitates stringent adherence to data security and privacy regulations, primarily HIPAA, but also anticipating GDPR and PIPEDA for future expansion. Based on the provided scenario, here's an assessment of their current data handling practices:</w:t>
      </w:r>
    </w:p>
    <w:p w14:paraId="3F522557" w14:textId="77777777" w:rsidR="007752BB" w:rsidRPr="007752BB" w:rsidRDefault="007752BB" w:rsidP="007752BB">
      <w:pPr>
        <w:rPr>
          <w:b/>
          <w:bCs/>
        </w:rPr>
      </w:pPr>
      <w:r w:rsidRPr="007752BB">
        <w:rPr>
          <w:b/>
          <w:bCs/>
        </w:rPr>
        <w:t>1. Technical Safeguards Required Under HIPAA Security Rule</w:t>
      </w:r>
    </w:p>
    <w:p w14:paraId="4D6F5CE9" w14:textId="77777777" w:rsidR="007752BB" w:rsidRPr="007752BB" w:rsidRDefault="007752BB" w:rsidP="007752BB">
      <w:r w:rsidRPr="007752BB">
        <w:t xml:space="preserve">The HIPAA Security Rule mandates specific technical safeguards to protect Electronic Protected Health Information (ePHI). </w:t>
      </w:r>
      <w:proofErr w:type="spellStart"/>
      <w:r w:rsidRPr="007752BB">
        <w:t>MedConnect</w:t>
      </w:r>
      <w:proofErr w:type="spellEnd"/>
      <w:r w:rsidRPr="007752BB">
        <w:t>, using a mobile app and cloud servers, must implement these vigorously.</w:t>
      </w:r>
    </w:p>
    <w:p w14:paraId="444C3C79" w14:textId="77777777" w:rsidR="007752BB" w:rsidRPr="007752BB" w:rsidRDefault="007752BB" w:rsidP="007752BB">
      <w:pPr>
        <w:numPr>
          <w:ilvl w:val="0"/>
          <w:numId w:val="17"/>
        </w:numPr>
      </w:pPr>
      <w:r w:rsidRPr="007752BB">
        <w:rPr>
          <w:b/>
          <w:bCs/>
        </w:rPr>
        <w:t>Access Control (Required):</w:t>
      </w:r>
      <w:r w:rsidRPr="007752BB">
        <w:t xml:space="preserve"> Policies and procedures to limit ePHI access to authorized persons or software programs.</w:t>
      </w:r>
    </w:p>
    <w:p w14:paraId="3BB8C207" w14:textId="77777777" w:rsidR="007752BB" w:rsidRPr="007752BB" w:rsidRDefault="007752BB" w:rsidP="007752BB">
      <w:pPr>
        <w:numPr>
          <w:ilvl w:val="1"/>
          <w:numId w:val="17"/>
        </w:numPr>
      </w:pPr>
      <w:r w:rsidRPr="007752BB">
        <w:rPr>
          <w:b/>
          <w:bCs/>
        </w:rPr>
        <w:t>Assessment:</w:t>
      </w:r>
      <w:r w:rsidRPr="007752BB">
        <w:t xml:space="preserve"> </w:t>
      </w:r>
      <w:proofErr w:type="spellStart"/>
      <w:r w:rsidRPr="007752BB">
        <w:t>MedConnect</w:t>
      </w:r>
      <w:proofErr w:type="spellEnd"/>
      <w:r w:rsidRPr="007752BB">
        <w:t xml:space="preserve"> must ensure unique user IDs for patients and healthcare providers, emergency access procedures, and robust authentication mechanisms (e.g., multi-factor authentication for sensitive access like medical records). The scenario doesn't detail these, but their absence is a high risk.</w:t>
      </w:r>
    </w:p>
    <w:p w14:paraId="39F858BD" w14:textId="77777777" w:rsidR="007752BB" w:rsidRPr="007752BB" w:rsidRDefault="007752BB" w:rsidP="007752BB">
      <w:pPr>
        <w:numPr>
          <w:ilvl w:val="0"/>
          <w:numId w:val="17"/>
        </w:numPr>
      </w:pPr>
      <w:r w:rsidRPr="007752BB">
        <w:rPr>
          <w:b/>
          <w:bCs/>
        </w:rPr>
        <w:t>Audit Controls (Required):</w:t>
      </w:r>
      <w:r w:rsidRPr="007752BB">
        <w:t xml:space="preserve"> Mechanisms to record and examine activity in information systems that contain or use ePHI.</w:t>
      </w:r>
    </w:p>
    <w:p w14:paraId="07712E78" w14:textId="77777777" w:rsidR="007752BB" w:rsidRPr="007752BB" w:rsidRDefault="007752BB" w:rsidP="007752BB">
      <w:pPr>
        <w:numPr>
          <w:ilvl w:val="1"/>
          <w:numId w:val="17"/>
        </w:numPr>
      </w:pPr>
      <w:r w:rsidRPr="007752BB">
        <w:rPr>
          <w:b/>
          <w:bCs/>
        </w:rPr>
        <w:t>Assessment:</w:t>
      </w:r>
      <w:r w:rsidRPr="007752BB">
        <w:t xml:space="preserve"> </w:t>
      </w:r>
      <w:proofErr w:type="spellStart"/>
      <w:r w:rsidRPr="007752BB">
        <w:t>MedConnect</w:t>
      </w:r>
      <w:proofErr w:type="spellEnd"/>
      <w:r w:rsidRPr="007752BB">
        <w:t xml:space="preserve"> needs comprehensive audit logging for all access to medical records, communications, and system configurations. This includes logs for patient access, provider access, and internal administrative access to the cloud servers. The "minor security incident" highlights the critical need for effective audit trails to investigate and understand "unauthorized access."</w:t>
      </w:r>
    </w:p>
    <w:p w14:paraId="1C1062F9" w14:textId="77777777" w:rsidR="007752BB" w:rsidRPr="007752BB" w:rsidRDefault="007752BB" w:rsidP="007752BB">
      <w:pPr>
        <w:numPr>
          <w:ilvl w:val="0"/>
          <w:numId w:val="17"/>
        </w:numPr>
      </w:pPr>
      <w:r w:rsidRPr="007752BB">
        <w:rPr>
          <w:b/>
          <w:bCs/>
        </w:rPr>
        <w:t>Integrity Controls (Addressable):</w:t>
      </w:r>
      <w:r w:rsidRPr="007752BB">
        <w:t xml:space="preserve"> Policies and procedures to protect ePHI from improper alteration or destruction.</w:t>
      </w:r>
    </w:p>
    <w:p w14:paraId="3BB1B8D5" w14:textId="77777777" w:rsidR="007752BB" w:rsidRPr="007752BB" w:rsidRDefault="007752BB" w:rsidP="007752BB">
      <w:pPr>
        <w:numPr>
          <w:ilvl w:val="1"/>
          <w:numId w:val="17"/>
        </w:numPr>
      </w:pPr>
      <w:r w:rsidRPr="007752BB">
        <w:rPr>
          <w:b/>
          <w:bCs/>
        </w:rPr>
        <w:t>Assessment:</w:t>
      </w:r>
      <w:r w:rsidRPr="007752BB">
        <w:t xml:space="preserve"> Mechanisms (e.g., checksums, digital signatures, version control) to ensure that patient medical records and vital signs data remain unaltered and accurate.</w:t>
      </w:r>
    </w:p>
    <w:p w14:paraId="2C0C9D12" w14:textId="77777777" w:rsidR="007752BB" w:rsidRPr="007752BB" w:rsidRDefault="007752BB" w:rsidP="007752BB">
      <w:pPr>
        <w:numPr>
          <w:ilvl w:val="0"/>
          <w:numId w:val="17"/>
        </w:numPr>
      </w:pPr>
      <w:r w:rsidRPr="007752BB">
        <w:rPr>
          <w:b/>
          <w:bCs/>
        </w:rPr>
        <w:t>Person or Entity Authentication (Required):</w:t>
      </w:r>
      <w:r w:rsidRPr="007752BB">
        <w:t xml:space="preserve"> Procedures to verify that a person or entity seeking access to ePHI is indeed the one claimed.</w:t>
      </w:r>
    </w:p>
    <w:p w14:paraId="7AF27F45" w14:textId="77777777" w:rsidR="007752BB" w:rsidRPr="007752BB" w:rsidRDefault="007752BB" w:rsidP="007752BB">
      <w:pPr>
        <w:numPr>
          <w:ilvl w:val="1"/>
          <w:numId w:val="17"/>
        </w:numPr>
      </w:pPr>
      <w:r w:rsidRPr="007752BB">
        <w:rPr>
          <w:b/>
          <w:bCs/>
        </w:rPr>
        <w:t>Assessment:</w:t>
      </w:r>
      <w:r w:rsidRPr="007752BB">
        <w:t xml:space="preserve"> Beyond passwords, </w:t>
      </w:r>
      <w:proofErr w:type="spellStart"/>
      <w:r w:rsidRPr="007752BB">
        <w:t>MedConnect</w:t>
      </w:r>
      <w:proofErr w:type="spellEnd"/>
      <w:r w:rsidRPr="007752BB">
        <w:t xml:space="preserve"> should implement strong authentication, such as multi-factor authentication (MFA), especially for healthcare providers and for patients accessing their sensitive medical records.</w:t>
      </w:r>
    </w:p>
    <w:p w14:paraId="44098210" w14:textId="77777777" w:rsidR="007752BB" w:rsidRPr="007752BB" w:rsidRDefault="007752BB" w:rsidP="007752BB">
      <w:pPr>
        <w:numPr>
          <w:ilvl w:val="0"/>
          <w:numId w:val="17"/>
        </w:numPr>
      </w:pPr>
      <w:r w:rsidRPr="007752BB">
        <w:rPr>
          <w:b/>
          <w:bCs/>
        </w:rPr>
        <w:lastRenderedPageBreak/>
        <w:t>Transmission Security (Addressable):</w:t>
      </w:r>
      <w:r w:rsidRPr="007752BB">
        <w:t xml:space="preserve"> Protection against unauthorized access to ePHI while it is being transmitted over an electronic network.</w:t>
      </w:r>
    </w:p>
    <w:p w14:paraId="3BCF6D5D" w14:textId="77777777" w:rsidR="007752BB" w:rsidRPr="007752BB" w:rsidRDefault="007752BB" w:rsidP="007752BB">
      <w:pPr>
        <w:numPr>
          <w:ilvl w:val="1"/>
          <w:numId w:val="17"/>
        </w:numPr>
      </w:pPr>
      <w:r w:rsidRPr="007752BB">
        <w:rPr>
          <w:b/>
          <w:bCs/>
        </w:rPr>
        <w:t>Assessment:</w:t>
      </w:r>
      <w:r w:rsidRPr="007752BB">
        <w:t xml:space="preserve"> Encryption of ePHI "in transit" (e.g., using TLS/SSL for secure messaging, data transfer from wearable devices, and communication with EHR systems) is crucial. </w:t>
      </w:r>
      <w:proofErr w:type="spellStart"/>
      <w:r w:rsidRPr="007752BB">
        <w:t>MedConnect's</w:t>
      </w:r>
      <w:proofErr w:type="spellEnd"/>
      <w:r w:rsidRPr="007752BB">
        <w:t xml:space="preserve"> secure messaging feature implies this, but it needs to be explicitly confirmed and documented.</w:t>
      </w:r>
    </w:p>
    <w:p w14:paraId="1FA3628D" w14:textId="77777777" w:rsidR="007752BB" w:rsidRPr="007752BB" w:rsidRDefault="007752BB" w:rsidP="007752BB">
      <w:pPr>
        <w:numPr>
          <w:ilvl w:val="0"/>
          <w:numId w:val="17"/>
        </w:numPr>
      </w:pPr>
      <w:r w:rsidRPr="007752BB">
        <w:rPr>
          <w:b/>
          <w:bCs/>
        </w:rPr>
        <w:t>Overall Technical Safeguards Assessment:</w:t>
      </w:r>
      <w:r w:rsidRPr="007752BB">
        <w:t xml:space="preserve"> While </w:t>
      </w:r>
      <w:proofErr w:type="spellStart"/>
      <w:r w:rsidRPr="007752BB">
        <w:t>MedConnect</w:t>
      </w:r>
      <w:proofErr w:type="spellEnd"/>
      <w:r w:rsidRPr="007752BB">
        <w:t xml:space="preserve"> uses cloud servers and a mobile app, the scenario doesn't provide enough detail to confirm the implementation of all required technical safeguards. The "minor security incident" strongly suggests potential weaknesses in either access controls, audit controls, or overall system integrity/monitoring. Encryption of data </w:t>
      </w:r>
      <w:r w:rsidRPr="007752BB">
        <w:rPr>
          <w:i/>
          <w:iCs/>
        </w:rPr>
        <w:t>at rest</w:t>
      </w:r>
      <w:r w:rsidRPr="007752BB">
        <w:t xml:space="preserve"> on cloud servers is also critical, and while "transmission security" is addressable, encryption is almost always a necessary "reasonable and appropriate" measure for ePHI.</w:t>
      </w:r>
    </w:p>
    <w:p w14:paraId="5A0885ED" w14:textId="77777777" w:rsidR="007752BB" w:rsidRPr="007752BB" w:rsidRDefault="007752BB" w:rsidP="007752BB">
      <w:pPr>
        <w:rPr>
          <w:b/>
          <w:bCs/>
        </w:rPr>
      </w:pPr>
      <w:r w:rsidRPr="007752BB">
        <w:rPr>
          <w:b/>
          <w:bCs/>
        </w:rPr>
        <w:t>2. Administrative and Physical Safeguards Implementation</w:t>
      </w:r>
    </w:p>
    <w:p w14:paraId="1406B29C" w14:textId="77777777" w:rsidR="007752BB" w:rsidRPr="007752BB" w:rsidRDefault="007752BB" w:rsidP="007752BB">
      <w:r w:rsidRPr="007752BB">
        <w:t>HIPAA also mandates administrative and physical safeguards.</w:t>
      </w:r>
    </w:p>
    <w:p w14:paraId="5FFED885" w14:textId="77777777" w:rsidR="007752BB" w:rsidRPr="007752BB" w:rsidRDefault="007752BB" w:rsidP="007752BB">
      <w:pPr>
        <w:numPr>
          <w:ilvl w:val="0"/>
          <w:numId w:val="18"/>
        </w:numPr>
      </w:pPr>
      <w:r w:rsidRPr="007752BB">
        <w:rPr>
          <w:b/>
          <w:bCs/>
        </w:rPr>
        <w:t>Administrative Safeguards (Policies, Procedures, Management):</w:t>
      </w:r>
      <w:r w:rsidRPr="007752BB">
        <w:t xml:space="preserve"> These are the cornerstone of a strong security program.</w:t>
      </w:r>
    </w:p>
    <w:p w14:paraId="4EC55BF4" w14:textId="77777777" w:rsidR="007752BB" w:rsidRPr="007752BB" w:rsidRDefault="007752BB" w:rsidP="007752BB">
      <w:pPr>
        <w:numPr>
          <w:ilvl w:val="1"/>
          <w:numId w:val="18"/>
        </w:numPr>
      </w:pPr>
      <w:r w:rsidRPr="007752BB">
        <w:rPr>
          <w:b/>
          <w:bCs/>
        </w:rPr>
        <w:t>Security Management Process (Required):</w:t>
      </w:r>
      <w:r w:rsidRPr="007752BB">
        <w:t xml:space="preserve"> Includes risk analysis, risk management, a sanction policy, and information system activity review.</w:t>
      </w:r>
    </w:p>
    <w:p w14:paraId="0465803A" w14:textId="77777777" w:rsidR="007752BB" w:rsidRPr="007752BB" w:rsidRDefault="007752BB" w:rsidP="007752BB">
      <w:pPr>
        <w:numPr>
          <w:ilvl w:val="2"/>
          <w:numId w:val="18"/>
        </w:numPr>
      </w:pPr>
      <w:r w:rsidRPr="007752BB">
        <w:rPr>
          <w:b/>
          <w:bCs/>
        </w:rPr>
        <w:t>Assessment:</w:t>
      </w:r>
      <w:r w:rsidRPr="007752BB">
        <w:t xml:space="preserve"> The "minor security incident" indicates a potential gap in their </w:t>
      </w:r>
      <w:r w:rsidRPr="007752BB">
        <w:rPr>
          <w:b/>
          <w:bCs/>
        </w:rPr>
        <w:t>Risk Analysis</w:t>
      </w:r>
      <w:r w:rsidRPr="007752BB">
        <w:t xml:space="preserve"> (identifying vulnerabilities) and </w:t>
      </w:r>
      <w:r w:rsidRPr="007752BB">
        <w:rPr>
          <w:b/>
          <w:bCs/>
        </w:rPr>
        <w:t>Risk Management</w:t>
      </w:r>
      <w:r w:rsidRPr="007752BB">
        <w:t xml:space="preserve"> (implementing measures to reduce risks). </w:t>
      </w:r>
      <w:proofErr w:type="spellStart"/>
      <w:r w:rsidRPr="007752BB">
        <w:t>MedConnect</w:t>
      </w:r>
      <w:proofErr w:type="spellEnd"/>
      <w:r w:rsidRPr="007752BB">
        <w:t xml:space="preserve"> must conduct thorough and regular HIPAA-compliant risk assessments. They need a defined security management process, including policies for identifying, preventing, detecting, containing, and correcting security violations.</w:t>
      </w:r>
    </w:p>
    <w:p w14:paraId="44F4E9B7" w14:textId="77777777" w:rsidR="007752BB" w:rsidRPr="007752BB" w:rsidRDefault="007752BB" w:rsidP="007752BB">
      <w:pPr>
        <w:numPr>
          <w:ilvl w:val="1"/>
          <w:numId w:val="18"/>
        </w:numPr>
      </w:pPr>
      <w:r w:rsidRPr="007752BB">
        <w:rPr>
          <w:b/>
          <w:bCs/>
        </w:rPr>
        <w:t>Assigned Security Responsibility (Required):</w:t>
      </w:r>
      <w:r w:rsidRPr="007752BB">
        <w:t xml:space="preserve"> Designate a security official.</w:t>
      </w:r>
    </w:p>
    <w:p w14:paraId="02B6F79D" w14:textId="77777777" w:rsidR="007752BB" w:rsidRPr="007752BB" w:rsidRDefault="007752BB" w:rsidP="007752BB">
      <w:pPr>
        <w:numPr>
          <w:ilvl w:val="2"/>
          <w:numId w:val="18"/>
        </w:numPr>
      </w:pPr>
      <w:r w:rsidRPr="007752BB">
        <w:rPr>
          <w:b/>
          <w:bCs/>
        </w:rPr>
        <w:t>Assessment:</w:t>
      </w:r>
      <w:r w:rsidRPr="007752BB">
        <w:t xml:space="preserve"> As the Chief Compliance Officer, you would likely assume this role or oversee it. This role needs to be clearly defined, with authority and resources to implement and enforce security policies.</w:t>
      </w:r>
    </w:p>
    <w:p w14:paraId="4045E540" w14:textId="77777777" w:rsidR="007752BB" w:rsidRPr="007752BB" w:rsidRDefault="007752BB" w:rsidP="007752BB">
      <w:pPr>
        <w:numPr>
          <w:ilvl w:val="1"/>
          <w:numId w:val="18"/>
        </w:numPr>
      </w:pPr>
      <w:r w:rsidRPr="007752BB">
        <w:rPr>
          <w:b/>
          <w:bCs/>
        </w:rPr>
        <w:t>Workforce Security (Required):</w:t>
      </w:r>
      <w:r w:rsidRPr="007752BB">
        <w:t xml:space="preserve"> Policies and procedures to ensure all workforce members (employees, volunteers, contractors) are appropriately authorized, trained, and have appropriate access levels.</w:t>
      </w:r>
    </w:p>
    <w:p w14:paraId="5478B054" w14:textId="77777777" w:rsidR="007752BB" w:rsidRPr="007752BB" w:rsidRDefault="007752BB" w:rsidP="007752BB">
      <w:pPr>
        <w:numPr>
          <w:ilvl w:val="2"/>
          <w:numId w:val="18"/>
        </w:numPr>
      </w:pPr>
      <w:r w:rsidRPr="007752BB">
        <w:rPr>
          <w:b/>
          <w:bCs/>
        </w:rPr>
        <w:t>Assessment:</w:t>
      </w:r>
      <w:r w:rsidRPr="007752BB">
        <w:t xml:space="preserve"> </w:t>
      </w:r>
      <w:proofErr w:type="spellStart"/>
      <w:r w:rsidRPr="007752BB">
        <w:t>MedConnect</w:t>
      </w:r>
      <w:proofErr w:type="spellEnd"/>
      <w:r w:rsidRPr="007752BB">
        <w:t xml:space="preserve"> needs robust onboarding/offboarding procedures, background checks (where appropriate), and role-based access controls for internal staff and partner healthcare providers.</w:t>
      </w:r>
    </w:p>
    <w:p w14:paraId="35115C76" w14:textId="77777777" w:rsidR="007752BB" w:rsidRPr="007752BB" w:rsidRDefault="007752BB" w:rsidP="007752BB">
      <w:pPr>
        <w:numPr>
          <w:ilvl w:val="1"/>
          <w:numId w:val="18"/>
        </w:numPr>
      </w:pPr>
      <w:r w:rsidRPr="007752BB">
        <w:rPr>
          <w:b/>
          <w:bCs/>
        </w:rPr>
        <w:lastRenderedPageBreak/>
        <w:t>Information Access Management (Required):</w:t>
      </w:r>
      <w:r w:rsidRPr="007752BB">
        <w:t xml:space="preserve"> Policies and procedures for authorizing access to ePHI based on a user's role.</w:t>
      </w:r>
    </w:p>
    <w:p w14:paraId="7614DB74" w14:textId="77777777" w:rsidR="007752BB" w:rsidRPr="007752BB" w:rsidRDefault="007752BB" w:rsidP="007752BB">
      <w:pPr>
        <w:numPr>
          <w:ilvl w:val="2"/>
          <w:numId w:val="18"/>
        </w:numPr>
      </w:pPr>
      <w:r w:rsidRPr="007752BB">
        <w:rPr>
          <w:b/>
          <w:bCs/>
        </w:rPr>
        <w:t>Assessment:</w:t>
      </w:r>
      <w:r w:rsidRPr="007752BB">
        <w:t xml:space="preserve"> Strict role-based access controls (RBAC) are essential, adhering to the </w:t>
      </w:r>
      <w:r w:rsidRPr="007752BB">
        <w:rPr>
          <w:b/>
          <w:bCs/>
        </w:rPr>
        <w:t>Minimum Necessary Rule</w:t>
      </w:r>
      <w:r w:rsidRPr="007752BB">
        <w:t>. For example, a doctor's access should be limited to their patients' records, and internal IT staff's access should be limited based on their specific duties.</w:t>
      </w:r>
    </w:p>
    <w:p w14:paraId="1933E103" w14:textId="77777777" w:rsidR="007752BB" w:rsidRPr="007752BB" w:rsidRDefault="007752BB" w:rsidP="007752BB">
      <w:pPr>
        <w:numPr>
          <w:ilvl w:val="1"/>
          <w:numId w:val="18"/>
        </w:numPr>
      </w:pPr>
      <w:r w:rsidRPr="007752BB">
        <w:rPr>
          <w:b/>
          <w:bCs/>
        </w:rPr>
        <w:t>Security Awareness and Training (Required):</w:t>
      </w:r>
      <w:r w:rsidRPr="007752BB">
        <w:t xml:space="preserve"> Ongoing training for the workforce.</w:t>
      </w:r>
    </w:p>
    <w:p w14:paraId="764BEAE8" w14:textId="77777777" w:rsidR="007752BB" w:rsidRPr="007752BB" w:rsidRDefault="007752BB" w:rsidP="007752BB">
      <w:pPr>
        <w:numPr>
          <w:ilvl w:val="2"/>
          <w:numId w:val="18"/>
        </w:numPr>
      </w:pPr>
      <w:r w:rsidRPr="007752BB">
        <w:rPr>
          <w:b/>
          <w:bCs/>
        </w:rPr>
        <w:t>Assessment:</w:t>
      </w:r>
      <w:r w:rsidRPr="007752BB">
        <w:t xml:space="preserve"> Crucial for preventing human error, which is a common cause of security incidents. </w:t>
      </w:r>
      <w:proofErr w:type="spellStart"/>
      <w:r w:rsidRPr="007752BB">
        <w:t>MedConnect</w:t>
      </w:r>
      <w:proofErr w:type="spellEnd"/>
      <w:r w:rsidRPr="007752BB">
        <w:t xml:space="preserve"> must implement mandatory security and privacy awareness training for all staff, especially those handling PHI or supporting the platform. This training should cover phishing, malware, secure password practices, and incident reporting.</w:t>
      </w:r>
    </w:p>
    <w:p w14:paraId="597FB6AC" w14:textId="77777777" w:rsidR="007752BB" w:rsidRPr="007752BB" w:rsidRDefault="007752BB" w:rsidP="007752BB">
      <w:pPr>
        <w:numPr>
          <w:ilvl w:val="1"/>
          <w:numId w:val="18"/>
        </w:numPr>
      </w:pPr>
      <w:r w:rsidRPr="007752BB">
        <w:rPr>
          <w:b/>
          <w:bCs/>
        </w:rPr>
        <w:t>Security Incident Procedures (Required):</w:t>
      </w:r>
      <w:r w:rsidRPr="007752BB">
        <w:t xml:space="preserve"> Procedures for responding to security incidents (see next section).</w:t>
      </w:r>
    </w:p>
    <w:p w14:paraId="138FD002" w14:textId="77777777" w:rsidR="007752BB" w:rsidRPr="007752BB" w:rsidRDefault="007752BB" w:rsidP="007752BB">
      <w:pPr>
        <w:numPr>
          <w:ilvl w:val="2"/>
          <w:numId w:val="18"/>
        </w:numPr>
      </w:pPr>
      <w:r w:rsidRPr="007752BB">
        <w:rPr>
          <w:b/>
          <w:bCs/>
        </w:rPr>
        <w:t>Assessment:</w:t>
      </w:r>
      <w:r w:rsidRPr="007752BB">
        <w:t xml:space="preserve"> The "minor security incident" highlights a need for a well-defined and tested incident response plan.</w:t>
      </w:r>
    </w:p>
    <w:p w14:paraId="0F2BA94E" w14:textId="77777777" w:rsidR="007752BB" w:rsidRPr="007752BB" w:rsidRDefault="007752BB" w:rsidP="007752BB">
      <w:pPr>
        <w:numPr>
          <w:ilvl w:val="1"/>
          <w:numId w:val="18"/>
        </w:numPr>
      </w:pPr>
      <w:r w:rsidRPr="007752BB">
        <w:rPr>
          <w:b/>
          <w:bCs/>
        </w:rPr>
        <w:t>Contingency Plan (Required):</w:t>
      </w:r>
      <w:r w:rsidRPr="007752BB">
        <w:t xml:space="preserve"> Data backup, disaster recovery, and emergency mode operations plans.</w:t>
      </w:r>
    </w:p>
    <w:p w14:paraId="190AE13E" w14:textId="77777777" w:rsidR="007752BB" w:rsidRPr="007752BB" w:rsidRDefault="007752BB" w:rsidP="007752BB">
      <w:pPr>
        <w:numPr>
          <w:ilvl w:val="2"/>
          <w:numId w:val="18"/>
        </w:numPr>
      </w:pPr>
      <w:r w:rsidRPr="007752BB">
        <w:rPr>
          <w:b/>
          <w:bCs/>
        </w:rPr>
        <w:t>Assessment:</w:t>
      </w:r>
      <w:r w:rsidRPr="007752BB">
        <w:t xml:space="preserve"> </w:t>
      </w:r>
      <w:proofErr w:type="spellStart"/>
      <w:r w:rsidRPr="007752BB">
        <w:t>MedConnect's</w:t>
      </w:r>
      <w:proofErr w:type="spellEnd"/>
      <w:r w:rsidRPr="007752BB">
        <w:t xml:space="preserve"> reliance on cloud servers means they need to ensure the CSP's contingency plans align with HIPAA requirements and that </w:t>
      </w:r>
      <w:proofErr w:type="spellStart"/>
      <w:r w:rsidRPr="007752BB">
        <w:t>MedConnect</w:t>
      </w:r>
      <w:proofErr w:type="spellEnd"/>
      <w:r w:rsidRPr="007752BB">
        <w:t xml:space="preserve"> has its own procedures for data backup and recovery in case of system failures or disasters affecting their application or data.</w:t>
      </w:r>
    </w:p>
    <w:p w14:paraId="516FBB13" w14:textId="77777777" w:rsidR="007752BB" w:rsidRPr="007752BB" w:rsidRDefault="007752BB" w:rsidP="007752BB">
      <w:pPr>
        <w:numPr>
          <w:ilvl w:val="0"/>
          <w:numId w:val="18"/>
        </w:numPr>
      </w:pPr>
      <w:r w:rsidRPr="007752BB">
        <w:rPr>
          <w:b/>
          <w:bCs/>
        </w:rPr>
        <w:t>Physical Safeguards (Controlling Physical Access):</w:t>
      </w:r>
      <w:r w:rsidRPr="007752BB">
        <w:t xml:space="preserve"> Applies to physical locations where ePHI is stored or accessed.</w:t>
      </w:r>
    </w:p>
    <w:p w14:paraId="4668A08B" w14:textId="77777777" w:rsidR="007752BB" w:rsidRPr="007752BB" w:rsidRDefault="007752BB" w:rsidP="007752BB">
      <w:pPr>
        <w:numPr>
          <w:ilvl w:val="1"/>
          <w:numId w:val="18"/>
        </w:numPr>
      </w:pPr>
      <w:r w:rsidRPr="007752BB">
        <w:rPr>
          <w:b/>
          <w:bCs/>
        </w:rPr>
        <w:t>Assessment:</w:t>
      </w:r>
      <w:r w:rsidRPr="007752BB">
        <w:t xml:space="preserve"> While </w:t>
      </w:r>
      <w:proofErr w:type="spellStart"/>
      <w:r w:rsidRPr="007752BB">
        <w:t>MedConnect</w:t>
      </w:r>
      <w:proofErr w:type="spellEnd"/>
      <w:r w:rsidRPr="007752BB">
        <w:t xml:space="preserve"> uses cloud servers, they still have physical locations (offices, development </w:t>
      </w:r>
      <w:proofErr w:type="spellStart"/>
      <w:r w:rsidRPr="007752BB">
        <w:t>centers</w:t>
      </w:r>
      <w:proofErr w:type="spellEnd"/>
      <w:r w:rsidRPr="007752BB">
        <w:t>, potentially partner provider offices where data is accessed).</w:t>
      </w:r>
    </w:p>
    <w:p w14:paraId="36E3C9C4" w14:textId="77777777" w:rsidR="007752BB" w:rsidRPr="007752BB" w:rsidRDefault="007752BB" w:rsidP="007752BB">
      <w:pPr>
        <w:numPr>
          <w:ilvl w:val="1"/>
          <w:numId w:val="18"/>
        </w:numPr>
      </w:pPr>
      <w:r w:rsidRPr="007752BB">
        <w:rPr>
          <w:b/>
          <w:bCs/>
        </w:rPr>
        <w:t>Facility Access Controls (Addressable):</w:t>
      </w:r>
      <w:r w:rsidRPr="007752BB">
        <w:t xml:space="preserve"> Policies and procedures to limit physical access to facilities where ePHI is housed. This includes visitor control, access logs, and controls for access to software programs for testing.</w:t>
      </w:r>
    </w:p>
    <w:p w14:paraId="5BC032CD" w14:textId="77777777" w:rsidR="007752BB" w:rsidRPr="007752BB" w:rsidRDefault="007752BB" w:rsidP="007752BB">
      <w:pPr>
        <w:numPr>
          <w:ilvl w:val="1"/>
          <w:numId w:val="18"/>
        </w:numPr>
      </w:pPr>
      <w:r w:rsidRPr="007752BB">
        <w:rPr>
          <w:b/>
          <w:bCs/>
        </w:rPr>
        <w:t>Workstation Use and Security (Required):</w:t>
      </w:r>
      <w:r w:rsidRPr="007752BB">
        <w:t xml:space="preserve"> Policies for workstation usage and physical safeguards for workstations accessing ePHI. This includes secure log-off procedures and privacy screens.</w:t>
      </w:r>
    </w:p>
    <w:p w14:paraId="7769D110" w14:textId="77777777" w:rsidR="007752BB" w:rsidRPr="007752BB" w:rsidRDefault="007752BB" w:rsidP="007752BB">
      <w:pPr>
        <w:numPr>
          <w:ilvl w:val="1"/>
          <w:numId w:val="18"/>
        </w:numPr>
      </w:pPr>
      <w:r w:rsidRPr="007752BB">
        <w:rPr>
          <w:b/>
          <w:bCs/>
        </w:rPr>
        <w:lastRenderedPageBreak/>
        <w:t>Device and Media Controls (Required):</w:t>
      </w:r>
      <w:r w:rsidRPr="007752BB">
        <w:t xml:space="preserve"> Policies for the receipt, removal, disposal, and reuse of hardware and electronic media containing ePHI (e.g., ensuring secure disposal of old devices, proper handling of portable media).</w:t>
      </w:r>
    </w:p>
    <w:p w14:paraId="318656EA" w14:textId="77777777" w:rsidR="007752BB" w:rsidRPr="007752BB" w:rsidRDefault="007752BB" w:rsidP="007752BB">
      <w:pPr>
        <w:numPr>
          <w:ilvl w:val="1"/>
          <w:numId w:val="18"/>
        </w:numPr>
      </w:pPr>
      <w:r w:rsidRPr="007752BB">
        <w:rPr>
          <w:b/>
          <w:bCs/>
        </w:rPr>
        <w:t>Overall Physical Safeguards Assessment:</w:t>
      </w:r>
      <w:r w:rsidRPr="007752BB">
        <w:t xml:space="preserve"> </w:t>
      </w:r>
      <w:proofErr w:type="spellStart"/>
      <w:r w:rsidRPr="007752BB">
        <w:t>MedConnect</w:t>
      </w:r>
      <w:proofErr w:type="spellEnd"/>
      <w:r w:rsidRPr="007752BB">
        <w:t xml:space="preserve"> needs to ensure that its physical offices and any partner locations accessing their system (where they have influence or oversight) adhere to these principles. Secure disposal of any local caches of PHI on devices is also vital.</w:t>
      </w:r>
    </w:p>
    <w:p w14:paraId="09C10B7B" w14:textId="77777777" w:rsidR="007752BB" w:rsidRPr="007752BB" w:rsidRDefault="007752BB" w:rsidP="007752BB">
      <w:pPr>
        <w:rPr>
          <w:b/>
          <w:bCs/>
        </w:rPr>
      </w:pPr>
      <w:r w:rsidRPr="007752BB">
        <w:rPr>
          <w:b/>
          <w:bCs/>
        </w:rPr>
        <w:t>3. Business Associate Agreement (BAA) Requirements</w:t>
      </w:r>
    </w:p>
    <w:p w14:paraId="4DE21133" w14:textId="77777777" w:rsidR="007752BB" w:rsidRPr="007752BB" w:rsidRDefault="007752BB" w:rsidP="007752BB">
      <w:proofErr w:type="spellStart"/>
      <w:r w:rsidRPr="007752BB">
        <w:t>MedConnect</w:t>
      </w:r>
      <w:proofErr w:type="spellEnd"/>
      <w:r w:rsidRPr="007752BB">
        <w:t xml:space="preserve"> is clearly a Business Associate (BA) to its "50 healthcare providers" (Covered Entities - CEs), and its "major cloud service provider" is a </w:t>
      </w:r>
      <w:r w:rsidRPr="007752BB">
        <w:rPr>
          <w:b/>
          <w:bCs/>
        </w:rPr>
        <w:t>subcontractor Business Associate</w:t>
      </w:r>
      <w:r w:rsidRPr="007752BB">
        <w:t xml:space="preserve"> to </w:t>
      </w:r>
      <w:proofErr w:type="spellStart"/>
      <w:r w:rsidRPr="007752BB">
        <w:t>MedConnect</w:t>
      </w:r>
      <w:proofErr w:type="spellEnd"/>
      <w:r w:rsidRPr="007752BB">
        <w:t>.</w:t>
      </w:r>
    </w:p>
    <w:p w14:paraId="74BAAF1C" w14:textId="77777777" w:rsidR="007752BB" w:rsidRPr="007752BB" w:rsidRDefault="007752BB" w:rsidP="007752BB">
      <w:pPr>
        <w:numPr>
          <w:ilvl w:val="0"/>
          <w:numId w:val="19"/>
        </w:numPr>
      </w:pPr>
      <w:r w:rsidRPr="007752BB">
        <w:rPr>
          <w:b/>
          <w:bCs/>
        </w:rPr>
        <w:t>Assessment:</w:t>
      </w:r>
    </w:p>
    <w:p w14:paraId="38DCC05B" w14:textId="77777777" w:rsidR="007752BB" w:rsidRPr="007752BB" w:rsidRDefault="007752BB" w:rsidP="007752BB">
      <w:pPr>
        <w:numPr>
          <w:ilvl w:val="1"/>
          <w:numId w:val="19"/>
        </w:numPr>
      </w:pPr>
      <w:r w:rsidRPr="007752BB">
        <w:rPr>
          <w:b/>
          <w:bCs/>
        </w:rPr>
        <w:t xml:space="preserve">Between </w:t>
      </w:r>
      <w:proofErr w:type="spellStart"/>
      <w:r w:rsidRPr="007752BB">
        <w:rPr>
          <w:b/>
          <w:bCs/>
        </w:rPr>
        <w:t>MedConnect</w:t>
      </w:r>
      <w:proofErr w:type="spellEnd"/>
      <w:r w:rsidRPr="007752BB">
        <w:rPr>
          <w:b/>
          <w:bCs/>
        </w:rPr>
        <w:t xml:space="preserve"> and Healthcare Providers (CEs):</w:t>
      </w:r>
      <w:r w:rsidRPr="007752BB">
        <w:t xml:space="preserve"> </w:t>
      </w:r>
      <w:proofErr w:type="spellStart"/>
      <w:r w:rsidRPr="007752BB">
        <w:t>MedConnect</w:t>
      </w:r>
      <w:proofErr w:type="spellEnd"/>
      <w:r w:rsidRPr="007752BB">
        <w:t xml:space="preserve"> </w:t>
      </w:r>
      <w:r w:rsidRPr="007752BB">
        <w:rPr>
          <w:i/>
          <w:iCs/>
        </w:rPr>
        <w:t>must</w:t>
      </w:r>
      <w:r w:rsidRPr="007752BB">
        <w:t xml:space="preserve"> have a HIPAA-compliant BAA in place with each of its 50 healthcare provider partners </w:t>
      </w:r>
      <w:r w:rsidRPr="007752BB">
        <w:rPr>
          <w:i/>
          <w:iCs/>
        </w:rPr>
        <w:t>before</w:t>
      </w:r>
      <w:r w:rsidRPr="007752BB">
        <w:t xml:space="preserve"> receiving or processing any PHI from them. These BAAs define the permissible uses and disclosures of PHI, require </w:t>
      </w:r>
      <w:proofErr w:type="spellStart"/>
      <w:r w:rsidRPr="007752BB">
        <w:t>MedConnect</w:t>
      </w:r>
      <w:proofErr w:type="spellEnd"/>
      <w:r w:rsidRPr="007752BB">
        <w:t xml:space="preserve"> to implement HIPAA safeguards, report breaches, and allow the CEs to audit </w:t>
      </w:r>
      <w:proofErr w:type="spellStart"/>
      <w:r w:rsidRPr="007752BB">
        <w:t>MedConnect's</w:t>
      </w:r>
      <w:proofErr w:type="spellEnd"/>
      <w:r w:rsidRPr="007752BB">
        <w:t xml:space="preserve"> compliance.</w:t>
      </w:r>
    </w:p>
    <w:p w14:paraId="07CC2E37" w14:textId="77777777" w:rsidR="007752BB" w:rsidRPr="007752BB" w:rsidRDefault="007752BB" w:rsidP="007752BB">
      <w:pPr>
        <w:numPr>
          <w:ilvl w:val="1"/>
          <w:numId w:val="19"/>
        </w:numPr>
      </w:pPr>
      <w:r w:rsidRPr="007752BB">
        <w:rPr>
          <w:b/>
          <w:bCs/>
        </w:rPr>
        <w:t xml:space="preserve">Between </w:t>
      </w:r>
      <w:proofErr w:type="spellStart"/>
      <w:r w:rsidRPr="007752BB">
        <w:rPr>
          <w:b/>
          <w:bCs/>
        </w:rPr>
        <w:t>MedConnect</w:t>
      </w:r>
      <w:proofErr w:type="spellEnd"/>
      <w:r w:rsidRPr="007752BB">
        <w:rPr>
          <w:b/>
          <w:bCs/>
        </w:rPr>
        <w:t xml:space="preserve"> and Cloud Service Provider (Subcontractor BA):</w:t>
      </w:r>
      <w:r w:rsidRPr="007752BB">
        <w:t xml:space="preserve"> </w:t>
      </w:r>
      <w:proofErr w:type="spellStart"/>
      <w:r w:rsidRPr="007752BB">
        <w:t>MedConnect</w:t>
      </w:r>
      <w:proofErr w:type="spellEnd"/>
      <w:r w:rsidRPr="007752BB">
        <w:t xml:space="preserve"> </w:t>
      </w:r>
      <w:r w:rsidRPr="007752BB">
        <w:rPr>
          <w:i/>
          <w:iCs/>
        </w:rPr>
        <w:t>must</w:t>
      </w:r>
      <w:r w:rsidRPr="007752BB">
        <w:t xml:space="preserve"> also have a HIPAA-compliant BAA with its "major cloud service provider." The BAA must obligate the CSP to protect the PHI in accordance with HIPAA and specifically outline their shared responsibilities under the Security Rule. This is a critical point, as </w:t>
      </w:r>
      <w:proofErr w:type="spellStart"/>
      <w:r w:rsidRPr="007752BB">
        <w:t>MedConnect</w:t>
      </w:r>
      <w:proofErr w:type="spellEnd"/>
      <w:r w:rsidRPr="007752BB">
        <w:t xml:space="preserve"> remains ultimately responsible for ensuring its subcontractors comply. The BAA should specify data ownership, where data is stored, and the CSP's security measures.</w:t>
      </w:r>
    </w:p>
    <w:p w14:paraId="3F15AE93" w14:textId="77777777" w:rsidR="007752BB" w:rsidRPr="007752BB" w:rsidRDefault="007752BB" w:rsidP="007752BB">
      <w:pPr>
        <w:numPr>
          <w:ilvl w:val="0"/>
          <w:numId w:val="19"/>
        </w:numPr>
      </w:pPr>
      <w:r w:rsidRPr="007752BB">
        <w:rPr>
          <w:b/>
          <w:bCs/>
        </w:rPr>
        <w:t>Compliance Gap:</w:t>
      </w:r>
      <w:r w:rsidRPr="007752BB">
        <w:t xml:space="preserve"> The scenario doesn't explicitly state the existence of these crucial BAAs. Their absence or inadequacy would be a </w:t>
      </w:r>
      <w:r w:rsidRPr="007752BB">
        <w:rPr>
          <w:b/>
          <w:bCs/>
        </w:rPr>
        <w:t>major compliance gap and a high-risk area</w:t>
      </w:r>
      <w:r w:rsidRPr="007752BB">
        <w:t>.</w:t>
      </w:r>
    </w:p>
    <w:p w14:paraId="3DD718E4" w14:textId="77777777" w:rsidR="007752BB" w:rsidRPr="007752BB" w:rsidRDefault="007752BB" w:rsidP="007752BB">
      <w:pPr>
        <w:rPr>
          <w:b/>
          <w:bCs/>
        </w:rPr>
      </w:pPr>
      <w:r w:rsidRPr="007752BB">
        <w:rPr>
          <w:b/>
          <w:bCs/>
        </w:rPr>
        <w:t>4. Breach Notification Obligations and Procedures</w:t>
      </w:r>
    </w:p>
    <w:p w14:paraId="7FE2B459" w14:textId="77777777" w:rsidR="007752BB" w:rsidRPr="007752BB" w:rsidRDefault="007752BB" w:rsidP="007752BB">
      <w:r w:rsidRPr="007752BB">
        <w:t>The "minor security incident where unauthorized access to patient data occurred" directly triggers HIPAA's Breach Notification Rule.</w:t>
      </w:r>
    </w:p>
    <w:p w14:paraId="372DAC26" w14:textId="77777777" w:rsidR="007752BB" w:rsidRPr="007752BB" w:rsidRDefault="007752BB" w:rsidP="007752BB">
      <w:pPr>
        <w:numPr>
          <w:ilvl w:val="0"/>
          <w:numId w:val="20"/>
        </w:numPr>
      </w:pPr>
      <w:r w:rsidRPr="007752BB">
        <w:rPr>
          <w:b/>
          <w:bCs/>
        </w:rPr>
        <w:t>Discovery of Breach:</w:t>
      </w:r>
      <w:r w:rsidRPr="007752BB">
        <w:t xml:space="preserve"> A breach is generally "discovered" when the CE or BA (or an employee acting within the scope of employment) knows or, by exercising reasonable diligence, </w:t>
      </w:r>
      <w:r w:rsidRPr="007752BB">
        <w:rPr>
          <w:i/>
          <w:iCs/>
        </w:rPr>
        <w:t>should have known</w:t>
      </w:r>
      <w:r w:rsidRPr="007752BB">
        <w:t xml:space="preserve"> of the breach.</w:t>
      </w:r>
    </w:p>
    <w:p w14:paraId="6E320458" w14:textId="77777777" w:rsidR="007752BB" w:rsidRPr="007752BB" w:rsidRDefault="007752BB" w:rsidP="007752BB">
      <w:pPr>
        <w:numPr>
          <w:ilvl w:val="0"/>
          <w:numId w:val="20"/>
        </w:numPr>
      </w:pPr>
      <w:r w:rsidRPr="007752BB">
        <w:rPr>
          <w:b/>
          <w:bCs/>
        </w:rPr>
        <w:t>Notification Requirements:</w:t>
      </w:r>
    </w:p>
    <w:p w14:paraId="0FDD9C4F" w14:textId="77777777" w:rsidR="007752BB" w:rsidRPr="007752BB" w:rsidRDefault="007752BB" w:rsidP="007752BB">
      <w:pPr>
        <w:numPr>
          <w:ilvl w:val="1"/>
          <w:numId w:val="20"/>
        </w:numPr>
      </w:pPr>
      <w:r w:rsidRPr="007752BB">
        <w:rPr>
          <w:b/>
          <w:bCs/>
        </w:rPr>
        <w:lastRenderedPageBreak/>
        <w:t xml:space="preserve">To Covered Entities (by </w:t>
      </w:r>
      <w:proofErr w:type="spellStart"/>
      <w:r w:rsidRPr="007752BB">
        <w:rPr>
          <w:b/>
          <w:bCs/>
        </w:rPr>
        <w:t>MedConnect</w:t>
      </w:r>
      <w:proofErr w:type="spellEnd"/>
      <w:r w:rsidRPr="007752BB">
        <w:rPr>
          <w:b/>
          <w:bCs/>
        </w:rPr>
        <w:t xml:space="preserve"> as BA):</w:t>
      </w:r>
      <w:r w:rsidRPr="007752BB">
        <w:t xml:space="preserve"> </w:t>
      </w:r>
      <w:proofErr w:type="spellStart"/>
      <w:r w:rsidRPr="007752BB">
        <w:t>MedConnect</w:t>
      </w:r>
      <w:proofErr w:type="spellEnd"/>
      <w:r w:rsidRPr="007752BB">
        <w:t xml:space="preserve">, as a BA, must notify the affected Covered Entities (healthcare providers) </w:t>
      </w:r>
      <w:r w:rsidRPr="007752BB">
        <w:rPr>
          <w:b/>
          <w:bCs/>
        </w:rPr>
        <w:t>without unreasonable delay and in no case later than 60 calendar days</w:t>
      </w:r>
      <w:r w:rsidRPr="007752BB">
        <w:t xml:space="preserve"> after discovery of the breach. The notification should include details of the incident, type of PHI involved, and identification of affected individuals if possible.</w:t>
      </w:r>
    </w:p>
    <w:p w14:paraId="43C22B63" w14:textId="77777777" w:rsidR="007752BB" w:rsidRPr="007752BB" w:rsidRDefault="007752BB" w:rsidP="007752BB">
      <w:pPr>
        <w:numPr>
          <w:ilvl w:val="1"/>
          <w:numId w:val="20"/>
        </w:numPr>
      </w:pPr>
      <w:r w:rsidRPr="007752BB">
        <w:rPr>
          <w:b/>
          <w:bCs/>
        </w:rPr>
        <w:t xml:space="preserve">To Affected Individuals (by CE, possibly delegated to </w:t>
      </w:r>
      <w:proofErr w:type="spellStart"/>
      <w:r w:rsidRPr="007752BB">
        <w:rPr>
          <w:b/>
          <w:bCs/>
        </w:rPr>
        <w:t>MedConnect</w:t>
      </w:r>
      <w:proofErr w:type="spellEnd"/>
      <w:r w:rsidRPr="007752BB">
        <w:rPr>
          <w:b/>
          <w:bCs/>
        </w:rPr>
        <w:t>):</w:t>
      </w:r>
      <w:r w:rsidRPr="007752BB">
        <w:t xml:space="preserve"> The Covered Entity is ultimately responsible for notifying affected individuals "without unreasonable delay and in no case later than 60 calendar days" after discovery. The notice must include a description of the breach, the types of information involved, steps individuals should take to protect themselves, and what the CE/BA is doing to investigate and mitigate harm. While the CE is responsible, they can </w:t>
      </w:r>
      <w:r w:rsidRPr="007752BB">
        <w:rPr>
          <w:i/>
          <w:iCs/>
        </w:rPr>
        <w:t>delegate</w:t>
      </w:r>
      <w:r w:rsidRPr="007752BB">
        <w:t xml:space="preserve"> the responsibility of sending notices to </w:t>
      </w:r>
      <w:proofErr w:type="spellStart"/>
      <w:r w:rsidRPr="007752BB">
        <w:t>MedConnect</w:t>
      </w:r>
      <w:proofErr w:type="spellEnd"/>
      <w:r w:rsidRPr="007752BB">
        <w:t xml:space="preserve"> via the BAA.</w:t>
      </w:r>
    </w:p>
    <w:p w14:paraId="0B0740A5" w14:textId="77777777" w:rsidR="007752BB" w:rsidRPr="007752BB" w:rsidRDefault="007752BB" w:rsidP="007752BB">
      <w:pPr>
        <w:numPr>
          <w:ilvl w:val="1"/>
          <w:numId w:val="20"/>
        </w:numPr>
      </w:pPr>
      <w:r w:rsidRPr="007752BB">
        <w:rPr>
          <w:b/>
          <w:bCs/>
        </w:rPr>
        <w:t>To HHS Office for Civil Rights (OCR):</w:t>
      </w:r>
    </w:p>
    <w:p w14:paraId="3047BEF4" w14:textId="77777777" w:rsidR="007752BB" w:rsidRPr="007752BB" w:rsidRDefault="007752BB" w:rsidP="007752BB">
      <w:pPr>
        <w:numPr>
          <w:ilvl w:val="2"/>
          <w:numId w:val="20"/>
        </w:numPr>
      </w:pPr>
      <w:r w:rsidRPr="007752BB">
        <w:rPr>
          <w:b/>
          <w:bCs/>
        </w:rPr>
        <w:t>Breaches affecting 500 or more individuals:</w:t>
      </w:r>
      <w:r w:rsidRPr="007752BB">
        <w:t xml:space="preserve"> Notification to OCR is required "without unreasonable delay and in no case later than 60 calendar days" after discovery.</w:t>
      </w:r>
    </w:p>
    <w:p w14:paraId="4B755548" w14:textId="77777777" w:rsidR="007752BB" w:rsidRPr="007752BB" w:rsidRDefault="007752BB" w:rsidP="007752BB">
      <w:pPr>
        <w:numPr>
          <w:ilvl w:val="2"/>
          <w:numId w:val="20"/>
        </w:numPr>
      </w:pPr>
      <w:r w:rsidRPr="007752BB">
        <w:rPr>
          <w:b/>
          <w:bCs/>
        </w:rPr>
        <w:t>Breaches affecting fewer than 500 individuals:</w:t>
      </w:r>
      <w:r w:rsidRPr="007752BB">
        <w:t xml:space="preserve"> Notification to OCR is required no later than 60 days after the end of the calendar year in which the breach was discovered.</w:t>
      </w:r>
    </w:p>
    <w:p w14:paraId="6F557F4C" w14:textId="77777777" w:rsidR="007752BB" w:rsidRPr="007752BB" w:rsidRDefault="007752BB" w:rsidP="007752BB">
      <w:pPr>
        <w:numPr>
          <w:ilvl w:val="1"/>
          <w:numId w:val="20"/>
        </w:numPr>
      </w:pPr>
      <w:r w:rsidRPr="007752BB">
        <w:rPr>
          <w:b/>
          <w:bCs/>
        </w:rPr>
        <w:t>To Media (for large breaches):</w:t>
      </w:r>
      <w:r w:rsidRPr="007752BB">
        <w:t xml:space="preserve"> If a breach affects more than 500 residents of a state or jurisdiction, prominent media outlets serving that area must also be notified.</w:t>
      </w:r>
    </w:p>
    <w:p w14:paraId="3E018623" w14:textId="77777777" w:rsidR="007752BB" w:rsidRPr="007752BB" w:rsidRDefault="007752BB" w:rsidP="007752BB">
      <w:pPr>
        <w:numPr>
          <w:ilvl w:val="0"/>
          <w:numId w:val="20"/>
        </w:numPr>
      </w:pPr>
      <w:r w:rsidRPr="007752BB">
        <w:rPr>
          <w:b/>
          <w:bCs/>
        </w:rPr>
        <w:t>Mitigation and Risk Assessment:</w:t>
      </w:r>
      <w:r w:rsidRPr="007752BB">
        <w:t xml:space="preserve"> Before any notification, </w:t>
      </w:r>
      <w:proofErr w:type="spellStart"/>
      <w:r w:rsidRPr="007752BB">
        <w:t>MedConnect</w:t>
      </w:r>
      <w:proofErr w:type="spellEnd"/>
      <w:r w:rsidRPr="007752BB">
        <w:t xml:space="preserve"> (in conjunction with the CE) must assess the probability that PHI has been compromised. If the PHI was unsecured (not encrypted to HHS standards), a breach is presumed unless a risk assessment demonstrates a low probability that the PHI has been compromised. The "minor security incident" implies unauthorized </w:t>
      </w:r>
      <w:r w:rsidRPr="007752BB">
        <w:rPr>
          <w:i/>
          <w:iCs/>
        </w:rPr>
        <w:t>access</w:t>
      </w:r>
      <w:r w:rsidRPr="007752BB">
        <w:t xml:space="preserve">, which typically means PHI </w:t>
      </w:r>
      <w:r w:rsidRPr="007752BB">
        <w:rPr>
          <w:i/>
          <w:iCs/>
        </w:rPr>
        <w:t>was</w:t>
      </w:r>
      <w:r w:rsidRPr="007752BB">
        <w:t xml:space="preserve"> compromised, triggering notifications.</w:t>
      </w:r>
    </w:p>
    <w:p w14:paraId="5B83CC8C" w14:textId="77777777" w:rsidR="007752BB" w:rsidRPr="007752BB" w:rsidRDefault="007752BB" w:rsidP="007752BB">
      <w:pPr>
        <w:numPr>
          <w:ilvl w:val="0"/>
          <w:numId w:val="20"/>
        </w:numPr>
      </w:pPr>
      <w:r w:rsidRPr="007752BB">
        <w:rPr>
          <w:b/>
          <w:bCs/>
        </w:rPr>
        <w:t>Compliance Gap:</w:t>
      </w:r>
      <w:r w:rsidRPr="007752BB">
        <w:t xml:space="preserve"> The scenario states the incident "was quickly contained," which is good, but does not confirm that all breach notification obligations were met within the required timelines or that a proper risk assessment of the incident was conducted to determine notification necessity. The lack of clarity on whether notifications were made represents a </w:t>
      </w:r>
      <w:r w:rsidRPr="007752BB">
        <w:rPr>
          <w:b/>
          <w:bCs/>
        </w:rPr>
        <w:t>significant current compliance risk</w:t>
      </w:r>
      <w:r w:rsidRPr="007752BB">
        <w:t>.</w:t>
      </w:r>
    </w:p>
    <w:p w14:paraId="6A4AFCE9" w14:textId="77777777" w:rsidR="007752BB" w:rsidRPr="007752BB" w:rsidRDefault="007752BB" w:rsidP="007752BB">
      <w:r w:rsidRPr="007752BB">
        <w:pict w14:anchorId="08877E9B">
          <v:rect id="_x0000_i1086" style="width:0;height:1.5pt" o:hralign="center" o:hrstd="t" o:hrnoshade="t" o:hr="t" fillcolor="#1b1c1d" stroked="f"/>
        </w:pict>
      </w:r>
    </w:p>
    <w:p w14:paraId="59D55F9E" w14:textId="77777777" w:rsidR="007752BB" w:rsidRPr="007752BB" w:rsidRDefault="007752BB" w:rsidP="007752BB">
      <w:r w:rsidRPr="007752BB">
        <w:lastRenderedPageBreak/>
        <w:t xml:space="preserve">This assessment lays out the critical areas. Next, we'll develop the incident response and remediation plan in </w:t>
      </w:r>
      <w:r w:rsidRPr="007752BB">
        <w:rPr>
          <w:b/>
          <w:bCs/>
        </w:rPr>
        <w:t>2.3 Incident Response and Remediation (7 points)</w:t>
      </w:r>
      <w:r w:rsidRPr="007752BB">
        <w:t>. Are you ready for that?</w:t>
      </w:r>
    </w:p>
    <w:p w14:paraId="1E106133" w14:textId="77777777" w:rsidR="007752BB" w:rsidRPr="007752BB" w:rsidRDefault="007752BB" w:rsidP="007752BB">
      <w:r w:rsidRPr="007752BB">
        <w:t xml:space="preserve">Excellent, let's tackle </w:t>
      </w:r>
      <w:r w:rsidRPr="007752BB">
        <w:rPr>
          <w:b/>
          <w:bCs/>
        </w:rPr>
        <w:t>2.3 Incident Response and Remediation (7 points)</w:t>
      </w:r>
      <w:r w:rsidRPr="007752BB">
        <w:t xml:space="preserve">. This section focuses on the practical steps </w:t>
      </w:r>
      <w:proofErr w:type="spellStart"/>
      <w:r w:rsidRPr="007752BB">
        <w:t>MedConnect</w:t>
      </w:r>
      <w:proofErr w:type="spellEnd"/>
      <w:r w:rsidRPr="007752BB">
        <w:t xml:space="preserve"> needs to take following a security incident, especially one involving patient data.</w:t>
      </w:r>
    </w:p>
    <w:p w14:paraId="756DB5D2" w14:textId="77777777" w:rsidR="007752BB" w:rsidRPr="007752BB" w:rsidRDefault="007752BB" w:rsidP="007752BB">
      <w:r w:rsidRPr="007752BB">
        <w:t>Given that a "minor security incident where unauthorized access to patient data occurred but was quickly contained" has already happened, this response plan will be both reactive to that event and proactive for future prevention.</w:t>
      </w:r>
    </w:p>
    <w:p w14:paraId="0CE52065" w14:textId="77777777" w:rsidR="007752BB" w:rsidRPr="007752BB" w:rsidRDefault="007752BB" w:rsidP="007752BB">
      <w:r w:rsidRPr="007752BB">
        <w:t>Here's a comprehensive response plan:</w:t>
      </w:r>
    </w:p>
    <w:p w14:paraId="4D1873C5" w14:textId="77777777" w:rsidR="007752BB" w:rsidRPr="007752BB" w:rsidRDefault="007752BB" w:rsidP="007752BB">
      <w:r w:rsidRPr="007752BB">
        <w:pict w14:anchorId="18F1A1A5">
          <v:rect id="_x0000_i1101" style="width:0;height:1.5pt" o:hralign="center" o:hrstd="t" o:hrnoshade="t" o:hr="t" fillcolor="#1b1c1d" stroked="f"/>
        </w:pict>
      </w:r>
    </w:p>
    <w:p w14:paraId="3E1E256F" w14:textId="77777777" w:rsidR="007752BB" w:rsidRPr="007752BB" w:rsidRDefault="007752BB" w:rsidP="007752BB">
      <w:pPr>
        <w:rPr>
          <w:b/>
          <w:bCs/>
        </w:rPr>
      </w:pPr>
      <w:r w:rsidRPr="007752BB">
        <w:rPr>
          <w:b/>
          <w:bCs/>
        </w:rPr>
        <w:t xml:space="preserve">2.3 Incident Response and Remediation Plan for </w:t>
      </w:r>
      <w:proofErr w:type="spellStart"/>
      <w:r w:rsidRPr="007752BB">
        <w:rPr>
          <w:b/>
          <w:bCs/>
        </w:rPr>
        <w:t>MedConnect</w:t>
      </w:r>
      <w:proofErr w:type="spellEnd"/>
    </w:p>
    <w:p w14:paraId="258ED723" w14:textId="77777777" w:rsidR="007752BB" w:rsidRPr="007752BB" w:rsidRDefault="007752BB" w:rsidP="007752BB">
      <w:r w:rsidRPr="007752BB">
        <w:t>The recent security incident involving unauthorized access to patient data, though contained, underscores the critical need for a robust and tested incident response plan. As Chief Compliance Officer, developing such a plan is paramount to minimize harm, meet regulatory obligations, and restore trust.</w:t>
      </w:r>
    </w:p>
    <w:p w14:paraId="73E01BF3" w14:textId="77777777" w:rsidR="007752BB" w:rsidRPr="007752BB" w:rsidRDefault="007752BB" w:rsidP="007752BB">
      <w:pPr>
        <w:rPr>
          <w:b/>
          <w:bCs/>
        </w:rPr>
      </w:pPr>
      <w:r w:rsidRPr="007752BB">
        <w:rPr>
          <w:b/>
          <w:bCs/>
        </w:rPr>
        <w:t>1. Immediate Containment and Assessment Steps</w:t>
      </w:r>
    </w:p>
    <w:p w14:paraId="779D28FE" w14:textId="77777777" w:rsidR="007752BB" w:rsidRPr="007752BB" w:rsidRDefault="007752BB" w:rsidP="007752BB">
      <w:r w:rsidRPr="007752BB">
        <w:t xml:space="preserve">Upon detection of any security incident, </w:t>
      </w:r>
      <w:proofErr w:type="spellStart"/>
      <w:r w:rsidRPr="007752BB">
        <w:t>MedConnect</w:t>
      </w:r>
      <w:proofErr w:type="spellEnd"/>
      <w:r w:rsidRPr="007752BB">
        <w:t xml:space="preserve"> must act swiftly to contain the breach and gather critical information.</w:t>
      </w:r>
    </w:p>
    <w:p w14:paraId="633A91E1" w14:textId="77777777" w:rsidR="007752BB" w:rsidRPr="007752BB" w:rsidRDefault="007752BB" w:rsidP="007752BB">
      <w:pPr>
        <w:numPr>
          <w:ilvl w:val="0"/>
          <w:numId w:val="21"/>
        </w:numPr>
      </w:pPr>
      <w:r w:rsidRPr="007752BB">
        <w:rPr>
          <w:b/>
          <w:bCs/>
        </w:rPr>
        <w:t>1.1. Activate Incident Response Team (IRT):</w:t>
      </w:r>
      <w:r w:rsidRPr="007752BB">
        <w:t xml:space="preserve"> Immediately convene the pre-defined IRT, comprising representatives from IT Security, Legal, Compliance (you), Communications, and relevant business units.</w:t>
      </w:r>
    </w:p>
    <w:p w14:paraId="58FB5D72" w14:textId="77777777" w:rsidR="007752BB" w:rsidRPr="007752BB" w:rsidRDefault="007752BB" w:rsidP="007752BB">
      <w:pPr>
        <w:numPr>
          <w:ilvl w:val="0"/>
          <w:numId w:val="21"/>
        </w:numPr>
      </w:pPr>
      <w:r w:rsidRPr="007752BB">
        <w:rPr>
          <w:b/>
          <w:bCs/>
        </w:rPr>
        <w:t>1.2. Isolate and Contain:</w:t>
      </w:r>
    </w:p>
    <w:p w14:paraId="3E3CD028" w14:textId="77777777" w:rsidR="007752BB" w:rsidRPr="007752BB" w:rsidRDefault="007752BB" w:rsidP="007752BB">
      <w:pPr>
        <w:numPr>
          <w:ilvl w:val="1"/>
          <w:numId w:val="21"/>
        </w:numPr>
      </w:pPr>
      <w:r w:rsidRPr="007752BB">
        <w:rPr>
          <w:b/>
          <w:bCs/>
        </w:rPr>
        <w:t>Identify Scope:</w:t>
      </w:r>
      <w:r w:rsidRPr="007752BB">
        <w:t xml:space="preserve"> Determine which systems, applications, and data were affected. Specifically, identify the precise patient data that was accessed, the number of individuals affected, and the types of </w:t>
      </w:r>
      <w:proofErr w:type="gramStart"/>
      <w:r w:rsidRPr="007752BB">
        <w:t>PHI</w:t>
      </w:r>
      <w:proofErr w:type="gramEnd"/>
      <w:r w:rsidRPr="007752BB">
        <w:t xml:space="preserve"> involved (e.g., demographic, clinical, financial).</w:t>
      </w:r>
    </w:p>
    <w:p w14:paraId="3E0A5E08" w14:textId="77777777" w:rsidR="007752BB" w:rsidRPr="007752BB" w:rsidRDefault="007752BB" w:rsidP="007752BB">
      <w:pPr>
        <w:numPr>
          <w:ilvl w:val="1"/>
          <w:numId w:val="21"/>
        </w:numPr>
      </w:pPr>
      <w:r w:rsidRPr="007752BB">
        <w:rPr>
          <w:b/>
          <w:bCs/>
        </w:rPr>
        <w:t>Quarantine Affected Systems:</w:t>
      </w:r>
      <w:r w:rsidRPr="007752BB">
        <w:t xml:space="preserve"> Immediately disconnect or isolate compromised systems, user accounts, or network segments to prevent further unauthorized access or data exfiltration. This might involve temporarily taking parts of the application offline or revoking specific API keys.</w:t>
      </w:r>
    </w:p>
    <w:p w14:paraId="2EC62808" w14:textId="77777777" w:rsidR="007752BB" w:rsidRPr="007752BB" w:rsidRDefault="007752BB" w:rsidP="007752BB">
      <w:pPr>
        <w:numPr>
          <w:ilvl w:val="1"/>
          <w:numId w:val="21"/>
        </w:numPr>
      </w:pPr>
      <w:r w:rsidRPr="007752BB">
        <w:rPr>
          <w:b/>
          <w:bCs/>
        </w:rPr>
        <w:t>Revoke Compromised Credentials:</w:t>
      </w:r>
      <w:r w:rsidRPr="007752BB">
        <w:t xml:space="preserve"> Immediately reset passwords and revoke access tokens for any potentially compromised accounts (e.g., the account used for unauthorized access).</w:t>
      </w:r>
    </w:p>
    <w:p w14:paraId="02FA8D8E" w14:textId="77777777" w:rsidR="007752BB" w:rsidRPr="007752BB" w:rsidRDefault="007752BB" w:rsidP="007752BB">
      <w:pPr>
        <w:numPr>
          <w:ilvl w:val="1"/>
          <w:numId w:val="21"/>
        </w:numPr>
      </w:pPr>
      <w:r w:rsidRPr="007752BB">
        <w:rPr>
          <w:b/>
          <w:bCs/>
        </w:rPr>
        <w:lastRenderedPageBreak/>
        <w:t>Patch Vulnerabilities:</w:t>
      </w:r>
      <w:r w:rsidRPr="007752BB">
        <w:t xml:space="preserve"> If the incident exploited a known vulnerability, apply patches or implement compensating controls immediately to close the attack vector.</w:t>
      </w:r>
    </w:p>
    <w:p w14:paraId="61154179" w14:textId="77777777" w:rsidR="007752BB" w:rsidRPr="007752BB" w:rsidRDefault="007752BB" w:rsidP="007752BB">
      <w:pPr>
        <w:numPr>
          <w:ilvl w:val="0"/>
          <w:numId w:val="21"/>
        </w:numPr>
      </w:pPr>
      <w:r w:rsidRPr="007752BB">
        <w:rPr>
          <w:b/>
          <w:bCs/>
        </w:rPr>
        <w:t>1.3. Preserve Evidence:</w:t>
      </w:r>
    </w:p>
    <w:p w14:paraId="077DA457" w14:textId="77777777" w:rsidR="007752BB" w:rsidRPr="007752BB" w:rsidRDefault="007752BB" w:rsidP="007752BB">
      <w:pPr>
        <w:numPr>
          <w:ilvl w:val="1"/>
          <w:numId w:val="21"/>
        </w:numPr>
      </w:pPr>
      <w:r w:rsidRPr="007752BB">
        <w:rPr>
          <w:b/>
          <w:bCs/>
        </w:rPr>
        <w:t>Forensic Imaging:</w:t>
      </w:r>
      <w:r w:rsidRPr="007752BB">
        <w:t xml:space="preserve"> Create forensic images of affected servers, workstations, and logs before any changes are made to preserve evidence for root cause analysis and potential legal action.</w:t>
      </w:r>
    </w:p>
    <w:p w14:paraId="7A165EDD" w14:textId="77777777" w:rsidR="007752BB" w:rsidRPr="007752BB" w:rsidRDefault="007752BB" w:rsidP="007752BB">
      <w:pPr>
        <w:numPr>
          <w:ilvl w:val="1"/>
          <w:numId w:val="21"/>
        </w:numPr>
      </w:pPr>
      <w:r w:rsidRPr="007752BB">
        <w:rPr>
          <w:b/>
          <w:bCs/>
        </w:rPr>
        <w:t>Collect Logs:</w:t>
      </w:r>
      <w:r w:rsidRPr="007752BB">
        <w:t xml:space="preserve"> Securely collect all relevant system logs, application logs, access logs, and audit trails. These logs are crucial for understanding the attack vector, timeline, and extent of the breach.</w:t>
      </w:r>
    </w:p>
    <w:p w14:paraId="47424C81" w14:textId="77777777" w:rsidR="007752BB" w:rsidRPr="007752BB" w:rsidRDefault="007752BB" w:rsidP="007752BB">
      <w:pPr>
        <w:numPr>
          <w:ilvl w:val="1"/>
          <w:numId w:val="21"/>
        </w:numPr>
      </w:pPr>
      <w:r w:rsidRPr="007752BB">
        <w:rPr>
          <w:b/>
          <w:bCs/>
        </w:rPr>
        <w:t>Maintain Chain of Custody:</w:t>
      </w:r>
      <w:r w:rsidRPr="007752BB">
        <w:t xml:space="preserve"> Document every action taken during containment and evidence collection, ensuring a strict chain of custody for all evidence.</w:t>
      </w:r>
    </w:p>
    <w:p w14:paraId="557DD365" w14:textId="77777777" w:rsidR="007752BB" w:rsidRPr="007752BB" w:rsidRDefault="007752BB" w:rsidP="007752BB">
      <w:pPr>
        <w:numPr>
          <w:ilvl w:val="0"/>
          <w:numId w:val="21"/>
        </w:numPr>
      </w:pPr>
      <w:r w:rsidRPr="007752BB">
        <w:rPr>
          <w:b/>
          <w:bCs/>
        </w:rPr>
        <w:t>1.4. Initial Risk Assessment:</w:t>
      </w:r>
    </w:p>
    <w:p w14:paraId="57239E0F" w14:textId="77777777" w:rsidR="007752BB" w:rsidRPr="007752BB" w:rsidRDefault="007752BB" w:rsidP="007752BB">
      <w:pPr>
        <w:numPr>
          <w:ilvl w:val="1"/>
          <w:numId w:val="21"/>
        </w:numPr>
      </w:pPr>
      <w:r w:rsidRPr="007752BB">
        <w:rPr>
          <w:b/>
          <w:bCs/>
        </w:rPr>
        <w:t>Determine Severity:</w:t>
      </w:r>
      <w:r w:rsidRPr="007752BB">
        <w:t xml:space="preserve"> Based on the type of data, the number of individuals, and the nature of the unauthorized access, conduct an initial assessment to determine the severity and potential for harm to individuals. This will inform notification requirements.</w:t>
      </w:r>
    </w:p>
    <w:p w14:paraId="0C739386" w14:textId="77777777" w:rsidR="007752BB" w:rsidRPr="007752BB" w:rsidRDefault="007752BB" w:rsidP="007752BB">
      <w:pPr>
        <w:numPr>
          <w:ilvl w:val="1"/>
          <w:numId w:val="21"/>
        </w:numPr>
      </w:pPr>
      <w:r w:rsidRPr="007752BB">
        <w:rPr>
          <w:b/>
          <w:bCs/>
        </w:rPr>
        <w:t>Identify Root Cause (Preliminary):</w:t>
      </w:r>
      <w:r w:rsidRPr="007752BB">
        <w:t xml:space="preserve"> While full root cause analysis is a long-term step, try to identify the immediate cause (e.g., phishing, weak password, software vulnerability) to guide immediate mitigation.</w:t>
      </w:r>
    </w:p>
    <w:p w14:paraId="48EF28A3" w14:textId="77777777" w:rsidR="007752BB" w:rsidRPr="007752BB" w:rsidRDefault="007752BB" w:rsidP="007752BB">
      <w:pPr>
        <w:rPr>
          <w:b/>
          <w:bCs/>
        </w:rPr>
      </w:pPr>
      <w:r w:rsidRPr="007752BB">
        <w:rPr>
          <w:b/>
          <w:bCs/>
        </w:rPr>
        <w:t>2. Regulatory Notification Requirements and Timelines</w:t>
      </w:r>
    </w:p>
    <w:p w14:paraId="19F6CE75" w14:textId="77777777" w:rsidR="007752BB" w:rsidRPr="007752BB" w:rsidRDefault="007752BB" w:rsidP="007752BB">
      <w:proofErr w:type="spellStart"/>
      <w:r w:rsidRPr="007752BB">
        <w:t>MedConnect</w:t>
      </w:r>
      <w:proofErr w:type="spellEnd"/>
      <w:r w:rsidRPr="007752BB">
        <w:t xml:space="preserve"> must adhere to strict breach notification timelines and requirements across applicable jurisdictions.</w:t>
      </w:r>
    </w:p>
    <w:p w14:paraId="2C5B1ECB" w14:textId="77777777" w:rsidR="007752BB" w:rsidRPr="007752BB" w:rsidRDefault="007752BB" w:rsidP="007752BB">
      <w:pPr>
        <w:numPr>
          <w:ilvl w:val="0"/>
          <w:numId w:val="22"/>
        </w:numPr>
      </w:pPr>
      <w:r w:rsidRPr="007752BB">
        <w:rPr>
          <w:b/>
          <w:bCs/>
        </w:rPr>
        <w:t>2.1. United States (HIPAA Breach Notification Rule):</w:t>
      </w:r>
    </w:p>
    <w:p w14:paraId="3EB925BE" w14:textId="77777777" w:rsidR="007752BB" w:rsidRPr="007752BB" w:rsidRDefault="007752BB" w:rsidP="007752BB">
      <w:pPr>
        <w:numPr>
          <w:ilvl w:val="1"/>
          <w:numId w:val="22"/>
        </w:numPr>
      </w:pPr>
      <w:r w:rsidRPr="007752BB">
        <w:rPr>
          <w:b/>
          <w:bCs/>
        </w:rPr>
        <w:t>To Covered Entities (Healthcare Providers):</w:t>
      </w:r>
      <w:r w:rsidRPr="007752BB">
        <w:t xml:space="preserve"> As a Business Associate, </w:t>
      </w:r>
      <w:proofErr w:type="spellStart"/>
      <w:r w:rsidRPr="007752BB">
        <w:t>MedConnect</w:t>
      </w:r>
      <w:proofErr w:type="spellEnd"/>
      <w:r w:rsidRPr="007752BB">
        <w:t xml:space="preserve"> must notify the affected healthcare providers (Covered Entities) </w:t>
      </w:r>
      <w:r w:rsidRPr="007752BB">
        <w:rPr>
          <w:b/>
          <w:bCs/>
        </w:rPr>
        <w:t>without unreasonable delay and in no case later than 60 calendar days</w:t>
      </w:r>
      <w:r w:rsidRPr="007752BB">
        <w:t xml:space="preserve"> after discovery of the breach. The notification must include the identity of affected individuals and sufficient information for the CE to </w:t>
      </w:r>
      <w:proofErr w:type="spellStart"/>
      <w:r w:rsidRPr="007752BB">
        <w:t>fulfill</w:t>
      </w:r>
      <w:proofErr w:type="spellEnd"/>
      <w:r w:rsidRPr="007752BB">
        <w:t xml:space="preserve"> its own notification obligations.</w:t>
      </w:r>
    </w:p>
    <w:p w14:paraId="5FE9B540" w14:textId="77777777" w:rsidR="007752BB" w:rsidRPr="007752BB" w:rsidRDefault="007752BB" w:rsidP="007752BB">
      <w:pPr>
        <w:numPr>
          <w:ilvl w:val="1"/>
          <w:numId w:val="22"/>
        </w:numPr>
      </w:pPr>
      <w:r w:rsidRPr="007752BB">
        <w:rPr>
          <w:b/>
          <w:bCs/>
        </w:rPr>
        <w:t>To HHS Office for Civil Rights (OCR):</w:t>
      </w:r>
    </w:p>
    <w:p w14:paraId="23DB402D" w14:textId="77777777" w:rsidR="007752BB" w:rsidRPr="007752BB" w:rsidRDefault="007752BB" w:rsidP="007752BB">
      <w:pPr>
        <w:numPr>
          <w:ilvl w:val="2"/>
          <w:numId w:val="22"/>
        </w:numPr>
      </w:pPr>
      <w:r w:rsidRPr="007752BB">
        <w:rPr>
          <w:b/>
          <w:bCs/>
        </w:rPr>
        <w:t>Breaches affecting 500 or more individuals:</w:t>
      </w:r>
      <w:r w:rsidRPr="007752BB">
        <w:t xml:space="preserve"> Notification to OCR required </w:t>
      </w:r>
      <w:r w:rsidRPr="007752BB">
        <w:rPr>
          <w:b/>
          <w:bCs/>
        </w:rPr>
        <w:t>without unreasonable delay and in no case later than 60 calendar days</w:t>
      </w:r>
      <w:r w:rsidRPr="007752BB">
        <w:t xml:space="preserve"> after discovery.</w:t>
      </w:r>
    </w:p>
    <w:p w14:paraId="2D39D5B7" w14:textId="77777777" w:rsidR="007752BB" w:rsidRPr="007752BB" w:rsidRDefault="007752BB" w:rsidP="007752BB">
      <w:pPr>
        <w:numPr>
          <w:ilvl w:val="2"/>
          <w:numId w:val="22"/>
        </w:numPr>
      </w:pPr>
      <w:r w:rsidRPr="007752BB">
        <w:rPr>
          <w:b/>
          <w:bCs/>
        </w:rPr>
        <w:lastRenderedPageBreak/>
        <w:t>Breaches affecting fewer than 500 individuals:</w:t>
      </w:r>
      <w:r w:rsidRPr="007752BB">
        <w:t xml:space="preserve"> Notification to OCR required no later than </w:t>
      </w:r>
      <w:r w:rsidRPr="007752BB">
        <w:rPr>
          <w:b/>
          <w:bCs/>
        </w:rPr>
        <w:t>60 days after the end of the calendar year</w:t>
      </w:r>
      <w:r w:rsidRPr="007752BB">
        <w:t xml:space="preserve"> in which the breach was discovered.</w:t>
      </w:r>
    </w:p>
    <w:p w14:paraId="1EC89F61" w14:textId="77777777" w:rsidR="007752BB" w:rsidRPr="007752BB" w:rsidRDefault="007752BB" w:rsidP="007752BB">
      <w:pPr>
        <w:numPr>
          <w:ilvl w:val="1"/>
          <w:numId w:val="22"/>
        </w:numPr>
      </w:pPr>
      <w:r w:rsidRPr="007752BB">
        <w:rPr>
          <w:b/>
          <w:bCs/>
        </w:rPr>
        <w:t>To Affected Individuals (via CE, or delegated):</w:t>
      </w:r>
      <w:r w:rsidRPr="007752BB">
        <w:t xml:space="preserve"> The Covered Entity is responsible for notifying affected individuals </w:t>
      </w:r>
      <w:r w:rsidRPr="007752BB">
        <w:rPr>
          <w:b/>
          <w:bCs/>
        </w:rPr>
        <w:t>without unreasonable delay and in no case later than 60 calendar days</w:t>
      </w:r>
      <w:r w:rsidRPr="007752BB">
        <w:t xml:space="preserve"> after discovery.</w:t>
      </w:r>
    </w:p>
    <w:p w14:paraId="1197142C" w14:textId="77777777" w:rsidR="007752BB" w:rsidRPr="007752BB" w:rsidRDefault="007752BB" w:rsidP="007752BB">
      <w:pPr>
        <w:numPr>
          <w:ilvl w:val="1"/>
          <w:numId w:val="22"/>
        </w:numPr>
      </w:pPr>
      <w:r w:rsidRPr="007752BB">
        <w:rPr>
          <w:b/>
          <w:bCs/>
        </w:rPr>
        <w:t>To Media (if applicable):</w:t>
      </w:r>
      <w:r w:rsidRPr="007752BB">
        <w:t xml:space="preserve"> If the breach affects more than 500 residents in a state or jurisdiction, prominent media outlets must be notified within the same 60-day timeframe.</w:t>
      </w:r>
    </w:p>
    <w:p w14:paraId="6BED9DD8" w14:textId="77777777" w:rsidR="007752BB" w:rsidRPr="007752BB" w:rsidRDefault="007752BB" w:rsidP="007752BB">
      <w:pPr>
        <w:numPr>
          <w:ilvl w:val="1"/>
          <w:numId w:val="22"/>
        </w:numPr>
      </w:pPr>
      <w:r w:rsidRPr="007752BB">
        <w:rPr>
          <w:b/>
          <w:bCs/>
        </w:rPr>
        <w:t>State-Specific Breach Laws:</w:t>
      </w:r>
      <w:r w:rsidRPr="007752BB">
        <w:t xml:space="preserve"> Comply with any additional, potentially stricter, state-level breach notification laws (e.g., California, Washington), which may have different timelines or content requirements.</w:t>
      </w:r>
    </w:p>
    <w:p w14:paraId="15CD5AB6" w14:textId="77777777" w:rsidR="007752BB" w:rsidRPr="007752BB" w:rsidRDefault="007752BB" w:rsidP="007752BB">
      <w:pPr>
        <w:numPr>
          <w:ilvl w:val="0"/>
          <w:numId w:val="22"/>
        </w:numPr>
      </w:pPr>
      <w:r w:rsidRPr="007752BB">
        <w:rPr>
          <w:b/>
          <w:bCs/>
        </w:rPr>
        <w:t>2.2. European Union (GDPR - for planned expansion):</w:t>
      </w:r>
    </w:p>
    <w:p w14:paraId="021DB9AF" w14:textId="77777777" w:rsidR="007752BB" w:rsidRPr="007752BB" w:rsidRDefault="007752BB" w:rsidP="007752BB">
      <w:pPr>
        <w:numPr>
          <w:ilvl w:val="1"/>
          <w:numId w:val="22"/>
        </w:numPr>
      </w:pPr>
      <w:r w:rsidRPr="007752BB">
        <w:rPr>
          <w:b/>
          <w:bCs/>
        </w:rPr>
        <w:t>To Supervisory Authority (e.g., DPA):</w:t>
      </w:r>
      <w:r w:rsidRPr="007752BB">
        <w:t xml:space="preserve"> If EU personal data is involved, </w:t>
      </w:r>
      <w:proofErr w:type="spellStart"/>
      <w:r w:rsidRPr="007752BB">
        <w:t>MedConnect</w:t>
      </w:r>
      <w:proofErr w:type="spellEnd"/>
      <w:r w:rsidRPr="007752BB">
        <w:t xml:space="preserve"> must notify the relevant Data Protection Authority (DPA) </w:t>
      </w:r>
      <w:r w:rsidRPr="007752BB">
        <w:rPr>
          <w:b/>
          <w:bCs/>
        </w:rPr>
        <w:t>without undue delay and, where feasible, not later than 72 hours</w:t>
      </w:r>
      <w:r w:rsidRPr="007752BB">
        <w:t xml:space="preserve"> after becoming aware of the breach, unless the breach is unlikely to result in a risk to the rights and freedoms of natural persons.</w:t>
      </w:r>
    </w:p>
    <w:p w14:paraId="49691F94" w14:textId="77777777" w:rsidR="007752BB" w:rsidRPr="007752BB" w:rsidRDefault="007752BB" w:rsidP="007752BB">
      <w:pPr>
        <w:numPr>
          <w:ilvl w:val="1"/>
          <w:numId w:val="22"/>
        </w:numPr>
      </w:pPr>
      <w:r w:rsidRPr="007752BB">
        <w:rPr>
          <w:b/>
          <w:bCs/>
        </w:rPr>
        <w:t>To Data Subjects:</w:t>
      </w:r>
      <w:r w:rsidRPr="007752BB">
        <w:t xml:space="preserve"> If the breach is likely to result in a high risk to the rights and freedoms of natural persons, </w:t>
      </w:r>
      <w:proofErr w:type="spellStart"/>
      <w:r w:rsidRPr="007752BB">
        <w:t>MedConnect</w:t>
      </w:r>
      <w:proofErr w:type="spellEnd"/>
      <w:r w:rsidRPr="007752BB">
        <w:t xml:space="preserve"> must notify the affected individuals </w:t>
      </w:r>
      <w:r w:rsidRPr="007752BB">
        <w:rPr>
          <w:b/>
          <w:bCs/>
        </w:rPr>
        <w:t>without undue delay</w:t>
      </w:r>
      <w:r w:rsidRPr="007752BB">
        <w:t>. Exceptions apply if data was adequately encrypted or if subsequent measures render the high risk unlikely to materialize.</w:t>
      </w:r>
    </w:p>
    <w:p w14:paraId="60ED42AA" w14:textId="77777777" w:rsidR="007752BB" w:rsidRPr="007752BB" w:rsidRDefault="007752BB" w:rsidP="007752BB">
      <w:pPr>
        <w:numPr>
          <w:ilvl w:val="0"/>
          <w:numId w:val="22"/>
        </w:numPr>
      </w:pPr>
      <w:r w:rsidRPr="007752BB">
        <w:rPr>
          <w:b/>
          <w:bCs/>
        </w:rPr>
        <w:t>2.3. Canada (PIPEDA - for planned expansion):</w:t>
      </w:r>
    </w:p>
    <w:p w14:paraId="092352B2" w14:textId="77777777" w:rsidR="007752BB" w:rsidRPr="007752BB" w:rsidRDefault="007752BB" w:rsidP="007752BB">
      <w:pPr>
        <w:numPr>
          <w:ilvl w:val="1"/>
          <w:numId w:val="22"/>
        </w:numPr>
      </w:pPr>
      <w:r w:rsidRPr="007752BB">
        <w:rPr>
          <w:b/>
          <w:bCs/>
        </w:rPr>
        <w:t>To Privacy Commissioner of Canada:</w:t>
      </w:r>
      <w:r w:rsidRPr="007752BB">
        <w:t xml:space="preserve"> If the breach poses a "real risk of significant harm" to individuals, </w:t>
      </w:r>
      <w:proofErr w:type="spellStart"/>
      <w:r w:rsidRPr="007752BB">
        <w:t>MedConnect</w:t>
      </w:r>
      <w:proofErr w:type="spellEnd"/>
      <w:r w:rsidRPr="007752BB">
        <w:t xml:space="preserve"> must report to the Office of the Privacy Commissioner of Canada (OPC) </w:t>
      </w:r>
      <w:r w:rsidRPr="007752BB">
        <w:rPr>
          <w:b/>
          <w:bCs/>
        </w:rPr>
        <w:t>as soon as feasible</w:t>
      </w:r>
      <w:r w:rsidRPr="007752BB">
        <w:t xml:space="preserve"> after confirming the breach.</w:t>
      </w:r>
    </w:p>
    <w:p w14:paraId="2B282F76" w14:textId="77777777" w:rsidR="007752BB" w:rsidRPr="007752BB" w:rsidRDefault="007752BB" w:rsidP="007752BB">
      <w:pPr>
        <w:numPr>
          <w:ilvl w:val="1"/>
          <w:numId w:val="22"/>
        </w:numPr>
      </w:pPr>
      <w:r w:rsidRPr="007752BB">
        <w:rPr>
          <w:b/>
          <w:bCs/>
        </w:rPr>
        <w:t>To Affected Individuals:</w:t>
      </w:r>
      <w:r w:rsidRPr="007752BB">
        <w:t xml:space="preserve"> Notification to affected individuals is also required if there is a "real risk of significant harm," and this must occur </w:t>
      </w:r>
      <w:r w:rsidRPr="007752BB">
        <w:rPr>
          <w:b/>
          <w:bCs/>
        </w:rPr>
        <w:t>as soon as feasible</w:t>
      </w:r>
      <w:r w:rsidRPr="007752BB">
        <w:t xml:space="preserve"> after </w:t>
      </w:r>
      <w:proofErr w:type="spellStart"/>
      <w:r w:rsidRPr="007752BB">
        <w:t>MedConnect</w:t>
      </w:r>
      <w:proofErr w:type="spellEnd"/>
      <w:r w:rsidRPr="007752BB">
        <w:t xml:space="preserve"> determines that the breach has occurred.</w:t>
      </w:r>
    </w:p>
    <w:p w14:paraId="3FB18F91" w14:textId="77777777" w:rsidR="007752BB" w:rsidRPr="007752BB" w:rsidRDefault="007752BB" w:rsidP="007752BB">
      <w:pPr>
        <w:numPr>
          <w:ilvl w:val="1"/>
          <w:numId w:val="22"/>
        </w:numPr>
      </w:pPr>
      <w:r w:rsidRPr="007752BB">
        <w:rPr>
          <w:b/>
          <w:bCs/>
        </w:rPr>
        <w:t>To Organizations/Government Institutions:</w:t>
      </w:r>
      <w:r w:rsidRPr="007752BB">
        <w:t xml:space="preserve"> Notification may also be required to other organizations or government institutions if they can mitigate harm to the affected individuals.</w:t>
      </w:r>
    </w:p>
    <w:p w14:paraId="19DD9561" w14:textId="77777777" w:rsidR="007752BB" w:rsidRPr="007752BB" w:rsidRDefault="007752BB" w:rsidP="007752BB">
      <w:pPr>
        <w:rPr>
          <w:b/>
          <w:bCs/>
        </w:rPr>
      </w:pPr>
      <w:r w:rsidRPr="007752BB">
        <w:rPr>
          <w:b/>
          <w:bCs/>
        </w:rPr>
        <w:t>3. Patient Communication Strategy</w:t>
      </w:r>
    </w:p>
    <w:p w14:paraId="64B86CB3" w14:textId="77777777" w:rsidR="007752BB" w:rsidRPr="007752BB" w:rsidRDefault="007752BB" w:rsidP="007752BB">
      <w:r w:rsidRPr="007752BB">
        <w:lastRenderedPageBreak/>
        <w:t>Transparent, empathetic, and informative communication is vital for maintaining trust.</w:t>
      </w:r>
    </w:p>
    <w:p w14:paraId="122EED4A" w14:textId="77777777" w:rsidR="007752BB" w:rsidRPr="007752BB" w:rsidRDefault="007752BB" w:rsidP="007752BB">
      <w:pPr>
        <w:numPr>
          <w:ilvl w:val="0"/>
          <w:numId w:val="23"/>
        </w:numPr>
      </w:pPr>
      <w:r w:rsidRPr="007752BB">
        <w:rPr>
          <w:b/>
          <w:bCs/>
        </w:rPr>
        <w:t>3.1. Content of Notification:</w:t>
      </w:r>
      <w:r w:rsidRPr="007752BB">
        <w:t xml:space="preserve"> The notification to affected patients should include:</w:t>
      </w:r>
    </w:p>
    <w:p w14:paraId="2D51F6B1" w14:textId="77777777" w:rsidR="007752BB" w:rsidRPr="007752BB" w:rsidRDefault="007752BB" w:rsidP="007752BB">
      <w:pPr>
        <w:numPr>
          <w:ilvl w:val="1"/>
          <w:numId w:val="23"/>
        </w:numPr>
      </w:pPr>
      <w:r w:rsidRPr="007752BB">
        <w:t>A clear, concise, and easy-to-understand description of what happened, including the date of the breach and the date it was discovered.</w:t>
      </w:r>
    </w:p>
    <w:p w14:paraId="3C71B0BA" w14:textId="77777777" w:rsidR="007752BB" w:rsidRPr="007752BB" w:rsidRDefault="007752BB" w:rsidP="007752BB">
      <w:pPr>
        <w:numPr>
          <w:ilvl w:val="1"/>
          <w:numId w:val="23"/>
        </w:numPr>
      </w:pPr>
      <w:r w:rsidRPr="007752BB">
        <w:t>The types of unsecured PHI involved (e.g., names, addresses, diagnoses, test results).</w:t>
      </w:r>
    </w:p>
    <w:p w14:paraId="7095B3E6" w14:textId="77777777" w:rsidR="007752BB" w:rsidRPr="007752BB" w:rsidRDefault="007752BB" w:rsidP="007752BB">
      <w:pPr>
        <w:numPr>
          <w:ilvl w:val="1"/>
          <w:numId w:val="23"/>
        </w:numPr>
      </w:pPr>
      <w:r w:rsidRPr="007752BB">
        <w:t xml:space="preserve">The steps </w:t>
      </w:r>
      <w:proofErr w:type="spellStart"/>
      <w:r w:rsidRPr="007752BB">
        <w:t>MedConnect</w:t>
      </w:r>
      <w:proofErr w:type="spellEnd"/>
      <w:r w:rsidRPr="007752BB">
        <w:t xml:space="preserve"> has taken to investigate the breach and mitigate harm.</w:t>
      </w:r>
    </w:p>
    <w:p w14:paraId="3A2360B6" w14:textId="77777777" w:rsidR="007752BB" w:rsidRPr="007752BB" w:rsidRDefault="007752BB" w:rsidP="007752BB">
      <w:pPr>
        <w:numPr>
          <w:ilvl w:val="1"/>
          <w:numId w:val="23"/>
        </w:numPr>
      </w:pPr>
      <w:r w:rsidRPr="007752BB">
        <w:t>Steps individuals can take to protect themselves from potential harm (e.g., reviewing credit reports, placing fraud alerts, changing passwords).</w:t>
      </w:r>
    </w:p>
    <w:p w14:paraId="7A41FE28" w14:textId="77777777" w:rsidR="007752BB" w:rsidRPr="007752BB" w:rsidRDefault="007752BB" w:rsidP="007752BB">
      <w:pPr>
        <w:numPr>
          <w:ilvl w:val="1"/>
          <w:numId w:val="23"/>
        </w:numPr>
      </w:pPr>
      <w:r w:rsidRPr="007752BB">
        <w:t>Contact information (e.g., dedicated toll-free phone number, email address, website) where individuals can obtain more information and assistance.</w:t>
      </w:r>
    </w:p>
    <w:p w14:paraId="50C02EC7" w14:textId="77777777" w:rsidR="007752BB" w:rsidRPr="007752BB" w:rsidRDefault="007752BB" w:rsidP="007752BB">
      <w:pPr>
        <w:numPr>
          <w:ilvl w:val="1"/>
          <w:numId w:val="23"/>
        </w:numPr>
      </w:pPr>
      <w:r w:rsidRPr="007752BB">
        <w:t>Offer of services: For healthcare breaches, offering free credit monitoring and identity theft protection services for a reasonable period (e.g., 12-24 months) is a best practice, especially if financial information or identifiers (like SSN) were exposed.</w:t>
      </w:r>
    </w:p>
    <w:p w14:paraId="77CF7802" w14:textId="77777777" w:rsidR="007752BB" w:rsidRPr="007752BB" w:rsidRDefault="007752BB" w:rsidP="007752BB">
      <w:pPr>
        <w:numPr>
          <w:ilvl w:val="0"/>
          <w:numId w:val="23"/>
        </w:numPr>
      </w:pPr>
      <w:r w:rsidRPr="007752BB">
        <w:rPr>
          <w:b/>
          <w:bCs/>
        </w:rPr>
        <w:t>3.2. Communication Channels:</w:t>
      </w:r>
    </w:p>
    <w:p w14:paraId="6D3BDE42" w14:textId="77777777" w:rsidR="007752BB" w:rsidRPr="007752BB" w:rsidRDefault="007752BB" w:rsidP="007752BB">
      <w:pPr>
        <w:numPr>
          <w:ilvl w:val="1"/>
          <w:numId w:val="23"/>
        </w:numPr>
      </w:pPr>
      <w:r w:rsidRPr="007752BB">
        <w:rPr>
          <w:b/>
          <w:bCs/>
        </w:rPr>
        <w:t>Primary:</w:t>
      </w:r>
      <w:r w:rsidRPr="007752BB">
        <w:t xml:space="preserve"> First-class mail to the individual's last known address. Email may be used if the individual has agreed to receive electronic notices.</w:t>
      </w:r>
    </w:p>
    <w:p w14:paraId="2CCA7BCB" w14:textId="77777777" w:rsidR="007752BB" w:rsidRPr="007752BB" w:rsidRDefault="007752BB" w:rsidP="007752BB">
      <w:pPr>
        <w:numPr>
          <w:ilvl w:val="1"/>
          <w:numId w:val="23"/>
        </w:numPr>
      </w:pPr>
      <w:r w:rsidRPr="007752BB">
        <w:rPr>
          <w:b/>
          <w:bCs/>
        </w:rPr>
        <w:t>Substitute Notice:</w:t>
      </w:r>
      <w:r w:rsidRPr="007752BB">
        <w:t xml:space="preserve"> If contact information for a significant number of individuals (e.g., 10 or more) is insufficient, use substitute notice methods like website posting or major media announcements.</w:t>
      </w:r>
    </w:p>
    <w:p w14:paraId="6EFBF149" w14:textId="77777777" w:rsidR="007752BB" w:rsidRPr="007752BB" w:rsidRDefault="007752BB" w:rsidP="007752BB">
      <w:pPr>
        <w:numPr>
          <w:ilvl w:val="1"/>
          <w:numId w:val="23"/>
        </w:numPr>
      </w:pPr>
      <w:r w:rsidRPr="007752BB">
        <w:rPr>
          <w:b/>
          <w:bCs/>
        </w:rPr>
        <w:t>Dedicated Support:</w:t>
      </w:r>
      <w:r w:rsidRPr="007752BB">
        <w:t xml:space="preserve"> Establish a dedicated support line (call </w:t>
      </w:r>
      <w:proofErr w:type="spellStart"/>
      <w:r w:rsidRPr="007752BB">
        <w:t>center</w:t>
      </w:r>
      <w:proofErr w:type="spellEnd"/>
      <w:r w:rsidRPr="007752BB">
        <w:t>) and/or email address to handle patient inquiries, staffed by knowledgeable and empathetic personnel.</w:t>
      </w:r>
    </w:p>
    <w:p w14:paraId="526475DB" w14:textId="77777777" w:rsidR="007752BB" w:rsidRPr="007752BB" w:rsidRDefault="007752BB" w:rsidP="007752BB">
      <w:pPr>
        <w:numPr>
          <w:ilvl w:val="0"/>
          <w:numId w:val="23"/>
        </w:numPr>
      </w:pPr>
      <w:r w:rsidRPr="007752BB">
        <w:rPr>
          <w:b/>
          <w:bCs/>
        </w:rPr>
        <w:t>3.3. Timing and Tone:</w:t>
      </w:r>
    </w:p>
    <w:p w14:paraId="730A219B" w14:textId="77777777" w:rsidR="007752BB" w:rsidRPr="007752BB" w:rsidRDefault="007752BB" w:rsidP="007752BB">
      <w:pPr>
        <w:numPr>
          <w:ilvl w:val="1"/>
          <w:numId w:val="23"/>
        </w:numPr>
      </w:pPr>
      <w:r w:rsidRPr="007752BB">
        <w:rPr>
          <w:b/>
          <w:bCs/>
        </w:rPr>
        <w:t>Timeliness:</w:t>
      </w:r>
      <w:r w:rsidRPr="007752BB">
        <w:t xml:space="preserve"> Issue notifications as soon as possible after the breach is confirmed and the necessary information is gathered, adhering to the regulatory deadlines.</w:t>
      </w:r>
    </w:p>
    <w:p w14:paraId="66B82959" w14:textId="77777777" w:rsidR="007752BB" w:rsidRPr="007752BB" w:rsidRDefault="007752BB" w:rsidP="007752BB">
      <w:pPr>
        <w:numPr>
          <w:ilvl w:val="1"/>
          <w:numId w:val="23"/>
        </w:numPr>
      </w:pPr>
      <w:r w:rsidRPr="007752BB">
        <w:rPr>
          <w:b/>
          <w:bCs/>
        </w:rPr>
        <w:t>Empathy and Accountability:</w:t>
      </w:r>
      <w:r w:rsidRPr="007752BB">
        <w:t xml:space="preserve"> The communication should be empathetic, express regret for the incident, and clearly state the steps </w:t>
      </w:r>
      <w:proofErr w:type="spellStart"/>
      <w:r w:rsidRPr="007752BB">
        <w:t>MedConnect</w:t>
      </w:r>
      <w:proofErr w:type="spellEnd"/>
      <w:r w:rsidRPr="007752BB">
        <w:t xml:space="preserve"> is taking to address the issue and prevent recurrence. Avoid jargon or downplaying the incident.</w:t>
      </w:r>
    </w:p>
    <w:p w14:paraId="421726DB" w14:textId="77777777" w:rsidR="007752BB" w:rsidRPr="007752BB" w:rsidRDefault="007752BB" w:rsidP="007752BB">
      <w:pPr>
        <w:numPr>
          <w:ilvl w:val="1"/>
          <w:numId w:val="23"/>
        </w:numPr>
      </w:pPr>
      <w:r w:rsidRPr="007752BB">
        <w:rPr>
          <w:b/>
          <w:bCs/>
        </w:rPr>
        <w:lastRenderedPageBreak/>
        <w:t>Consistency:</w:t>
      </w:r>
      <w:r w:rsidRPr="007752BB">
        <w:t xml:space="preserve"> Ensure all internal and external communications are consistent and aligned with legal counsel.</w:t>
      </w:r>
    </w:p>
    <w:p w14:paraId="0D3A6C24" w14:textId="77777777" w:rsidR="007752BB" w:rsidRPr="007752BB" w:rsidRDefault="007752BB" w:rsidP="007752BB">
      <w:pPr>
        <w:rPr>
          <w:b/>
          <w:bCs/>
        </w:rPr>
      </w:pPr>
      <w:r w:rsidRPr="007752BB">
        <w:rPr>
          <w:b/>
          <w:bCs/>
        </w:rPr>
        <w:t>4. Long-Term Security Improvements to Prevent Future Incidents</w:t>
      </w:r>
    </w:p>
    <w:p w14:paraId="1553469F" w14:textId="77777777" w:rsidR="007752BB" w:rsidRPr="007752BB" w:rsidRDefault="007752BB" w:rsidP="007752BB">
      <w:r w:rsidRPr="007752BB">
        <w:t xml:space="preserve">The incident provides a critical learning opportunity for </w:t>
      </w:r>
      <w:proofErr w:type="spellStart"/>
      <w:r w:rsidRPr="007752BB">
        <w:t>MedConnect</w:t>
      </w:r>
      <w:proofErr w:type="spellEnd"/>
      <w:r w:rsidRPr="007752BB">
        <w:t xml:space="preserve"> to strengthen its security posture.</w:t>
      </w:r>
    </w:p>
    <w:p w14:paraId="36C8F550" w14:textId="77777777" w:rsidR="007752BB" w:rsidRPr="007752BB" w:rsidRDefault="007752BB" w:rsidP="007752BB">
      <w:pPr>
        <w:numPr>
          <w:ilvl w:val="0"/>
          <w:numId w:val="24"/>
        </w:numPr>
      </w:pPr>
      <w:r w:rsidRPr="007752BB">
        <w:rPr>
          <w:b/>
          <w:bCs/>
        </w:rPr>
        <w:t>4.1. Comprehensive Post-Incident Review ("Lessons Learned"):</w:t>
      </w:r>
    </w:p>
    <w:p w14:paraId="5677D6B4" w14:textId="77777777" w:rsidR="007752BB" w:rsidRPr="007752BB" w:rsidRDefault="007752BB" w:rsidP="007752BB">
      <w:pPr>
        <w:numPr>
          <w:ilvl w:val="1"/>
          <w:numId w:val="24"/>
        </w:numPr>
      </w:pPr>
      <w:r w:rsidRPr="007752BB">
        <w:t xml:space="preserve">Conduct a thorough internal and external (e.g., third-party cybersecurity forensics firm) investigation to identify the </w:t>
      </w:r>
      <w:r w:rsidRPr="007752BB">
        <w:rPr>
          <w:b/>
          <w:bCs/>
        </w:rPr>
        <w:t>root cause(s)</w:t>
      </w:r>
      <w:r w:rsidRPr="007752BB">
        <w:t xml:space="preserve"> of the incident.</w:t>
      </w:r>
    </w:p>
    <w:p w14:paraId="4E748CA9" w14:textId="77777777" w:rsidR="007752BB" w:rsidRPr="007752BB" w:rsidRDefault="007752BB" w:rsidP="007752BB">
      <w:pPr>
        <w:numPr>
          <w:ilvl w:val="1"/>
          <w:numId w:val="24"/>
        </w:numPr>
      </w:pPr>
      <w:r w:rsidRPr="007752BB">
        <w:t>Analyze the effectiveness of the incident response plan and identify areas for improvement.</w:t>
      </w:r>
    </w:p>
    <w:p w14:paraId="6844FDFE" w14:textId="77777777" w:rsidR="007752BB" w:rsidRPr="007752BB" w:rsidRDefault="007752BB" w:rsidP="007752BB">
      <w:pPr>
        <w:numPr>
          <w:ilvl w:val="1"/>
          <w:numId w:val="24"/>
        </w:numPr>
      </w:pPr>
      <w:r w:rsidRPr="007752BB">
        <w:t>Document all findings, corrective actions, and lessons learned.</w:t>
      </w:r>
    </w:p>
    <w:p w14:paraId="39D0E7DE" w14:textId="77777777" w:rsidR="007752BB" w:rsidRPr="007752BB" w:rsidRDefault="007752BB" w:rsidP="007752BB">
      <w:pPr>
        <w:numPr>
          <w:ilvl w:val="0"/>
          <w:numId w:val="24"/>
        </w:numPr>
      </w:pPr>
      <w:r w:rsidRPr="007752BB">
        <w:rPr>
          <w:b/>
          <w:bCs/>
        </w:rPr>
        <w:t>4.2. Enhance Technical Safeguards:</w:t>
      </w:r>
    </w:p>
    <w:p w14:paraId="1E5C0D63" w14:textId="77777777" w:rsidR="007752BB" w:rsidRPr="007752BB" w:rsidRDefault="007752BB" w:rsidP="007752BB">
      <w:pPr>
        <w:numPr>
          <w:ilvl w:val="1"/>
          <w:numId w:val="24"/>
        </w:numPr>
      </w:pPr>
      <w:r w:rsidRPr="007752BB">
        <w:rPr>
          <w:b/>
          <w:bCs/>
        </w:rPr>
        <w:t>Strengthen Access Controls:</w:t>
      </w:r>
      <w:r w:rsidRPr="007752BB">
        <w:t xml:space="preserve"> Implement Multi-Factor Authentication (MFA) across all systems, especially for administrative and privileged user accounts. Enforce strict password policies. Implement Just-In-Time (JIT) access for privileged users.</w:t>
      </w:r>
    </w:p>
    <w:p w14:paraId="4C7A4B5B" w14:textId="77777777" w:rsidR="007752BB" w:rsidRPr="007752BB" w:rsidRDefault="007752BB" w:rsidP="007752BB">
      <w:pPr>
        <w:numPr>
          <w:ilvl w:val="1"/>
          <w:numId w:val="24"/>
        </w:numPr>
      </w:pPr>
      <w:r w:rsidRPr="007752BB">
        <w:rPr>
          <w:b/>
          <w:bCs/>
        </w:rPr>
        <w:t>Network Segmentation:</w:t>
      </w:r>
      <w:r w:rsidRPr="007752BB">
        <w:t xml:space="preserve"> Implement network segmentation to isolate critical systems containing PHI, limiting the blast radius of any future breaches.</w:t>
      </w:r>
    </w:p>
    <w:p w14:paraId="0AA9CB56" w14:textId="77777777" w:rsidR="007752BB" w:rsidRPr="007752BB" w:rsidRDefault="007752BB" w:rsidP="007752BB">
      <w:pPr>
        <w:numPr>
          <w:ilvl w:val="1"/>
          <w:numId w:val="24"/>
        </w:numPr>
      </w:pPr>
      <w:r w:rsidRPr="007752BB">
        <w:rPr>
          <w:b/>
          <w:bCs/>
        </w:rPr>
        <w:t>Vulnerability Management:</w:t>
      </w:r>
      <w:r w:rsidRPr="007752BB">
        <w:t xml:space="preserve"> Implement continuous vulnerability scanning and penetration testing of the mobile app, cloud infrastructure, and integrated EHR systems. Prioritize and promptly patch identified vulnerabilities.</w:t>
      </w:r>
    </w:p>
    <w:p w14:paraId="2EEA5D96" w14:textId="77777777" w:rsidR="007752BB" w:rsidRPr="007752BB" w:rsidRDefault="007752BB" w:rsidP="007752BB">
      <w:pPr>
        <w:numPr>
          <w:ilvl w:val="1"/>
          <w:numId w:val="24"/>
        </w:numPr>
      </w:pPr>
      <w:r w:rsidRPr="007752BB">
        <w:rPr>
          <w:b/>
          <w:bCs/>
        </w:rPr>
        <w:t>Endpoint Security:</w:t>
      </w:r>
      <w:r w:rsidRPr="007752BB">
        <w:t xml:space="preserve"> Deploy advanced endpoint detection and response (EDR) solutions on all devices accessing </w:t>
      </w:r>
      <w:proofErr w:type="spellStart"/>
      <w:r w:rsidRPr="007752BB">
        <w:t>MedConnect's</w:t>
      </w:r>
      <w:proofErr w:type="spellEnd"/>
      <w:r w:rsidRPr="007752BB">
        <w:t xml:space="preserve"> systems.</w:t>
      </w:r>
    </w:p>
    <w:p w14:paraId="701517EF" w14:textId="77777777" w:rsidR="007752BB" w:rsidRPr="007752BB" w:rsidRDefault="007752BB" w:rsidP="007752BB">
      <w:pPr>
        <w:numPr>
          <w:ilvl w:val="1"/>
          <w:numId w:val="24"/>
        </w:numPr>
      </w:pPr>
      <w:r w:rsidRPr="007752BB">
        <w:rPr>
          <w:b/>
          <w:bCs/>
        </w:rPr>
        <w:t>Encryption:</w:t>
      </w:r>
      <w:r w:rsidRPr="007752BB">
        <w:t xml:space="preserve"> Ensure all ePHI is encrypted both </w:t>
      </w:r>
      <w:r w:rsidRPr="007752BB">
        <w:rPr>
          <w:b/>
          <w:bCs/>
        </w:rPr>
        <w:t>at rest</w:t>
      </w:r>
      <w:r w:rsidRPr="007752BB">
        <w:t xml:space="preserve"> (on cloud servers and user devices) and </w:t>
      </w:r>
      <w:r w:rsidRPr="007752BB">
        <w:rPr>
          <w:b/>
          <w:bCs/>
        </w:rPr>
        <w:t>in transit</w:t>
      </w:r>
      <w:r w:rsidRPr="007752BB">
        <w:t xml:space="preserve"> (during communication).</w:t>
      </w:r>
    </w:p>
    <w:p w14:paraId="744420DC" w14:textId="77777777" w:rsidR="007752BB" w:rsidRPr="007752BB" w:rsidRDefault="007752BB" w:rsidP="007752BB">
      <w:pPr>
        <w:numPr>
          <w:ilvl w:val="1"/>
          <w:numId w:val="24"/>
        </w:numPr>
      </w:pPr>
      <w:r w:rsidRPr="007752BB">
        <w:rPr>
          <w:b/>
          <w:bCs/>
        </w:rPr>
        <w:t>Security Information and Event Management (SIEM):</w:t>
      </w:r>
      <w:r w:rsidRPr="007752BB">
        <w:t xml:space="preserve"> Implement a robust SIEM solution to centralize log collection, monitor for suspicious activity in real-time, and automate alerts, allowing for faster detection and response.</w:t>
      </w:r>
    </w:p>
    <w:p w14:paraId="74AD8DA2" w14:textId="77777777" w:rsidR="007752BB" w:rsidRPr="007752BB" w:rsidRDefault="007752BB" w:rsidP="007752BB">
      <w:pPr>
        <w:numPr>
          <w:ilvl w:val="0"/>
          <w:numId w:val="24"/>
        </w:numPr>
      </w:pPr>
      <w:r w:rsidRPr="007752BB">
        <w:rPr>
          <w:b/>
          <w:bCs/>
        </w:rPr>
        <w:t>4.3. Fortify Administrative &amp; Physical Safeguards:</w:t>
      </w:r>
    </w:p>
    <w:p w14:paraId="411F677A" w14:textId="77777777" w:rsidR="007752BB" w:rsidRPr="007752BB" w:rsidRDefault="007752BB" w:rsidP="007752BB">
      <w:pPr>
        <w:numPr>
          <w:ilvl w:val="1"/>
          <w:numId w:val="24"/>
        </w:numPr>
      </w:pPr>
      <w:r w:rsidRPr="007752BB">
        <w:rPr>
          <w:b/>
          <w:bCs/>
        </w:rPr>
        <w:t>Regular Risk Assessments:</w:t>
      </w:r>
      <w:r w:rsidRPr="007752BB">
        <w:t xml:space="preserve"> Conduct annual, comprehensive HIPAA-compliant (and eventually GDPR/PIPEDA-aligned) risk assessments to proactively identify and manage threats and vulnerabilities.</w:t>
      </w:r>
    </w:p>
    <w:p w14:paraId="6CD19540" w14:textId="77777777" w:rsidR="007752BB" w:rsidRPr="007752BB" w:rsidRDefault="007752BB" w:rsidP="007752BB">
      <w:pPr>
        <w:numPr>
          <w:ilvl w:val="1"/>
          <w:numId w:val="24"/>
        </w:numPr>
      </w:pPr>
      <w:r w:rsidRPr="007752BB">
        <w:rPr>
          <w:b/>
          <w:bCs/>
        </w:rPr>
        <w:lastRenderedPageBreak/>
        <w:t>Refine Incident Response Plan:</w:t>
      </w:r>
      <w:r w:rsidRPr="007752BB">
        <w:t xml:space="preserve"> Update the IR plan based on lessons learned from the recent incident. Conduct regular tabletop exercises and drills to test the plan's effectiveness and train the IRT.</w:t>
      </w:r>
    </w:p>
    <w:p w14:paraId="3F57A199" w14:textId="77777777" w:rsidR="007752BB" w:rsidRPr="007752BB" w:rsidRDefault="007752BB" w:rsidP="007752BB">
      <w:pPr>
        <w:numPr>
          <w:ilvl w:val="1"/>
          <w:numId w:val="24"/>
        </w:numPr>
      </w:pPr>
      <w:r w:rsidRPr="007752BB">
        <w:rPr>
          <w:b/>
          <w:bCs/>
        </w:rPr>
        <w:t>Enhanced Workforce Training:</w:t>
      </w:r>
      <w:r w:rsidRPr="007752BB">
        <w:t xml:space="preserve"> Conduct mandatory and more frequent security awareness and privacy training, specifically covering social engineering, phishing, secure data handling, and incident reporting procedures. Include scenario-based training.</w:t>
      </w:r>
    </w:p>
    <w:p w14:paraId="1FDF5369" w14:textId="77777777" w:rsidR="007752BB" w:rsidRPr="007752BB" w:rsidRDefault="007752BB" w:rsidP="007752BB">
      <w:pPr>
        <w:numPr>
          <w:ilvl w:val="1"/>
          <w:numId w:val="24"/>
        </w:numPr>
      </w:pPr>
      <w:r w:rsidRPr="007752BB">
        <w:rPr>
          <w:b/>
          <w:bCs/>
        </w:rPr>
        <w:t>Vendor Management Program:</w:t>
      </w:r>
      <w:r w:rsidRPr="007752BB">
        <w:t xml:space="preserve"> Formalize a rigorous vendor security assessment and management program for all third-party providers (including the cloud service provider and marketing partners). Ensure all necessary Business Associate Agreements (BAAs) and data processing agreements are in place, regularly reviewed, and include robust security clauses.</w:t>
      </w:r>
    </w:p>
    <w:p w14:paraId="558F9B0A" w14:textId="77777777" w:rsidR="007752BB" w:rsidRPr="007752BB" w:rsidRDefault="007752BB" w:rsidP="007752BB">
      <w:pPr>
        <w:numPr>
          <w:ilvl w:val="1"/>
          <w:numId w:val="24"/>
        </w:numPr>
      </w:pPr>
      <w:r w:rsidRPr="007752BB">
        <w:rPr>
          <w:b/>
          <w:bCs/>
        </w:rPr>
        <w:t>Data Minimization &amp; Retention:</w:t>
      </w:r>
      <w:r w:rsidRPr="007752BB">
        <w:t xml:space="preserve"> Re-evaluate data collection practices to ensure adherence to the </w:t>
      </w:r>
      <w:r w:rsidRPr="007752BB">
        <w:rPr>
          <w:b/>
          <w:bCs/>
        </w:rPr>
        <w:t>minimum necessary principle</w:t>
      </w:r>
      <w:r w:rsidRPr="007752BB">
        <w:t xml:space="preserve">. Implement and enforce strict </w:t>
      </w:r>
      <w:r w:rsidRPr="007752BB">
        <w:rPr>
          <w:b/>
          <w:bCs/>
        </w:rPr>
        <w:t>data retention policies</w:t>
      </w:r>
      <w:r w:rsidRPr="007752BB">
        <w:t xml:space="preserve"> with automated deletion mechanisms, especially relevant given the "indefinite retention" issue from Scenario 1, which may also be present here if not explicitly defined. This also applies to the "monetization of anonymized health data" – ensure robust de-identification processes that meet regulatory standards and are regularly validated against re-identification risks.</w:t>
      </w:r>
    </w:p>
    <w:p w14:paraId="013BBBCF" w14:textId="77777777" w:rsidR="007752BB" w:rsidRPr="007752BB" w:rsidRDefault="007752BB" w:rsidP="007752BB">
      <w:pPr>
        <w:numPr>
          <w:ilvl w:val="0"/>
          <w:numId w:val="24"/>
        </w:numPr>
      </w:pPr>
      <w:r w:rsidRPr="007752BB">
        <w:rPr>
          <w:b/>
          <w:bCs/>
        </w:rPr>
        <w:t>4.4. Legal and Compliance Review:</w:t>
      </w:r>
    </w:p>
    <w:p w14:paraId="6BA09A43" w14:textId="77777777" w:rsidR="007752BB" w:rsidRPr="007752BB" w:rsidRDefault="007752BB" w:rsidP="007752BB">
      <w:pPr>
        <w:numPr>
          <w:ilvl w:val="1"/>
          <w:numId w:val="24"/>
        </w:numPr>
      </w:pPr>
      <w:r w:rsidRPr="007752BB">
        <w:t>Engage legal counsel specializing in healthcare privacy to review all policies, contracts (especially BAAs), and ensure alignment with evolving state and international regulations.</w:t>
      </w:r>
    </w:p>
    <w:p w14:paraId="0B4AE0AC" w14:textId="77777777" w:rsidR="007752BB" w:rsidRPr="007752BB" w:rsidRDefault="007752BB" w:rsidP="007752BB">
      <w:pPr>
        <w:numPr>
          <w:ilvl w:val="1"/>
          <w:numId w:val="24"/>
        </w:numPr>
      </w:pPr>
      <w:r w:rsidRPr="007752BB">
        <w:t>Consider obtaining independent third-party security certifications (e.g., SOC 2 Type 2, ISO 27001) as a demonstration of commitment to security best practices.</w:t>
      </w:r>
    </w:p>
    <w:p w14:paraId="5299EDE4" w14:textId="77777777" w:rsidR="007752BB" w:rsidRPr="007752BB" w:rsidRDefault="007752BB" w:rsidP="007752BB">
      <w:r w:rsidRPr="007752BB">
        <w:t xml:space="preserve">By implementing these immediate and long-term actions, </w:t>
      </w:r>
      <w:proofErr w:type="spellStart"/>
      <w:r w:rsidRPr="007752BB">
        <w:t>MedConnect</w:t>
      </w:r>
      <w:proofErr w:type="spellEnd"/>
      <w:r w:rsidRPr="007752BB">
        <w:t xml:space="preserve"> can not only recover from the recent incident but also significantly strengthen its overall compliance posture, protecting patient data and enabling its planned international expansion with greater confidence.</w:t>
      </w:r>
    </w:p>
    <w:p w14:paraId="764821A3" w14:textId="77777777" w:rsidR="007752BB" w:rsidRPr="007752BB" w:rsidRDefault="007752BB" w:rsidP="007752BB">
      <w:r w:rsidRPr="007752BB">
        <w:pict w14:anchorId="08D2E7B9">
          <v:rect id="_x0000_i1102" style="width:0;height:1.5pt" o:hralign="center" o:hrstd="t" o:hrnoshade="t" o:hr="t" fillcolor="#1b1c1d" stroked="f"/>
        </w:pict>
      </w:r>
    </w:p>
    <w:p w14:paraId="483F53F0" w14:textId="77777777" w:rsidR="007752BB" w:rsidRPr="007752BB" w:rsidRDefault="007752BB" w:rsidP="007752BB">
      <w:r w:rsidRPr="007752BB">
        <w:t>This concludes Scenario 2! Let me know when you're ready for Scenario 3.</w:t>
      </w:r>
    </w:p>
    <w:p w14:paraId="3A6DB0E4" w14:textId="77777777" w:rsidR="007752BB" w:rsidRDefault="007752BB"/>
    <w:p w14:paraId="2BF36C0A" w14:textId="77777777" w:rsidR="007752BB" w:rsidRPr="007752BB" w:rsidRDefault="007752BB" w:rsidP="007752BB">
      <w:r w:rsidRPr="007752BB">
        <w:lastRenderedPageBreak/>
        <w:t xml:space="preserve">You've provided another excellent and complex scenario! </w:t>
      </w:r>
      <w:proofErr w:type="spellStart"/>
      <w:r w:rsidRPr="007752BB">
        <w:t>SecureBank</w:t>
      </w:r>
      <w:proofErr w:type="spellEnd"/>
      <w:r w:rsidRPr="007752BB">
        <w:t xml:space="preserve"> faces significant regulatory challenges due to the highly sensitive nature of financial data and the multiple services it offers.</w:t>
      </w:r>
    </w:p>
    <w:p w14:paraId="34849579" w14:textId="77777777" w:rsidR="007752BB" w:rsidRPr="007752BB" w:rsidRDefault="007752BB" w:rsidP="007752BB">
      <w:r w:rsidRPr="007752BB">
        <w:t xml:space="preserve">Let's start with </w:t>
      </w:r>
      <w:r w:rsidRPr="007752BB">
        <w:rPr>
          <w:b/>
          <w:bCs/>
        </w:rPr>
        <w:t>3.1 Multi-Regulatory Compliance Analysis (10 points)</w:t>
      </w:r>
      <w:r w:rsidRPr="007752BB">
        <w:t xml:space="preserve">. This section requires a comprehensive overview of the various regulatory frameworks that apply to </w:t>
      </w:r>
      <w:proofErr w:type="spellStart"/>
      <w:r w:rsidRPr="007752BB">
        <w:t>SecureBank</w:t>
      </w:r>
      <w:proofErr w:type="spellEnd"/>
      <w:r w:rsidRPr="007752BB">
        <w:t>.</w:t>
      </w:r>
    </w:p>
    <w:p w14:paraId="5D6714A1" w14:textId="77777777" w:rsidR="007752BB" w:rsidRPr="007752BB" w:rsidRDefault="007752BB" w:rsidP="007752BB">
      <w:r w:rsidRPr="007752BB">
        <w:t>Here's how we'll break it down:</w:t>
      </w:r>
    </w:p>
    <w:p w14:paraId="568F3DE0" w14:textId="77777777" w:rsidR="007752BB" w:rsidRPr="007752BB" w:rsidRDefault="007752BB" w:rsidP="007752BB">
      <w:pPr>
        <w:numPr>
          <w:ilvl w:val="0"/>
          <w:numId w:val="25"/>
        </w:numPr>
      </w:pPr>
      <w:r w:rsidRPr="007752BB">
        <w:rPr>
          <w:b/>
          <w:bCs/>
        </w:rPr>
        <w:t>Identify Core Activities and Data Types:</w:t>
      </w:r>
      <w:r w:rsidRPr="007752BB">
        <w:t xml:space="preserve"> Online banking, credit cards, investment services, payment card transactions, sensitive financial data for 500,000+ customers. This immediately points to payment card data and non-public personal financial information.</w:t>
      </w:r>
    </w:p>
    <w:p w14:paraId="5045AEF6" w14:textId="77777777" w:rsidR="007752BB" w:rsidRPr="007752BB" w:rsidRDefault="007752BB" w:rsidP="007752BB">
      <w:pPr>
        <w:numPr>
          <w:ilvl w:val="0"/>
          <w:numId w:val="25"/>
        </w:numPr>
      </w:pPr>
      <w:r w:rsidRPr="007752BB">
        <w:rPr>
          <w:b/>
          <w:bCs/>
        </w:rPr>
        <w:t>Identify Infrastructure:</w:t>
      </w:r>
      <w:r w:rsidRPr="007752BB">
        <w:t xml:space="preserve"> Online banking platform (mobile app), payment processing systems, CRM, data analytics (fraud detection), third-party integrations (payment processors, credit bureaus). This highlights complex data flows and reliance on external entities.</w:t>
      </w:r>
    </w:p>
    <w:p w14:paraId="1C56057C" w14:textId="77777777" w:rsidR="007752BB" w:rsidRPr="007752BB" w:rsidRDefault="007752BB" w:rsidP="007752BB">
      <w:pPr>
        <w:numPr>
          <w:ilvl w:val="0"/>
          <w:numId w:val="25"/>
        </w:numPr>
      </w:pPr>
      <w:r w:rsidRPr="007752BB">
        <w:rPr>
          <w:b/>
          <w:bCs/>
        </w:rPr>
        <w:t>Identify Challenges:</w:t>
      </w:r>
      <w:r w:rsidRPr="007752BB">
        <w:t xml:space="preserve"> Increasing cyber threats, regulatory examination findings (data security), unauthorized transactions, legacy systems. These indicate existing compliance gaps and high-risk areas.</w:t>
      </w:r>
    </w:p>
    <w:p w14:paraId="2B1D3207" w14:textId="77777777" w:rsidR="007752BB" w:rsidRPr="007752BB" w:rsidRDefault="007752BB" w:rsidP="007752BB">
      <w:r w:rsidRPr="007752BB">
        <w:t>Now, let's analyze the applicable regulatory frameworks.</w:t>
      </w:r>
    </w:p>
    <w:p w14:paraId="1A14F111" w14:textId="77777777" w:rsidR="007752BB" w:rsidRPr="007752BB" w:rsidRDefault="007752BB" w:rsidP="007752BB">
      <w:r w:rsidRPr="007752BB">
        <w:pict w14:anchorId="0E15BE85">
          <v:rect id="_x0000_i1117" style="width:0;height:1.5pt" o:hralign="center" o:hrstd="t" o:hrnoshade="t" o:hr="t" fillcolor="#1b1c1d" stroked="f"/>
        </w:pict>
      </w:r>
    </w:p>
    <w:p w14:paraId="3070C755" w14:textId="77777777" w:rsidR="007752BB" w:rsidRPr="007752BB" w:rsidRDefault="007752BB" w:rsidP="007752BB">
      <w:pPr>
        <w:rPr>
          <w:b/>
          <w:bCs/>
        </w:rPr>
      </w:pPr>
      <w:r w:rsidRPr="007752BB">
        <w:rPr>
          <w:b/>
          <w:bCs/>
        </w:rPr>
        <w:t xml:space="preserve">3.1 Multi-Regulatory Compliance Analysis for </w:t>
      </w:r>
      <w:proofErr w:type="spellStart"/>
      <w:r w:rsidRPr="007752BB">
        <w:rPr>
          <w:b/>
          <w:bCs/>
        </w:rPr>
        <w:t>SecureBank</w:t>
      </w:r>
      <w:proofErr w:type="spellEnd"/>
    </w:p>
    <w:p w14:paraId="719BDD85" w14:textId="77777777" w:rsidR="007752BB" w:rsidRPr="007752BB" w:rsidRDefault="007752BB" w:rsidP="007752BB">
      <w:proofErr w:type="spellStart"/>
      <w:r w:rsidRPr="007752BB">
        <w:t>SecureBank</w:t>
      </w:r>
      <w:proofErr w:type="spellEnd"/>
      <w:r w:rsidRPr="007752BB">
        <w:t>, as a mid-sized financial services firm processing millions of payment card transactions and managing sensitive financial data for over 500,000 customers, operates within a heavily regulated environment. Compliance requires adherence to a confluence of industry-specific, federal, and state-level frameworks.</w:t>
      </w:r>
    </w:p>
    <w:p w14:paraId="038E28C3" w14:textId="77777777" w:rsidR="007752BB" w:rsidRPr="007752BB" w:rsidRDefault="007752BB" w:rsidP="007752BB">
      <w:pPr>
        <w:rPr>
          <w:b/>
          <w:bCs/>
        </w:rPr>
      </w:pPr>
      <w:r w:rsidRPr="007752BB">
        <w:rPr>
          <w:b/>
          <w:bCs/>
        </w:rPr>
        <w:t>1. PCI DSS Requirements for Payment Card Data</w:t>
      </w:r>
    </w:p>
    <w:p w14:paraId="7FBE749D" w14:textId="77777777" w:rsidR="007752BB" w:rsidRPr="007752BB" w:rsidRDefault="007752BB" w:rsidP="007752BB">
      <w:r w:rsidRPr="007752BB">
        <w:t>The Payment Card Industry Data Security Standard (PCI DSS) is a set of security standards designed to ensure that all companies that process, store, or transmit credit card information maintain a secure environment. It is mandated by the major credit card brands (Visa, MasterCard, American Express, Discover, JCB).</w:t>
      </w:r>
    </w:p>
    <w:p w14:paraId="488C9895" w14:textId="77777777" w:rsidR="007752BB" w:rsidRPr="007752BB" w:rsidRDefault="007752BB" w:rsidP="007752BB">
      <w:pPr>
        <w:numPr>
          <w:ilvl w:val="0"/>
          <w:numId w:val="26"/>
        </w:numPr>
      </w:pPr>
      <w:r w:rsidRPr="007752BB">
        <w:rPr>
          <w:b/>
          <w:bCs/>
        </w:rPr>
        <w:t xml:space="preserve">Applicability to </w:t>
      </w:r>
      <w:proofErr w:type="spellStart"/>
      <w:r w:rsidRPr="007752BB">
        <w:rPr>
          <w:b/>
          <w:bCs/>
        </w:rPr>
        <w:t>SecureBank</w:t>
      </w:r>
      <w:proofErr w:type="spellEnd"/>
      <w:r w:rsidRPr="007752BB">
        <w:rPr>
          <w:b/>
          <w:bCs/>
        </w:rPr>
        <w:t>:</w:t>
      </w:r>
      <w:r w:rsidRPr="007752BB">
        <w:t xml:space="preserve"> </w:t>
      </w:r>
      <w:proofErr w:type="spellStart"/>
      <w:r w:rsidRPr="007752BB">
        <w:t>SecureBank</w:t>
      </w:r>
      <w:proofErr w:type="spellEnd"/>
      <w:r w:rsidRPr="007752BB">
        <w:t xml:space="preserve"> directly processes "millions of payment card transactions monthly" and its infrastructure includes "payment processing systems for credit and debit cards." This unequivocally places </w:t>
      </w:r>
      <w:proofErr w:type="spellStart"/>
      <w:r w:rsidRPr="007752BB">
        <w:t>SecureBank</w:t>
      </w:r>
      <w:proofErr w:type="spellEnd"/>
      <w:r w:rsidRPr="007752BB">
        <w:t xml:space="preserve"> within the scope of PCI DSS. As a firm processing over 6 million transactions annually, </w:t>
      </w:r>
      <w:proofErr w:type="spellStart"/>
      <w:r w:rsidRPr="007752BB">
        <w:t>SecureBank</w:t>
      </w:r>
      <w:proofErr w:type="spellEnd"/>
      <w:r w:rsidRPr="007752BB">
        <w:t xml:space="preserve"> would likely be classified as a </w:t>
      </w:r>
      <w:r w:rsidRPr="007752BB">
        <w:rPr>
          <w:b/>
          <w:bCs/>
        </w:rPr>
        <w:t>Level 1 Merchant</w:t>
      </w:r>
      <w:r w:rsidRPr="007752BB">
        <w:t xml:space="preserve"> by the major card </w:t>
      </w:r>
      <w:r w:rsidRPr="007752BB">
        <w:lastRenderedPageBreak/>
        <w:t>brands, requiring the highest level of validation (annual Report on Compliance by a Qualified Security Assessor (QSA)).</w:t>
      </w:r>
    </w:p>
    <w:p w14:paraId="54C6552F" w14:textId="77777777" w:rsidR="007752BB" w:rsidRPr="007752BB" w:rsidRDefault="007752BB" w:rsidP="007752BB">
      <w:pPr>
        <w:numPr>
          <w:ilvl w:val="0"/>
          <w:numId w:val="26"/>
        </w:numPr>
      </w:pPr>
      <w:r w:rsidRPr="007752BB">
        <w:rPr>
          <w:b/>
          <w:bCs/>
        </w:rPr>
        <w:t>Triggers for Compliance:</w:t>
      </w:r>
    </w:p>
    <w:p w14:paraId="57BEC9BC" w14:textId="77777777" w:rsidR="007752BB" w:rsidRPr="007752BB" w:rsidRDefault="007752BB" w:rsidP="007752BB">
      <w:pPr>
        <w:numPr>
          <w:ilvl w:val="1"/>
          <w:numId w:val="26"/>
        </w:numPr>
      </w:pPr>
      <w:r w:rsidRPr="007752BB">
        <w:rPr>
          <w:b/>
          <w:bCs/>
        </w:rPr>
        <w:t>Acceptance/Processing of Payment Cards:</w:t>
      </w:r>
      <w:r w:rsidRPr="007752BB">
        <w:t xml:space="preserve"> Any organization that stores, processes, or transmits cardholder data must comply.</w:t>
      </w:r>
    </w:p>
    <w:p w14:paraId="4D4E0D15" w14:textId="77777777" w:rsidR="007752BB" w:rsidRPr="007752BB" w:rsidRDefault="007752BB" w:rsidP="007752BB">
      <w:pPr>
        <w:numPr>
          <w:ilvl w:val="1"/>
          <w:numId w:val="26"/>
        </w:numPr>
      </w:pPr>
      <w:r w:rsidRPr="007752BB">
        <w:rPr>
          <w:b/>
          <w:bCs/>
        </w:rPr>
        <w:t>Volume of Transactions:</w:t>
      </w:r>
      <w:r w:rsidRPr="007752BB">
        <w:t xml:space="preserve"> The sheer volume of transactions (millions monthly) directly dictates the compliance level and validation requirements.</w:t>
      </w:r>
    </w:p>
    <w:p w14:paraId="4658CC06" w14:textId="77777777" w:rsidR="007752BB" w:rsidRPr="007752BB" w:rsidRDefault="007752BB" w:rsidP="007752BB">
      <w:pPr>
        <w:numPr>
          <w:ilvl w:val="1"/>
          <w:numId w:val="26"/>
        </w:numPr>
      </w:pPr>
      <w:r w:rsidRPr="007752BB">
        <w:rPr>
          <w:b/>
          <w:bCs/>
        </w:rPr>
        <w:t>Stored Cardholder Data:</w:t>
      </w:r>
      <w:r w:rsidRPr="007752BB">
        <w:t xml:space="preserve"> Maintaining "sensitive financial data" including potentially stored payment card data (e.g., for recurring billing, tokenization) triggers specific requirements for its protection.</w:t>
      </w:r>
    </w:p>
    <w:p w14:paraId="5797E383" w14:textId="77777777" w:rsidR="007752BB" w:rsidRPr="007752BB" w:rsidRDefault="007752BB" w:rsidP="007752BB">
      <w:pPr>
        <w:numPr>
          <w:ilvl w:val="0"/>
          <w:numId w:val="26"/>
        </w:numPr>
      </w:pPr>
      <w:r w:rsidRPr="007752BB">
        <w:rPr>
          <w:b/>
          <w:bCs/>
        </w:rPr>
        <w:t>Key PCI DSS Focus Areas:</w:t>
      </w:r>
    </w:p>
    <w:p w14:paraId="78FFF08D" w14:textId="77777777" w:rsidR="007752BB" w:rsidRPr="007752BB" w:rsidRDefault="007752BB" w:rsidP="007752BB">
      <w:pPr>
        <w:numPr>
          <w:ilvl w:val="1"/>
          <w:numId w:val="26"/>
        </w:numPr>
      </w:pPr>
      <w:r w:rsidRPr="007752BB">
        <w:t>Building and maintaining a secure network (firewalls, secure configurations).</w:t>
      </w:r>
    </w:p>
    <w:p w14:paraId="0DBC5ADF" w14:textId="77777777" w:rsidR="007752BB" w:rsidRPr="007752BB" w:rsidRDefault="007752BB" w:rsidP="007752BB">
      <w:pPr>
        <w:numPr>
          <w:ilvl w:val="1"/>
          <w:numId w:val="26"/>
        </w:numPr>
      </w:pPr>
      <w:r w:rsidRPr="007752BB">
        <w:t>Protecting stored cardholder data (encryption, truncation, tokenization).</w:t>
      </w:r>
    </w:p>
    <w:p w14:paraId="0DF6C40E" w14:textId="77777777" w:rsidR="007752BB" w:rsidRPr="007752BB" w:rsidRDefault="007752BB" w:rsidP="007752BB">
      <w:pPr>
        <w:numPr>
          <w:ilvl w:val="1"/>
          <w:numId w:val="26"/>
        </w:numPr>
      </w:pPr>
      <w:r w:rsidRPr="007752BB">
        <w:t>Maintaining a vulnerability management program (anti-virus, secure systems development).</w:t>
      </w:r>
    </w:p>
    <w:p w14:paraId="4ECBF28D" w14:textId="77777777" w:rsidR="007752BB" w:rsidRPr="007752BB" w:rsidRDefault="007752BB" w:rsidP="007752BB">
      <w:pPr>
        <w:numPr>
          <w:ilvl w:val="1"/>
          <w:numId w:val="26"/>
        </w:numPr>
      </w:pPr>
      <w:r w:rsidRPr="007752BB">
        <w:t>Implementing strong access control measures (need-to-know, unique IDs, physical access).</w:t>
      </w:r>
    </w:p>
    <w:p w14:paraId="0124DE2C" w14:textId="77777777" w:rsidR="007752BB" w:rsidRPr="007752BB" w:rsidRDefault="007752BB" w:rsidP="007752BB">
      <w:pPr>
        <w:numPr>
          <w:ilvl w:val="1"/>
          <w:numId w:val="26"/>
        </w:numPr>
      </w:pPr>
      <w:r w:rsidRPr="007752BB">
        <w:t>Regularly monitoring and testing networks (logging, penetration testing, vulnerability scans).</w:t>
      </w:r>
    </w:p>
    <w:p w14:paraId="7E6BF461" w14:textId="77777777" w:rsidR="007752BB" w:rsidRPr="007752BB" w:rsidRDefault="007752BB" w:rsidP="007752BB">
      <w:pPr>
        <w:numPr>
          <w:ilvl w:val="1"/>
          <w:numId w:val="26"/>
        </w:numPr>
      </w:pPr>
      <w:r w:rsidRPr="007752BB">
        <w:t>Maintaining an information security policy.</w:t>
      </w:r>
    </w:p>
    <w:p w14:paraId="0E8B2880" w14:textId="77777777" w:rsidR="007752BB" w:rsidRPr="007752BB" w:rsidRDefault="007752BB" w:rsidP="007752BB">
      <w:pPr>
        <w:numPr>
          <w:ilvl w:val="0"/>
          <w:numId w:val="26"/>
        </w:numPr>
      </w:pPr>
      <w:r w:rsidRPr="007752BB">
        <w:rPr>
          <w:b/>
          <w:bCs/>
        </w:rPr>
        <w:t>Challenges:</w:t>
      </w:r>
      <w:r w:rsidRPr="007752BB">
        <w:t xml:space="preserve"> The "need to upgrade legacy systems" poses a significant challenge, as older systems often lack the security capabilities to meet modern PCI DSS requirements.</w:t>
      </w:r>
    </w:p>
    <w:p w14:paraId="0B9D6DE0" w14:textId="77777777" w:rsidR="007752BB" w:rsidRPr="007752BB" w:rsidRDefault="007752BB" w:rsidP="007752BB">
      <w:pPr>
        <w:rPr>
          <w:b/>
          <w:bCs/>
        </w:rPr>
      </w:pPr>
      <w:r w:rsidRPr="007752BB">
        <w:rPr>
          <w:b/>
          <w:bCs/>
        </w:rPr>
        <w:t>2. Banking Regulations for Financial Data Protection (United States)</w:t>
      </w:r>
    </w:p>
    <w:p w14:paraId="318CE6C5" w14:textId="77777777" w:rsidR="007752BB" w:rsidRPr="007752BB" w:rsidRDefault="007752BB" w:rsidP="007752BB">
      <w:r w:rsidRPr="007752BB">
        <w:t>Financial institutions in the U.S. are subject to a robust set of federal and state laws and regulations designed to protect consumer financial privacy and ensure the security of financial data.</w:t>
      </w:r>
    </w:p>
    <w:p w14:paraId="057DD67B" w14:textId="77777777" w:rsidR="007752BB" w:rsidRPr="007752BB" w:rsidRDefault="007752BB" w:rsidP="007752BB">
      <w:pPr>
        <w:numPr>
          <w:ilvl w:val="0"/>
          <w:numId w:val="27"/>
        </w:numPr>
      </w:pPr>
      <w:r w:rsidRPr="007752BB">
        <w:rPr>
          <w:b/>
          <w:bCs/>
        </w:rPr>
        <w:t>Gramm-Leach-Bliley Act (GLBA):</w:t>
      </w:r>
    </w:p>
    <w:p w14:paraId="4799E807" w14:textId="77777777" w:rsidR="007752BB" w:rsidRPr="007752BB" w:rsidRDefault="007752BB" w:rsidP="007752BB">
      <w:pPr>
        <w:numPr>
          <w:ilvl w:val="1"/>
          <w:numId w:val="27"/>
        </w:numPr>
      </w:pPr>
      <w:r w:rsidRPr="007752BB">
        <w:rPr>
          <w:b/>
          <w:bCs/>
        </w:rPr>
        <w:t>Applicability:</w:t>
      </w:r>
      <w:r w:rsidRPr="007752BB">
        <w:t xml:space="preserve"> GLBA applies to "financial institutions" that engage in activities such as banking, insuring, or providing financial advice. </w:t>
      </w:r>
      <w:proofErr w:type="spellStart"/>
      <w:r w:rsidRPr="007752BB">
        <w:t>SecureBank</w:t>
      </w:r>
      <w:proofErr w:type="spellEnd"/>
      <w:r w:rsidRPr="007752BB">
        <w:t>, offering "online banking, credit cards, and investment services," is explicitly a financial institution under GLBA.</w:t>
      </w:r>
    </w:p>
    <w:p w14:paraId="766728FC" w14:textId="77777777" w:rsidR="007752BB" w:rsidRPr="007752BB" w:rsidRDefault="007752BB" w:rsidP="007752BB">
      <w:pPr>
        <w:numPr>
          <w:ilvl w:val="1"/>
          <w:numId w:val="27"/>
        </w:numPr>
      </w:pPr>
      <w:r w:rsidRPr="007752BB">
        <w:rPr>
          <w:b/>
          <w:bCs/>
        </w:rPr>
        <w:t>Key Requirements:</w:t>
      </w:r>
    </w:p>
    <w:p w14:paraId="6E9C4095" w14:textId="77777777" w:rsidR="007752BB" w:rsidRPr="007752BB" w:rsidRDefault="007752BB" w:rsidP="007752BB">
      <w:pPr>
        <w:numPr>
          <w:ilvl w:val="2"/>
          <w:numId w:val="27"/>
        </w:numPr>
      </w:pPr>
      <w:r w:rsidRPr="007752BB">
        <w:rPr>
          <w:b/>
          <w:bCs/>
        </w:rPr>
        <w:lastRenderedPageBreak/>
        <w:t>Privacy Rule:</w:t>
      </w:r>
      <w:r w:rsidRPr="007752BB">
        <w:t xml:space="preserve"> Requires financial institutions to explain their information-sharing practices to customers and to safeguard sensitive data. They must provide customers with a privacy notice explaining what information they collect, where it is shared, and how it is protected, offering opt-out choices for certain data sharing with non-affiliated third parties.</w:t>
      </w:r>
    </w:p>
    <w:p w14:paraId="7B6689D7" w14:textId="77777777" w:rsidR="007752BB" w:rsidRPr="007752BB" w:rsidRDefault="007752BB" w:rsidP="007752BB">
      <w:pPr>
        <w:numPr>
          <w:ilvl w:val="2"/>
          <w:numId w:val="27"/>
        </w:numPr>
      </w:pPr>
      <w:r w:rsidRPr="007752BB">
        <w:rPr>
          <w:b/>
          <w:bCs/>
        </w:rPr>
        <w:t>Safeguards Rule:</w:t>
      </w:r>
      <w:r w:rsidRPr="007752BB">
        <w:t xml:space="preserve"> Mandates financial institutions to implement an information security program to protect the security, confidentiality, and integrity of customer </w:t>
      </w:r>
      <w:proofErr w:type="spellStart"/>
      <w:r w:rsidRPr="007752BB">
        <w:t>nonpublic</w:t>
      </w:r>
      <w:proofErr w:type="spellEnd"/>
      <w:r w:rsidRPr="007752BB">
        <w:t xml:space="preserve"> personal information (NPI). This includes developing a written information security plan, designating an employee to coordinate the program, identifying foreseeable risks, and designing and implementing safeguards.</w:t>
      </w:r>
    </w:p>
    <w:p w14:paraId="27C2E4BC" w14:textId="77777777" w:rsidR="007752BB" w:rsidRPr="007752BB" w:rsidRDefault="007752BB" w:rsidP="007752BB">
      <w:pPr>
        <w:numPr>
          <w:ilvl w:val="2"/>
          <w:numId w:val="27"/>
        </w:numPr>
      </w:pPr>
      <w:r w:rsidRPr="007752BB">
        <w:rPr>
          <w:b/>
          <w:bCs/>
        </w:rPr>
        <w:t>Pretexting Rule:</w:t>
      </w:r>
      <w:r w:rsidRPr="007752BB">
        <w:t xml:space="preserve"> Prohibits obtaining customer information by false </w:t>
      </w:r>
      <w:proofErr w:type="spellStart"/>
      <w:r w:rsidRPr="007752BB">
        <w:t>pretenses</w:t>
      </w:r>
      <w:proofErr w:type="spellEnd"/>
      <w:r w:rsidRPr="007752BB">
        <w:t xml:space="preserve"> (pretexting).</w:t>
      </w:r>
    </w:p>
    <w:p w14:paraId="7ACDBBDD" w14:textId="77777777" w:rsidR="007752BB" w:rsidRPr="007752BB" w:rsidRDefault="007752BB" w:rsidP="007752BB">
      <w:pPr>
        <w:numPr>
          <w:ilvl w:val="1"/>
          <w:numId w:val="27"/>
        </w:numPr>
      </w:pPr>
      <w:r w:rsidRPr="007752BB">
        <w:rPr>
          <w:b/>
          <w:bCs/>
        </w:rPr>
        <w:t>Triggers for Compliance:</w:t>
      </w:r>
      <w:r w:rsidRPr="007752BB">
        <w:t xml:space="preserve"> Handling "sensitive financial data for over 500,000 customers," offering core financial services.</w:t>
      </w:r>
    </w:p>
    <w:p w14:paraId="41ACF6A2" w14:textId="77777777" w:rsidR="007752BB" w:rsidRPr="007752BB" w:rsidRDefault="007752BB" w:rsidP="007752BB">
      <w:pPr>
        <w:numPr>
          <w:ilvl w:val="0"/>
          <w:numId w:val="27"/>
        </w:numPr>
      </w:pPr>
      <w:r w:rsidRPr="007752BB">
        <w:rPr>
          <w:b/>
          <w:bCs/>
        </w:rPr>
        <w:t>Federal Trade Commission (FTC) Act Section 5:</w:t>
      </w:r>
    </w:p>
    <w:p w14:paraId="237E8DAE" w14:textId="77777777" w:rsidR="007752BB" w:rsidRPr="007752BB" w:rsidRDefault="007752BB" w:rsidP="007752BB">
      <w:pPr>
        <w:numPr>
          <w:ilvl w:val="1"/>
          <w:numId w:val="27"/>
        </w:numPr>
      </w:pPr>
      <w:r w:rsidRPr="007752BB">
        <w:rPr>
          <w:b/>
          <w:bCs/>
        </w:rPr>
        <w:t>Applicability:</w:t>
      </w:r>
      <w:r w:rsidRPr="007752BB">
        <w:t xml:space="preserve"> Prohibits unfair or deceptive acts or practices in commerce, including inadequate data security practices that could harm consumers. The FTC has enforced this against companies with lax security leading to data breaches.</w:t>
      </w:r>
    </w:p>
    <w:p w14:paraId="490E041B" w14:textId="77777777" w:rsidR="007752BB" w:rsidRPr="007752BB" w:rsidRDefault="007752BB" w:rsidP="007752BB">
      <w:pPr>
        <w:numPr>
          <w:ilvl w:val="1"/>
          <w:numId w:val="27"/>
        </w:numPr>
      </w:pPr>
      <w:r w:rsidRPr="007752BB">
        <w:rPr>
          <w:b/>
          <w:bCs/>
        </w:rPr>
        <w:t>Triggers for Compliance:</w:t>
      </w:r>
      <w:r w:rsidRPr="007752BB">
        <w:t xml:space="preserve"> General business operations involving consumer data; "increasing cyber threats and attempted breaches" and "regulatory examination findings regarding data security" directly point to this.</w:t>
      </w:r>
    </w:p>
    <w:p w14:paraId="39C06CFB" w14:textId="77777777" w:rsidR="007752BB" w:rsidRPr="007752BB" w:rsidRDefault="007752BB" w:rsidP="007752BB">
      <w:pPr>
        <w:numPr>
          <w:ilvl w:val="0"/>
          <w:numId w:val="27"/>
        </w:numPr>
      </w:pPr>
      <w:r w:rsidRPr="007752BB">
        <w:rPr>
          <w:b/>
          <w:bCs/>
        </w:rPr>
        <w:t>Bank Secrecy Act (BSA) / Anti-Money Laundering (AML):</w:t>
      </w:r>
    </w:p>
    <w:p w14:paraId="2621A59D" w14:textId="77777777" w:rsidR="007752BB" w:rsidRPr="007752BB" w:rsidRDefault="007752BB" w:rsidP="007752BB">
      <w:pPr>
        <w:numPr>
          <w:ilvl w:val="1"/>
          <w:numId w:val="27"/>
        </w:numPr>
      </w:pPr>
      <w:r w:rsidRPr="007752BB">
        <w:rPr>
          <w:b/>
          <w:bCs/>
        </w:rPr>
        <w:t>Applicability:</w:t>
      </w:r>
      <w:r w:rsidRPr="007752BB">
        <w:t xml:space="preserve"> Requires financial institutions to assist U.S. government agencies in detecting and preventing money laundering and terrorist financing.</w:t>
      </w:r>
    </w:p>
    <w:p w14:paraId="73DB35FF" w14:textId="77777777" w:rsidR="007752BB" w:rsidRPr="007752BB" w:rsidRDefault="007752BB" w:rsidP="007752BB">
      <w:pPr>
        <w:numPr>
          <w:ilvl w:val="1"/>
          <w:numId w:val="27"/>
        </w:numPr>
      </w:pPr>
      <w:r w:rsidRPr="007752BB">
        <w:rPr>
          <w:b/>
          <w:bCs/>
        </w:rPr>
        <w:t>Key Requirements:</w:t>
      </w:r>
      <w:r w:rsidRPr="007752BB">
        <w:t xml:space="preserve"> Reporting suspicious activities (SARs), maintaining records, implementing AML programs, and conducting customer due diligence (CDD). While not strictly a "data protection" law in the privacy sense, it dictates how certain customer transaction data must be collected, stored, and reported.</w:t>
      </w:r>
    </w:p>
    <w:p w14:paraId="3BB38028" w14:textId="77777777" w:rsidR="007752BB" w:rsidRPr="007752BB" w:rsidRDefault="007752BB" w:rsidP="007752BB">
      <w:pPr>
        <w:numPr>
          <w:ilvl w:val="0"/>
          <w:numId w:val="27"/>
        </w:numPr>
      </w:pPr>
      <w:r w:rsidRPr="007752BB">
        <w:rPr>
          <w:b/>
          <w:bCs/>
        </w:rPr>
        <w:t>Right to Financial Privacy Act (RFPA):</w:t>
      </w:r>
    </w:p>
    <w:p w14:paraId="70485692" w14:textId="77777777" w:rsidR="007752BB" w:rsidRPr="007752BB" w:rsidRDefault="007752BB" w:rsidP="007752BB">
      <w:pPr>
        <w:numPr>
          <w:ilvl w:val="1"/>
          <w:numId w:val="27"/>
        </w:numPr>
      </w:pPr>
      <w:r w:rsidRPr="007752BB">
        <w:rPr>
          <w:b/>
          <w:bCs/>
        </w:rPr>
        <w:t>Applicability:</w:t>
      </w:r>
      <w:r w:rsidRPr="007752BB">
        <w:t xml:space="preserve"> Protects the privacy of customer financial records from unwarranted government intrusion.</w:t>
      </w:r>
    </w:p>
    <w:p w14:paraId="222E094A" w14:textId="77777777" w:rsidR="007752BB" w:rsidRPr="007752BB" w:rsidRDefault="007752BB" w:rsidP="007752BB">
      <w:pPr>
        <w:numPr>
          <w:ilvl w:val="1"/>
          <w:numId w:val="27"/>
        </w:numPr>
      </w:pPr>
      <w:r w:rsidRPr="007752BB">
        <w:rPr>
          <w:b/>
          <w:bCs/>
        </w:rPr>
        <w:lastRenderedPageBreak/>
        <w:t>Key Requirements:</w:t>
      </w:r>
      <w:r w:rsidRPr="007752BB">
        <w:t xml:space="preserve"> Sets procedures that federal government authorities must follow to obtain financial records from financial institutions, with exceptions for certain investigations.</w:t>
      </w:r>
    </w:p>
    <w:p w14:paraId="5B27253C" w14:textId="77777777" w:rsidR="007752BB" w:rsidRPr="007752BB" w:rsidRDefault="007752BB" w:rsidP="007752BB">
      <w:pPr>
        <w:numPr>
          <w:ilvl w:val="0"/>
          <w:numId w:val="27"/>
        </w:numPr>
      </w:pPr>
      <w:r w:rsidRPr="007752BB">
        <w:rPr>
          <w:b/>
          <w:bCs/>
        </w:rPr>
        <w:t>State Banking Laws:</w:t>
      </w:r>
      <w:r w:rsidRPr="007752BB">
        <w:t xml:space="preserve"> </w:t>
      </w:r>
      <w:proofErr w:type="spellStart"/>
      <w:r w:rsidRPr="007752BB">
        <w:t>SecureBank</w:t>
      </w:r>
      <w:proofErr w:type="spellEnd"/>
      <w:r w:rsidRPr="007752BB">
        <w:t xml:space="preserve"> must also comply with banking and financial services regulations in each state it operates in, which may have additional requirements for licensing, consumer protection, and data security.</w:t>
      </w:r>
    </w:p>
    <w:p w14:paraId="07CC6856" w14:textId="77777777" w:rsidR="007752BB" w:rsidRPr="007752BB" w:rsidRDefault="007752BB" w:rsidP="007752BB">
      <w:pPr>
        <w:rPr>
          <w:b/>
          <w:bCs/>
        </w:rPr>
      </w:pPr>
      <w:r w:rsidRPr="007752BB">
        <w:rPr>
          <w:b/>
          <w:bCs/>
        </w:rPr>
        <w:t>3. Consumer Protection Laws for Financial Services (United States)</w:t>
      </w:r>
    </w:p>
    <w:p w14:paraId="47CB502F" w14:textId="77777777" w:rsidR="007752BB" w:rsidRPr="007752BB" w:rsidRDefault="007752BB" w:rsidP="007752BB">
      <w:r w:rsidRPr="007752BB">
        <w:t>These laws aim to protect consumers from unfair, deceptive, or abusive practices and ensure transparency in financial dealings.</w:t>
      </w:r>
    </w:p>
    <w:p w14:paraId="5DCFE39A" w14:textId="77777777" w:rsidR="007752BB" w:rsidRPr="007752BB" w:rsidRDefault="007752BB" w:rsidP="007752BB">
      <w:pPr>
        <w:numPr>
          <w:ilvl w:val="0"/>
          <w:numId w:val="28"/>
        </w:numPr>
      </w:pPr>
      <w:r w:rsidRPr="007752BB">
        <w:rPr>
          <w:b/>
          <w:bCs/>
        </w:rPr>
        <w:t>Dodd-Frank Wall Street Reform and Consumer Protection Act (specifically, the Consumer Financial Protection Act of 2010):</w:t>
      </w:r>
    </w:p>
    <w:p w14:paraId="0B5B848F" w14:textId="77777777" w:rsidR="007752BB" w:rsidRPr="007752BB" w:rsidRDefault="007752BB" w:rsidP="007752BB">
      <w:pPr>
        <w:numPr>
          <w:ilvl w:val="1"/>
          <w:numId w:val="28"/>
        </w:numPr>
      </w:pPr>
      <w:r w:rsidRPr="007752BB">
        <w:rPr>
          <w:b/>
          <w:bCs/>
        </w:rPr>
        <w:t>Applicability:</w:t>
      </w:r>
      <w:r w:rsidRPr="007752BB">
        <w:t xml:space="preserve"> Established the Consumer Financial Protection Bureau (CFPB) with broad authority to regulate consumer financial products and services.</w:t>
      </w:r>
    </w:p>
    <w:p w14:paraId="50F90DDB" w14:textId="77777777" w:rsidR="007752BB" w:rsidRPr="007752BB" w:rsidRDefault="007752BB" w:rsidP="007752BB">
      <w:pPr>
        <w:numPr>
          <w:ilvl w:val="1"/>
          <w:numId w:val="28"/>
        </w:numPr>
      </w:pPr>
      <w:r w:rsidRPr="007752BB">
        <w:rPr>
          <w:b/>
          <w:bCs/>
        </w:rPr>
        <w:t>Key Requirements:</w:t>
      </w:r>
      <w:r w:rsidRPr="007752BB">
        <w:t xml:space="preserve"> Prohibits "Unfair, Deceptive, or Abusive Acts or Practices (UDAAPs)" in connection with consumer financial products or services. This is highly relevant to how </w:t>
      </w:r>
      <w:proofErr w:type="spellStart"/>
      <w:r w:rsidRPr="007752BB">
        <w:t>SecureBank</w:t>
      </w:r>
      <w:proofErr w:type="spellEnd"/>
      <w:r w:rsidRPr="007752BB">
        <w:t xml:space="preserve"> markets its services, handles customer data, and addresses "customer complaints about unauthorized transactions."</w:t>
      </w:r>
    </w:p>
    <w:p w14:paraId="7D957554" w14:textId="77777777" w:rsidR="007752BB" w:rsidRPr="007752BB" w:rsidRDefault="007752BB" w:rsidP="007752BB">
      <w:pPr>
        <w:numPr>
          <w:ilvl w:val="0"/>
          <w:numId w:val="28"/>
        </w:numPr>
      </w:pPr>
      <w:r w:rsidRPr="007752BB">
        <w:rPr>
          <w:b/>
          <w:bCs/>
        </w:rPr>
        <w:t>Fair Credit Reporting Act (FCRA) and Fair and Accurate Credit Transactions Act (FACTA):</w:t>
      </w:r>
    </w:p>
    <w:p w14:paraId="69C3117F" w14:textId="77777777" w:rsidR="007752BB" w:rsidRPr="007752BB" w:rsidRDefault="007752BB" w:rsidP="007752BB">
      <w:pPr>
        <w:numPr>
          <w:ilvl w:val="1"/>
          <w:numId w:val="28"/>
        </w:numPr>
      </w:pPr>
      <w:r w:rsidRPr="007752BB">
        <w:rPr>
          <w:b/>
          <w:bCs/>
        </w:rPr>
        <w:t>Applicability:</w:t>
      </w:r>
      <w:r w:rsidRPr="007752BB">
        <w:t xml:space="preserve"> Govern the collection, dissemination, and use of consumer credit information. </w:t>
      </w:r>
      <w:proofErr w:type="spellStart"/>
      <w:r w:rsidRPr="007752BB">
        <w:t>SecureBank's</w:t>
      </w:r>
      <w:proofErr w:type="spellEnd"/>
      <w:r w:rsidRPr="007752BB">
        <w:t xml:space="preserve"> "third-party integrations with... credit bureaus" and offering of credit cards directly trigger these.</w:t>
      </w:r>
    </w:p>
    <w:p w14:paraId="7B832A3F" w14:textId="77777777" w:rsidR="007752BB" w:rsidRPr="007752BB" w:rsidRDefault="007752BB" w:rsidP="007752BB">
      <w:pPr>
        <w:numPr>
          <w:ilvl w:val="1"/>
          <w:numId w:val="28"/>
        </w:numPr>
      </w:pPr>
      <w:r w:rsidRPr="007752BB">
        <w:rPr>
          <w:b/>
          <w:bCs/>
        </w:rPr>
        <w:t>Key Requirements:</w:t>
      </w:r>
    </w:p>
    <w:p w14:paraId="71F8AF6A" w14:textId="77777777" w:rsidR="007752BB" w:rsidRPr="007752BB" w:rsidRDefault="007752BB" w:rsidP="007752BB">
      <w:pPr>
        <w:numPr>
          <w:ilvl w:val="2"/>
          <w:numId w:val="28"/>
        </w:numPr>
      </w:pPr>
      <w:r w:rsidRPr="007752BB">
        <w:rPr>
          <w:b/>
          <w:bCs/>
        </w:rPr>
        <w:t>FCRA:</w:t>
      </w:r>
      <w:r w:rsidRPr="007752BB">
        <w:t xml:space="preserve"> Ensures the accuracy, fairness, and privacy of consumer information contained in the files of consumer reporting agencies. It dictates how credit reports can be accessed and used.</w:t>
      </w:r>
    </w:p>
    <w:p w14:paraId="6C6E7183" w14:textId="77777777" w:rsidR="007752BB" w:rsidRPr="007752BB" w:rsidRDefault="007752BB" w:rsidP="007752BB">
      <w:pPr>
        <w:numPr>
          <w:ilvl w:val="2"/>
          <w:numId w:val="28"/>
        </w:numPr>
      </w:pPr>
      <w:r w:rsidRPr="007752BB">
        <w:rPr>
          <w:b/>
          <w:bCs/>
        </w:rPr>
        <w:t>FACTA:</w:t>
      </w:r>
      <w:r w:rsidRPr="007752BB">
        <w:t xml:space="preserve"> Adds provisions to FCRA, including the "Red Flags Rule" (requiring financial institutions to implement programs to detect, prevent, and mitigate identity theft) and the "Disposal Rule" (requiring proper disposal of consumer information).</w:t>
      </w:r>
    </w:p>
    <w:p w14:paraId="6405A01B" w14:textId="77777777" w:rsidR="007752BB" w:rsidRPr="007752BB" w:rsidRDefault="007752BB" w:rsidP="007752BB">
      <w:pPr>
        <w:numPr>
          <w:ilvl w:val="0"/>
          <w:numId w:val="28"/>
        </w:numPr>
      </w:pPr>
      <w:r w:rsidRPr="007752BB">
        <w:rPr>
          <w:b/>
          <w:bCs/>
        </w:rPr>
        <w:t>Electronic Funds Transfer Act (EFTA) / Regulation E:</w:t>
      </w:r>
    </w:p>
    <w:p w14:paraId="46DC0CD7" w14:textId="77777777" w:rsidR="007752BB" w:rsidRPr="007752BB" w:rsidRDefault="007752BB" w:rsidP="007752BB">
      <w:pPr>
        <w:numPr>
          <w:ilvl w:val="1"/>
          <w:numId w:val="28"/>
        </w:numPr>
      </w:pPr>
      <w:r w:rsidRPr="007752BB">
        <w:rPr>
          <w:b/>
          <w:bCs/>
        </w:rPr>
        <w:t>Applicability:</w:t>
      </w:r>
      <w:r w:rsidRPr="007752BB">
        <w:t xml:space="preserve"> Governs electronic fund transfers, including those made through online banking and debit cards.</w:t>
      </w:r>
    </w:p>
    <w:p w14:paraId="02E57691" w14:textId="77777777" w:rsidR="007752BB" w:rsidRPr="007752BB" w:rsidRDefault="007752BB" w:rsidP="007752BB">
      <w:pPr>
        <w:numPr>
          <w:ilvl w:val="1"/>
          <w:numId w:val="28"/>
        </w:numPr>
      </w:pPr>
      <w:r w:rsidRPr="007752BB">
        <w:rPr>
          <w:b/>
          <w:bCs/>
        </w:rPr>
        <w:lastRenderedPageBreak/>
        <w:t>Key Requirements:</w:t>
      </w:r>
      <w:r w:rsidRPr="007752BB">
        <w:t xml:space="preserve"> Establishes rights, liabilities, and responsibilities of consumers and financial institutions regarding electronic fund transfers, including error resolution procedures and liability limits for unauthorized transactions. This directly addresses "customer complaints about unauthorized transactions."</w:t>
      </w:r>
    </w:p>
    <w:p w14:paraId="38023FB7" w14:textId="77777777" w:rsidR="007752BB" w:rsidRPr="007752BB" w:rsidRDefault="007752BB" w:rsidP="007752BB">
      <w:pPr>
        <w:rPr>
          <w:b/>
          <w:bCs/>
        </w:rPr>
      </w:pPr>
      <w:r w:rsidRPr="007752BB">
        <w:rPr>
          <w:b/>
          <w:bCs/>
        </w:rPr>
        <w:t>4. Cross-Regulatory Compliance Challenges and Solutions</w:t>
      </w:r>
    </w:p>
    <w:p w14:paraId="49531B4F" w14:textId="77777777" w:rsidR="007752BB" w:rsidRPr="007752BB" w:rsidRDefault="007752BB" w:rsidP="007752BB">
      <w:proofErr w:type="spellStart"/>
      <w:r w:rsidRPr="007752BB">
        <w:t>SecureBank</w:t>
      </w:r>
      <w:proofErr w:type="spellEnd"/>
      <w:r w:rsidRPr="007752BB">
        <w:t xml:space="preserve"> faces significant challenges in complying with this complex web of regulations.</w:t>
      </w:r>
    </w:p>
    <w:p w14:paraId="144B8FA7" w14:textId="77777777" w:rsidR="007752BB" w:rsidRPr="007752BB" w:rsidRDefault="007752BB" w:rsidP="007752BB">
      <w:pPr>
        <w:numPr>
          <w:ilvl w:val="0"/>
          <w:numId w:val="29"/>
        </w:numPr>
      </w:pPr>
      <w:r w:rsidRPr="007752BB">
        <w:rPr>
          <w:b/>
          <w:bCs/>
        </w:rPr>
        <w:t>Challenges:</w:t>
      </w:r>
    </w:p>
    <w:p w14:paraId="31D2A700" w14:textId="77777777" w:rsidR="007752BB" w:rsidRPr="007752BB" w:rsidRDefault="007752BB" w:rsidP="007752BB">
      <w:pPr>
        <w:numPr>
          <w:ilvl w:val="1"/>
          <w:numId w:val="29"/>
        </w:numPr>
      </w:pPr>
      <w:r w:rsidRPr="007752BB">
        <w:rPr>
          <w:b/>
          <w:bCs/>
        </w:rPr>
        <w:t>Overlapping and Potentially Conflicting Requirements:</w:t>
      </w:r>
      <w:r w:rsidRPr="007752BB">
        <w:t xml:space="preserve"> Different regulations may have similar but not identical requirements (e.g., breach notification timelines, data retention periods), leading to confusion and increased burden.</w:t>
      </w:r>
    </w:p>
    <w:p w14:paraId="795D80B7" w14:textId="77777777" w:rsidR="007752BB" w:rsidRPr="007752BB" w:rsidRDefault="007752BB" w:rsidP="007752BB">
      <w:pPr>
        <w:numPr>
          <w:ilvl w:val="1"/>
          <w:numId w:val="29"/>
        </w:numPr>
      </w:pPr>
      <w:r w:rsidRPr="007752BB">
        <w:rPr>
          <w:b/>
          <w:bCs/>
        </w:rPr>
        <w:t>Dynamic Regulatory Landscape:</w:t>
      </w:r>
      <w:r w:rsidRPr="007752BB">
        <w:t xml:space="preserve"> Financial regulations, particularly around cybersecurity, are constantly evolving, requiring continuous monitoring and adaptation. "Increasing cyber threats" necessitates agility.</w:t>
      </w:r>
    </w:p>
    <w:p w14:paraId="131FE4E5" w14:textId="77777777" w:rsidR="007752BB" w:rsidRPr="007752BB" w:rsidRDefault="007752BB" w:rsidP="007752BB">
      <w:pPr>
        <w:numPr>
          <w:ilvl w:val="1"/>
          <w:numId w:val="29"/>
        </w:numPr>
      </w:pPr>
      <w:r w:rsidRPr="007752BB">
        <w:rPr>
          <w:b/>
          <w:bCs/>
        </w:rPr>
        <w:t>Resource Intensiveness:</w:t>
      </w:r>
      <w:r w:rsidRPr="007752BB">
        <w:t xml:space="preserve"> Managing compliance across multiple frameworks requires significant investment in personnel, technology, and continuous training, especially for a "mid-sized" firm.</w:t>
      </w:r>
    </w:p>
    <w:p w14:paraId="499CD4C5" w14:textId="77777777" w:rsidR="007752BB" w:rsidRPr="007752BB" w:rsidRDefault="007752BB" w:rsidP="007752BB">
      <w:pPr>
        <w:numPr>
          <w:ilvl w:val="1"/>
          <w:numId w:val="29"/>
        </w:numPr>
      </w:pPr>
      <w:r w:rsidRPr="007752BB">
        <w:rPr>
          <w:b/>
          <w:bCs/>
        </w:rPr>
        <w:t>Legacy Systems Integration:</w:t>
      </w:r>
      <w:r w:rsidRPr="007752BB">
        <w:t xml:space="preserve"> "Need to upgrade legacy systems" makes it difficult to implement modern security controls consistently across the entire infrastructure, leading to compliance gaps and increased risk.</w:t>
      </w:r>
    </w:p>
    <w:p w14:paraId="209B7085" w14:textId="77777777" w:rsidR="007752BB" w:rsidRPr="007752BB" w:rsidRDefault="007752BB" w:rsidP="007752BB">
      <w:pPr>
        <w:numPr>
          <w:ilvl w:val="1"/>
          <w:numId w:val="29"/>
        </w:numPr>
      </w:pPr>
      <w:r w:rsidRPr="007752BB">
        <w:rPr>
          <w:b/>
          <w:bCs/>
        </w:rPr>
        <w:t>Third-Party Risk Management:</w:t>
      </w:r>
      <w:r w:rsidRPr="007752BB">
        <w:t xml:space="preserve"> Reliance on "third-party integrations with payment processors and credit bureaus" means </w:t>
      </w:r>
      <w:proofErr w:type="spellStart"/>
      <w:r w:rsidRPr="007752BB">
        <w:t>SecureBank</w:t>
      </w:r>
      <w:proofErr w:type="spellEnd"/>
      <w:r w:rsidRPr="007752BB">
        <w:t xml:space="preserve"> is accountable for their compliance, adding a layer of complexity and risk.</w:t>
      </w:r>
    </w:p>
    <w:p w14:paraId="063867D3" w14:textId="77777777" w:rsidR="007752BB" w:rsidRPr="007752BB" w:rsidRDefault="007752BB" w:rsidP="007752BB">
      <w:pPr>
        <w:numPr>
          <w:ilvl w:val="1"/>
          <w:numId w:val="29"/>
        </w:numPr>
      </w:pPr>
      <w:r w:rsidRPr="007752BB">
        <w:rPr>
          <w:b/>
          <w:bCs/>
        </w:rPr>
        <w:t>Audit Fatigue:</w:t>
      </w:r>
      <w:r w:rsidRPr="007752BB">
        <w:t xml:space="preserve"> Subject to numerous internal and external audits (e.g., PCI QSA audits, bank examiner reviews, internal control audits).</w:t>
      </w:r>
    </w:p>
    <w:p w14:paraId="3CF3C466" w14:textId="77777777" w:rsidR="007752BB" w:rsidRPr="007752BB" w:rsidRDefault="007752BB" w:rsidP="007752BB">
      <w:pPr>
        <w:numPr>
          <w:ilvl w:val="0"/>
          <w:numId w:val="29"/>
        </w:numPr>
      </w:pPr>
      <w:r w:rsidRPr="007752BB">
        <w:rPr>
          <w:b/>
          <w:bCs/>
        </w:rPr>
        <w:t>Solutions:</w:t>
      </w:r>
    </w:p>
    <w:p w14:paraId="6EC2401D" w14:textId="77777777" w:rsidR="007752BB" w:rsidRPr="007752BB" w:rsidRDefault="007752BB" w:rsidP="007752BB">
      <w:pPr>
        <w:numPr>
          <w:ilvl w:val="1"/>
          <w:numId w:val="29"/>
        </w:numPr>
      </w:pPr>
      <w:r w:rsidRPr="007752BB">
        <w:rPr>
          <w:b/>
          <w:bCs/>
        </w:rPr>
        <w:t>Integrated GRC (Governance, Risk, and Compliance) Program:</w:t>
      </w:r>
      <w:r w:rsidRPr="007752BB">
        <w:t xml:space="preserve"> Implement a centralized GRC framework or platform to manage all compliance efforts holistically. This allows for mapping common controls to multiple regulations, avoiding redundant efforts, and providing a unified view of compliance posture.</w:t>
      </w:r>
    </w:p>
    <w:p w14:paraId="2D22882E" w14:textId="77777777" w:rsidR="007752BB" w:rsidRPr="007752BB" w:rsidRDefault="007752BB" w:rsidP="007752BB">
      <w:pPr>
        <w:numPr>
          <w:ilvl w:val="1"/>
          <w:numId w:val="29"/>
        </w:numPr>
      </w:pPr>
      <w:r w:rsidRPr="007752BB">
        <w:rPr>
          <w:b/>
          <w:bCs/>
        </w:rPr>
        <w:t>Dedicated Compliance Team &amp; Expertise:</w:t>
      </w:r>
      <w:r w:rsidRPr="007752BB">
        <w:t xml:space="preserve"> Invest in a well-staffed compliance team with expertise across the relevant regulations (PCI DSS, GLBA, consumer protection).</w:t>
      </w:r>
    </w:p>
    <w:p w14:paraId="20CF1911" w14:textId="77777777" w:rsidR="007752BB" w:rsidRPr="007752BB" w:rsidRDefault="007752BB" w:rsidP="007752BB">
      <w:pPr>
        <w:numPr>
          <w:ilvl w:val="1"/>
          <w:numId w:val="29"/>
        </w:numPr>
      </w:pPr>
      <w:r w:rsidRPr="007752BB">
        <w:rPr>
          <w:b/>
          <w:bCs/>
        </w:rPr>
        <w:lastRenderedPageBreak/>
        <w:t>Technology Investment:</w:t>
      </w:r>
      <w:r w:rsidRPr="007752BB">
        <w:t xml:space="preserve"> Prioritize investment in modern security technologies (e.g., advanced encryption, multi-factor authentication, robust logging, Security Information and Event Management (SIEM) systems) that can meet multiple regulatory demands simultaneously. Address legacy system upgrades strategically.</w:t>
      </w:r>
    </w:p>
    <w:p w14:paraId="4401582C" w14:textId="77777777" w:rsidR="007752BB" w:rsidRPr="007752BB" w:rsidRDefault="007752BB" w:rsidP="007752BB">
      <w:pPr>
        <w:numPr>
          <w:ilvl w:val="1"/>
          <w:numId w:val="29"/>
        </w:numPr>
      </w:pPr>
      <w:r w:rsidRPr="007752BB">
        <w:rPr>
          <w:b/>
          <w:bCs/>
        </w:rPr>
        <w:t>Automated Compliance Tools:</w:t>
      </w:r>
      <w:r w:rsidRPr="007752BB">
        <w:t xml:space="preserve"> Leverage </w:t>
      </w:r>
      <w:proofErr w:type="spellStart"/>
      <w:r w:rsidRPr="007752BB">
        <w:t>RegTech</w:t>
      </w:r>
      <w:proofErr w:type="spellEnd"/>
      <w:r w:rsidRPr="007752BB">
        <w:t xml:space="preserve"> solutions for continuous monitoring, automated gap analysis, and streamlined reporting across frameworks.</w:t>
      </w:r>
    </w:p>
    <w:p w14:paraId="02A07644" w14:textId="77777777" w:rsidR="007752BB" w:rsidRPr="007752BB" w:rsidRDefault="007752BB" w:rsidP="007752BB">
      <w:pPr>
        <w:numPr>
          <w:ilvl w:val="1"/>
          <w:numId w:val="29"/>
        </w:numPr>
      </w:pPr>
      <w:r w:rsidRPr="007752BB">
        <w:rPr>
          <w:b/>
          <w:bCs/>
        </w:rPr>
        <w:t>Robust Vendor Management Program:</w:t>
      </w:r>
      <w:r w:rsidRPr="007752BB">
        <w:t xml:space="preserve"> Establish a comprehensive third-party risk management program to ensure that all vendors and partners handling </w:t>
      </w:r>
      <w:proofErr w:type="spellStart"/>
      <w:r w:rsidRPr="007752BB">
        <w:t>SecureBank's</w:t>
      </w:r>
      <w:proofErr w:type="spellEnd"/>
      <w:r w:rsidRPr="007752BB">
        <w:t xml:space="preserve"> data or interacting with its systems are also compliant with applicable regulations (e.g., ensuring PCI DSS compliance for payment processors, GLBA for data analytics partners).</w:t>
      </w:r>
    </w:p>
    <w:p w14:paraId="60E5BFDB" w14:textId="77777777" w:rsidR="007752BB" w:rsidRPr="007752BB" w:rsidRDefault="007752BB" w:rsidP="007752BB">
      <w:pPr>
        <w:numPr>
          <w:ilvl w:val="1"/>
          <w:numId w:val="29"/>
        </w:numPr>
      </w:pPr>
      <w:r w:rsidRPr="007752BB">
        <w:rPr>
          <w:b/>
          <w:bCs/>
        </w:rPr>
        <w:t>Regular Training and Awareness:</w:t>
      </w:r>
      <w:r w:rsidRPr="007752BB">
        <w:t xml:space="preserve"> Implement continuous, tailored training for employees on all relevant regulatory requirements and their role in compliance, focusing on specific policies for handling cardholder and customer financial data.</w:t>
      </w:r>
    </w:p>
    <w:p w14:paraId="68FE1464" w14:textId="77777777" w:rsidR="007752BB" w:rsidRPr="007752BB" w:rsidRDefault="007752BB" w:rsidP="007752BB">
      <w:pPr>
        <w:numPr>
          <w:ilvl w:val="1"/>
          <w:numId w:val="29"/>
        </w:numPr>
      </w:pPr>
      <w:r w:rsidRPr="007752BB">
        <w:rPr>
          <w:b/>
          <w:bCs/>
        </w:rPr>
        <w:t>Proactive Regulatory Monitoring:</w:t>
      </w:r>
      <w:r w:rsidRPr="007752BB">
        <w:t xml:space="preserve"> Establish a process for continuously monitoring changes in regulatory requirements and guidance from bodies like the CFPB, OCC, FTC, and PCI SSC, incorporating them into the compliance program promptly.</w:t>
      </w:r>
    </w:p>
    <w:p w14:paraId="76613D61" w14:textId="77777777" w:rsidR="007752BB" w:rsidRPr="007752BB" w:rsidRDefault="007752BB" w:rsidP="007752BB">
      <w:r w:rsidRPr="007752BB">
        <w:pict w14:anchorId="733AA5B1">
          <v:rect id="_x0000_i1118" style="width:0;height:1.5pt" o:hralign="center" o:hrstd="t" o:hrnoshade="t" o:hr="t" fillcolor="#1b1c1d" stroked="f"/>
        </w:pict>
      </w:r>
    </w:p>
    <w:p w14:paraId="0B7CB883" w14:textId="77777777" w:rsidR="007752BB" w:rsidRPr="007752BB" w:rsidRDefault="007752BB" w:rsidP="007752BB">
      <w:r w:rsidRPr="007752BB">
        <w:t xml:space="preserve">This analysis provides a strong foundation. Are you ready for </w:t>
      </w:r>
      <w:r w:rsidRPr="007752BB">
        <w:rPr>
          <w:b/>
          <w:bCs/>
        </w:rPr>
        <w:t>3.2 PCI DSS Implementation Plan (8 points)</w:t>
      </w:r>
      <w:r w:rsidRPr="007752BB">
        <w:t>?</w:t>
      </w:r>
    </w:p>
    <w:p w14:paraId="725678E3" w14:textId="77777777" w:rsidR="007752BB" w:rsidRDefault="007752BB"/>
    <w:p w14:paraId="64C6B7D4" w14:textId="77777777" w:rsidR="007752BB" w:rsidRPr="007752BB" w:rsidRDefault="007752BB" w:rsidP="007752BB">
      <w:r w:rsidRPr="007752BB">
        <w:t xml:space="preserve">Fantastic! I'm ready to dive into </w:t>
      </w:r>
      <w:r w:rsidRPr="007752BB">
        <w:rPr>
          <w:b/>
          <w:bCs/>
        </w:rPr>
        <w:t>3.2 PCI DSS Implementation Plan (8 points)</w:t>
      </w:r>
      <w:r w:rsidRPr="007752BB">
        <w:t xml:space="preserve"> for </w:t>
      </w:r>
      <w:proofErr w:type="spellStart"/>
      <w:r w:rsidRPr="007752BB">
        <w:t>SecureBank</w:t>
      </w:r>
      <w:proofErr w:type="spellEnd"/>
      <w:r w:rsidRPr="007752BB">
        <w:t>. This is a critical area for them given their transaction volume and recent challenges.</w:t>
      </w:r>
    </w:p>
    <w:p w14:paraId="36871D3A" w14:textId="77777777" w:rsidR="007752BB" w:rsidRPr="007752BB" w:rsidRDefault="007752BB" w:rsidP="007752BB">
      <w:r w:rsidRPr="007752BB">
        <w:t>I'll outline a comprehensive strategy based on the 12 PCI DSS requirements (referencing PCI DSS v4.0), cover the compliance level and validation process, and detail the technical and procedural controls, as well as ongoing monitoring.</w:t>
      </w:r>
    </w:p>
    <w:p w14:paraId="78791268" w14:textId="77777777" w:rsidR="007752BB" w:rsidRPr="007752BB" w:rsidRDefault="007752BB" w:rsidP="007752BB">
      <w:r w:rsidRPr="007752BB">
        <w:pict w14:anchorId="669DC1B3">
          <v:rect id="_x0000_i1133" style="width:0;height:1.5pt" o:hralign="center" o:hrstd="t" o:hrnoshade="t" o:hr="t" fillcolor="#1b1c1d" stroked="f"/>
        </w:pict>
      </w:r>
    </w:p>
    <w:p w14:paraId="57C425E7" w14:textId="77777777" w:rsidR="007752BB" w:rsidRPr="007752BB" w:rsidRDefault="007752BB" w:rsidP="007752BB">
      <w:pPr>
        <w:rPr>
          <w:b/>
          <w:bCs/>
        </w:rPr>
      </w:pPr>
      <w:r w:rsidRPr="007752BB">
        <w:rPr>
          <w:b/>
          <w:bCs/>
        </w:rPr>
        <w:t xml:space="preserve">3.2 PCI DSS Implementation Plan for </w:t>
      </w:r>
      <w:proofErr w:type="spellStart"/>
      <w:r w:rsidRPr="007752BB">
        <w:rPr>
          <w:b/>
          <w:bCs/>
        </w:rPr>
        <w:t>SecureBank</w:t>
      </w:r>
      <w:proofErr w:type="spellEnd"/>
    </w:p>
    <w:p w14:paraId="1AEEEE28" w14:textId="77777777" w:rsidR="007752BB" w:rsidRPr="007752BB" w:rsidRDefault="007752BB" w:rsidP="007752BB">
      <w:proofErr w:type="spellStart"/>
      <w:r w:rsidRPr="007752BB">
        <w:t>SecureBank's</w:t>
      </w:r>
      <w:proofErr w:type="spellEnd"/>
      <w:r w:rsidRPr="007752BB">
        <w:t xml:space="preserve"> role as a major financial services firm processing millions of payment card transactions monthly places it squarely in the realm of PCI DSS compliance, likely as a </w:t>
      </w:r>
      <w:r w:rsidRPr="007752BB">
        <w:rPr>
          <w:b/>
          <w:bCs/>
        </w:rPr>
        <w:t xml:space="preserve">Level 1 </w:t>
      </w:r>
      <w:r w:rsidRPr="007752BB">
        <w:rPr>
          <w:b/>
          <w:bCs/>
        </w:rPr>
        <w:lastRenderedPageBreak/>
        <w:t>Merchant</w:t>
      </w:r>
      <w:r w:rsidRPr="007752BB">
        <w:t>. Achieving and maintaining this compliance is non-negotiable for continuing operations and mitigating severe penalties, brand damage, and fraud risk.</w:t>
      </w:r>
    </w:p>
    <w:p w14:paraId="5B3322D6" w14:textId="77777777" w:rsidR="007752BB" w:rsidRPr="007752BB" w:rsidRDefault="007752BB" w:rsidP="007752BB">
      <w:pPr>
        <w:rPr>
          <w:b/>
          <w:bCs/>
        </w:rPr>
      </w:pPr>
      <w:r w:rsidRPr="007752BB">
        <w:rPr>
          <w:b/>
          <w:bCs/>
        </w:rPr>
        <w:t>1. Compliance Level Determination and Validation Process</w:t>
      </w:r>
    </w:p>
    <w:p w14:paraId="53CC4F52" w14:textId="77777777" w:rsidR="007752BB" w:rsidRPr="007752BB" w:rsidRDefault="007752BB" w:rsidP="007752BB">
      <w:pPr>
        <w:numPr>
          <w:ilvl w:val="0"/>
          <w:numId w:val="30"/>
        </w:numPr>
      </w:pPr>
      <w:r w:rsidRPr="007752BB">
        <w:rPr>
          <w:b/>
          <w:bCs/>
        </w:rPr>
        <w:t>Compliance Level:</w:t>
      </w:r>
      <w:r w:rsidRPr="007752BB">
        <w:t xml:space="preserve"> Based on processing "millions of payment card transactions monthly," </w:t>
      </w:r>
      <w:proofErr w:type="spellStart"/>
      <w:r w:rsidRPr="007752BB">
        <w:t>SecureBank</w:t>
      </w:r>
      <w:proofErr w:type="spellEnd"/>
      <w:r w:rsidRPr="007752BB">
        <w:t xml:space="preserve"> almost certainly qualifies as a </w:t>
      </w:r>
      <w:r w:rsidRPr="007752BB">
        <w:rPr>
          <w:b/>
          <w:bCs/>
        </w:rPr>
        <w:t>Level 1 Merchant</w:t>
      </w:r>
      <w:r w:rsidRPr="007752BB">
        <w:t>. This is defined as processing over 6 million Visa/MasterCard/Discover transactions annually (or over 2.5 million Amex transactions).</w:t>
      </w:r>
    </w:p>
    <w:p w14:paraId="600BE5FD" w14:textId="77777777" w:rsidR="007752BB" w:rsidRPr="007752BB" w:rsidRDefault="007752BB" w:rsidP="007752BB">
      <w:pPr>
        <w:numPr>
          <w:ilvl w:val="0"/>
          <w:numId w:val="30"/>
        </w:numPr>
      </w:pPr>
      <w:r w:rsidRPr="007752BB">
        <w:rPr>
          <w:b/>
          <w:bCs/>
        </w:rPr>
        <w:t>Validation Process for Level 1 Merchants:</w:t>
      </w:r>
    </w:p>
    <w:p w14:paraId="4382F5A6" w14:textId="77777777" w:rsidR="007752BB" w:rsidRPr="007752BB" w:rsidRDefault="007752BB" w:rsidP="007752BB">
      <w:pPr>
        <w:numPr>
          <w:ilvl w:val="1"/>
          <w:numId w:val="30"/>
        </w:numPr>
      </w:pPr>
      <w:r w:rsidRPr="007752BB">
        <w:rPr>
          <w:b/>
          <w:bCs/>
        </w:rPr>
        <w:t>Annual Report on Compliance (ROC):</w:t>
      </w:r>
      <w:r w:rsidRPr="007752BB">
        <w:t xml:space="preserve"> </w:t>
      </w:r>
      <w:proofErr w:type="spellStart"/>
      <w:r w:rsidRPr="007752BB">
        <w:t>SecureBank</w:t>
      </w:r>
      <w:proofErr w:type="spellEnd"/>
      <w:r w:rsidRPr="007752BB">
        <w:t xml:space="preserve"> must undergo an annual on-site assessment by a </w:t>
      </w:r>
      <w:r w:rsidRPr="007752BB">
        <w:rPr>
          <w:b/>
          <w:bCs/>
        </w:rPr>
        <w:t>Qualified Security Assessor (QSA)</w:t>
      </w:r>
      <w:r w:rsidRPr="007752BB">
        <w:t xml:space="preserve"> approved by the PCI Security Standards Council (PCI SSC). The QSA will conduct a thorough review of </w:t>
      </w:r>
      <w:proofErr w:type="spellStart"/>
      <w:r w:rsidRPr="007752BB">
        <w:t>SecureBank's</w:t>
      </w:r>
      <w:proofErr w:type="spellEnd"/>
      <w:r w:rsidRPr="007752BB">
        <w:t xml:space="preserve"> systems, policies, and procedures against all applicable PCI DSS requirements, culminating in a formal ROC.</w:t>
      </w:r>
    </w:p>
    <w:p w14:paraId="1216B9E0" w14:textId="77777777" w:rsidR="007752BB" w:rsidRPr="007752BB" w:rsidRDefault="007752BB" w:rsidP="007752BB">
      <w:pPr>
        <w:numPr>
          <w:ilvl w:val="1"/>
          <w:numId w:val="30"/>
        </w:numPr>
      </w:pPr>
      <w:r w:rsidRPr="007752BB">
        <w:rPr>
          <w:b/>
          <w:bCs/>
        </w:rPr>
        <w:t>Quarterly External Vulnerability Scans:</w:t>
      </w:r>
      <w:r w:rsidRPr="007752BB">
        <w:t xml:space="preserve"> Performed by an </w:t>
      </w:r>
      <w:r w:rsidRPr="007752BB">
        <w:rPr>
          <w:b/>
          <w:bCs/>
        </w:rPr>
        <w:t>Approved Scanning Vendor (ASV)</w:t>
      </w:r>
      <w:r w:rsidRPr="007752BB">
        <w:t>. These scans assess all external-facing system components within or connected to the Cardholder Data Environment (CDE) for vulnerabilities. All identified vulnerabilities must be remediated promptly.</w:t>
      </w:r>
    </w:p>
    <w:p w14:paraId="0CE56E51" w14:textId="77777777" w:rsidR="007752BB" w:rsidRPr="007752BB" w:rsidRDefault="007752BB" w:rsidP="007752BB">
      <w:pPr>
        <w:numPr>
          <w:ilvl w:val="1"/>
          <w:numId w:val="30"/>
        </w:numPr>
      </w:pPr>
      <w:r w:rsidRPr="007752BB">
        <w:rPr>
          <w:b/>
          <w:bCs/>
        </w:rPr>
        <w:t>Annual Attestation of Compliance (AOC):</w:t>
      </w:r>
      <w:r w:rsidRPr="007752BB">
        <w:t xml:space="preserve"> </w:t>
      </w:r>
      <w:proofErr w:type="spellStart"/>
      <w:r w:rsidRPr="007752BB">
        <w:t>SecureBank</w:t>
      </w:r>
      <w:proofErr w:type="spellEnd"/>
      <w:r w:rsidRPr="007752BB">
        <w:t xml:space="preserve"> will complete and submit an AOC to its acquiring banks, formally affirming its compliance status based on the ROC.</w:t>
      </w:r>
    </w:p>
    <w:p w14:paraId="58C5C5C8" w14:textId="77777777" w:rsidR="007752BB" w:rsidRPr="007752BB" w:rsidRDefault="007752BB" w:rsidP="007752BB">
      <w:pPr>
        <w:numPr>
          <w:ilvl w:val="1"/>
          <w:numId w:val="30"/>
        </w:numPr>
      </w:pPr>
      <w:r w:rsidRPr="007752BB">
        <w:rPr>
          <w:b/>
          <w:bCs/>
        </w:rPr>
        <w:t>Continuous Compliance:</w:t>
      </w:r>
      <w:r w:rsidRPr="007752BB">
        <w:t xml:space="preserve"> Emphasized in PCI DSS v4.0, </w:t>
      </w:r>
      <w:proofErr w:type="spellStart"/>
      <w:r w:rsidRPr="007752BB">
        <w:t>SecureBank</w:t>
      </w:r>
      <w:proofErr w:type="spellEnd"/>
      <w:r w:rsidRPr="007752BB">
        <w:t xml:space="preserve"> needs to shift from a "point-in-time" assessment to continuous monitoring and process validation.</w:t>
      </w:r>
    </w:p>
    <w:p w14:paraId="364177E0" w14:textId="77777777" w:rsidR="007752BB" w:rsidRPr="007752BB" w:rsidRDefault="007752BB" w:rsidP="007752BB">
      <w:pPr>
        <w:rPr>
          <w:b/>
          <w:bCs/>
        </w:rPr>
      </w:pPr>
      <w:r w:rsidRPr="007752BB">
        <w:rPr>
          <w:b/>
          <w:bCs/>
        </w:rPr>
        <w:t xml:space="preserve">2. The 12 PCI DSS Requirements and Their Application to </w:t>
      </w:r>
      <w:proofErr w:type="spellStart"/>
      <w:r w:rsidRPr="007752BB">
        <w:rPr>
          <w:b/>
          <w:bCs/>
        </w:rPr>
        <w:t>SecureBank</w:t>
      </w:r>
      <w:proofErr w:type="spellEnd"/>
      <w:r w:rsidRPr="007752BB">
        <w:rPr>
          <w:b/>
          <w:bCs/>
        </w:rPr>
        <w:t xml:space="preserve"> (PCI DSS v4.0 focused)</w:t>
      </w:r>
    </w:p>
    <w:p w14:paraId="08A0ADA3" w14:textId="77777777" w:rsidR="007752BB" w:rsidRPr="007752BB" w:rsidRDefault="007752BB" w:rsidP="007752BB">
      <w:proofErr w:type="spellStart"/>
      <w:r w:rsidRPr="007752BB">
        <w:t>SecureBank's</w:t>
      </w:r>
      <w:proofErr w:type="spellEnd"/>
      <w:r w:rsidRPr="007752BB">
        <w:t xml:space="preserve"> implementation strategy must address each of the 12 requirements, customizing them to its complex infrastructure and challenges, including "legacy systems" and "third-party integrations."</w:t>
      </w:r>
    </w:p>
    <w:p w14:paraId="1731F0DA" w14:textId="77777777" w:rsidR="007752BB" w:rsidRPr="007752BB" w:rsidRDefault="007752BB" w:rsidP="007752BB">
      <w:r w:rsidRPr="007752BB">
        <w:rPr>
          <w:b/>
          <w:bCs/>
        </w:rPr>
        <w:t>Category 1: Build and Maintain a Secure Network and Systems</w:t>
      </w:r>
    </w:p>
    <w:p w14:paraId="71F19C3B" w14:textId="77777777" w:rsidR="007752BB" w:rsidRPr="007752BB" w:rsidRDefault="007752BB" w:rsidP="007752BB">
      <w:pPr>
        <w:numPr>
          <w:ilvl w:val="0"/>
          <w:numId w:val="31"/>
        </w:numPr>
      </w:pPr>
      <w:r w:rsidRPr="007752BB">
        <w:rPr>
          <w:b/>
          <w:bCs/>
        </w:rPr>
        <w:t>Requirement 1: Install and Maintain Network Security Controls (e.g., Firewalls):</w:t>
      </w:r>
    </w:p>
    <w:p w14:paraId="5D0376BF" w14:textId="77777777" w:rsidR="007752BB" w:rsidRPr="007752BB" w:rsidRDefault="007752BB" w:rsidP="007752BB">
      <w:pPr>
        <w:numPr>
          <w:ilvl w:val="1"/>
          <w:numId w:val="31"/>
        </w:numPr>
      </w:pPr>
      <w:r w:rsidRPr="007752BB">
        <w:rPr>
          <w:b/>
          <w:bCs/>
        </w:rPr>
        <w:t>Application:</w:t>
      </w:r>
      <w:r w:rsidRPr="007752BB">
        <w:t xml:space="preserve"> Implement and maintain robust network security controls, including firewalls and routers, at all points of entry and exit to the CDE. Define and enforce strict firewall rules, particularly segmenting the CDE from other networks.</w:t>
      </w:r>
    </w:p>
    <w:p w14:paraId="68EF6C34" w14:textId="77777777" w:rsidR="007752BB" w:rsidRPr="007752BB" w:rsidRDefault="007752BB" w:rsidP="007752BB">
      <w:pPr>
        <w:numPr>
          <w:ilvl w:val="1"/>
          <w:numId w:val="31"/>
        </w:numPr>
      </w:pPr>
      <w:proofErr w:type="spellStart"/>
      <w:r w:rsidRPr="007752BB">
        <w:rPr>
          <w:b/>
          <w:bCs/>
        </w:rPr>
        <w:lastRenderedPageBreak/>
        <w:t>SecureBank</w:t>
      </w:r>
      <w:proofErr w:type="spellEnd"/>
      <w:r w:rsidRPr="007752BB">
        <w:rPr>
          <w:b/>
          <w:bCs/>
        </w:rPr>
        <w:t xml:space="preserve"> Focus:</w:t>
      </w:r>
      <w:r w:rsidRPr="007752BB">
        <w:t xml:space="preserve"> Given "increasing cyber threats," this requires continuous review and optimization of firewall configurations, intrusion prevention/detection systems (IPS/IDS), and network segmentation across online banking, payment systems, and data analytics platforms.</w:t>
      </w:r>
    </w:p>
    <w:p w14:paraId="4416F988" w14:textId="77777777" w:rsidR="007752BB" w:rsidRPr="007752BB" w:rsidRDefault="007752BB" w:rsidP="007752BB">
      <w:pPr>
        <w:numPr>
          <w:ilvl w:val="0"/>
          <w:numId w:val="31"/>
        </w:numPr>
      </w:pPr>
      <w:r w:rsidRPr="007752BB">
        <w:rPr>
          <w:b/>
          <w:bCs/>
        </w:rPr>
        <w:t>Requirement 2: Apply Secure Configurations to All System Components:</w:t>
      </w:r>
    </w:p>
    <w:p w14:paraId="406FACCD" w14:textId="77777777" w:rsidR="007752BB" w:rsidRPr="007752BB" w:rsidRDefault="007752BB" w:rsidP="007752BB">
      <w:pPr>
        <w:numPr>
          <w:ilvl w:val="1"/>
          <w:numId w:val="31"/>
        </w:numPr>
      </w:pPr>
      <w:r w:rsidRPr="007752BB">
        <w:rPr>
          <w:b/>
          <w:bCs/>
        </w:rPr>
        <w:t>Application:</w:t>
      </w:r>
      <w:r w:rsidRPr="007752BB">
        <w:t xml:space="preserve"> Do not use vendor-supplied defaults for system passwords and other security parameters. Apply secure configurations (hardening standards) to all servers, network devices, applications, and endpoints.</w:t>
      </w:r>
    </w:p>
    <w:p w14:paraId="1744F883" w14:textId="77777777" w:rsidR="007752BB" w:rsidRPr="007752BB" w:rsidRDefault="007752BB" w:rsidP="007752BB">
      <w:pPr>
        <w:numPr>
          <w:ilvl w:val="1"/>
          <w:numId w:val="31"/>
        </w:numPr>
      </w:pPr>
      <w:proofErr w:type="spellStart"/>
      <w:r w:rsidRPr="007752BB">
        <w:rPr>
          <w:b/>
          <w:bCs/>
        </w:rPr>
        <w:t>SecureBank</w:t>
      </w:r>
      <w:proofErr w:type="spellEnd"/>
      <w:r w:rsidRPr="007752BB">
        <w:rPr>
          <w:b/>
          <w:bCs/>
        </w:rPr>
        <w:t xml:space="preserve"> Focus:</w:t>
      </w:r>
      <w:r w:rsidRPr="007752BB">
        <w:t xml:space="preserve"> Address "legacy systems" by either upgrading them to support secure configurations or isolating them within tightly controlled network segments. Implement a robust configuration management process and vulnerability scanning to detect misconfigurations.</w:t>
      </w:r>
    </w:p>
    <w:p w14:paraId="4BFE6A5E" w14:textId="77777777" w:rsidR="007752BB" w:rsidRPr="007752BB" w:rsidRDefault="007752BB" w:rsidP="007752BB">
      <w:r w:rsidRPr="007752BB">
        <w:rPr>
          <w:b/>
          <w:bCs/>
        </w:rPr>
        <w:t>Category 2: Protect Account Data</w:t>
      </w:r>
    </w:p>
    <w:p w14:paraId="7A437B80" w14:textId="77777777" w:rsidR="007752BB" w:rsidRPr="007752BB" w:rsidRDefault="007752BB" w:rsidP="007752BB">
      <w:pPr>
        <w:numPr>
          <w:ilvl w:val="0"/>
          <w:numId w:val="32"/>
        </w:numPr>
      </w:pPr>
      <w:r w:rsidRPr="007752BB">
        <w:rPr>
          <w:b/>
          <w:bCs/>
        </w:rPr>
        <w:t>Requirement 3: Protect Stored Account Data:</w:t>
      </w:r>
    </w:p>
    <w:p w14:paraId="09E5D829" w14:textId="77777777" w:rsidR="007752BB" w:rsidRPr="007752BB" w:rsidRDefault="007752BB" w:rsidP="007752BB">
      <w:pPr>
        <w:numPr>
          <w:ilvl w:val="1"/>
          <w:numId w:val="32"/>
        </w:numPr>
      </w:pPr>
      <w:r w:rsidRPr="007752BB">
        <w:rPr>
          <w:b/>
          <w:bCs/>
        </w:rPr>
        <w:t>Application:</w:t>
      </w:r>
      <w:r w:rsidRPr="007752BB">
        <w:t xml:space="preserve"> Protect stored cardholder data (CHD) by making the Primary Account Number (PAN) unreadable wherever it is stored (e.g., encryption, truncation, tokenization, hashing). Do </w:t>
      </w:r>
      <w:r w:rsidRPr="007752BB">
        <w:rPr>
          <w:i/>
          <w:iCs/>
        </w:rPr>
        <w:t>not</w:t>
      </w:r>
      <w:r w:rsidRPr="007752BB">
        <w:t xml:space="preserve"> store sensitive authentication data (SAD) after authorization.</w:t>
      </w:r>
    </w:p>
    <w:p w14:paraId="51A25DB5" w14:textId="77777777" w:rsidR="007752BB" w:rsidRPr="007752BB" w:rsidRDefault="007752BB" w:rsidP="007752BB">
      <w:pPr>
        <w:numPr>
          <w:ilvl w:val="1"/>
          <w:numId w:val="32"/>
        </w:numPr>
      </w:pPr>
      <w:proofErr w:type="spellStart"/>
      <w:r w:rsidRPr="007752BB">
        <w:rPr>
          <w:b/>
          <w:bCs/>
        </w:rPr>
        <w:t>SecureBank</w:t>
      </w:r>
      <w:proofErr w:type="spellEnd"/>
      <w:r w:rsidRPr="007752BB">
        <w:rPr>
          <w:b/>
          <w:bCs/>
        </w:rPr>
        <w:t xml:space="preserve"> Focus:</w:t>
      </w:r>
      <w:r w:rsidRPr="007752BB">
        <w:t xml:space="preserve"> Crucial given "sensitive financial data" and "payment processing systems." Implement strong encryption for PAN at rest. Review retention policies to ensure SAD is never stored. Implement tokenization for recurring transactions to minimize stored PAN exposure.</w:t>
      </w:r>
    </w:p>
    <w:p w14:paraId="5CF1C72A" w14:textId="77777777" w:rsidR="007752BB" w:rsidRPr="007752BB" w:rsidRDefault="007752BB" w:rsidP="007752BB">
      <w:pPr>
        <w:numPr>
          <w:ilvl w:val="0"/>
          <w:numId w:val="32"/>
        </w:numPr>
      </w:pPr>
      <w:r w:rsidRPr="007752BB">
        <w:rPr>
          <w:b/>
          <w:bCs/>
        </w:rPr>
        <w:t>Requirement 4: Protect Cardholder Data with Strong Cryptography During Transmission over Open, Public Networks:</w:t>
      </w:r>
    </w:p>
    <w:p w14:paraId="42726B00" w14:textId="77777777" w:rsidR="007752BB" w:rsidRPr="007752BB" w:rsidRDefault="007752BB" w:rsidP="007752BB">
      <w:pPr>
        <w:numPr>
          <w:ilvl w:val="1"/>
          <w:numId w:val="32"/>
        </w:numPr>
      </w:pPr>
      <w:r w:rsidRPr="007752BB">
        <w:rPr>
          <w:b/>
          <w:bCs/>
        </w:rPr>
        <w:t>Application:</w:t>
      </w:r>
      <w:r w:rsidRPr="007752BB">
        <w:t xml:space="preserve"> Encrypt CHD transmissions using strong cryptography (e.g., TLS 1.2 or higher) over all public networks (internet, wireless). Prohibit sending unprotected PAN via end-user messaging technologies.</w:t>
      </w:r>
    </w:p>
    <w:p w14:paraId="3A7FC98C" w14:textId="77777777" w:rsidR="007752BB" w:rsidRPr="007752BB" w:rsidRDefault="007752BB" w:rsidP="007752BB">
      <w:pPr>
        <w:numPr>
          <w:ilvl w:val="1"/>
          <w:numId w:val="32"/>
        </w:numPr>
      </w:pPr>
      <w:proofErr w:type="spellStart"/>
      <w:r w:rsidRPr="007752BB">
        <w:rPr>
          <w:b/>
          <w:bCs/>
        </w:rPr>
        <w:t>SecureBank</w:t>
      </w:r>
      <w:proofErr w:type="spellEnd"/>
      <w:r w:rsidRPr="007752BB">
        <w:rPr>
          <w:b/>
          <w:bCs/>
        </w:rPr>
        <w:t xml:space="preserve"> Focus:</w:t>
      </w:r>
      <w:r w:rsidRPr="007752BB">
        <w:t xml:space="preserve"> Secure online banking and mobile app communications. Ensure all third-party integrations (payment processors, credit bureaus) use strong, modern encryption protocols. Address any legacy systems that might use outdated encryption.</w:t>
      </w:r>
    </w:p>
    <w:p w14:paraId="5363E4F0" w14:textId="77777777" w:rsidR="007752BB" w:rsidRPr="007752BB" w:rsidRDefault="007752BB" w:rsidP="007752BB">
      <w:r w:rsidRPr="007752BB">
        <w:rPr>
          <w:b/>
          <w:bCs/>
        </w:rPr>
        <w:t>Category 3: Maintain a Vulnerability Management Program</w:t>
      </w:r>
    </w:p>
    <w:p w14:paraId="3A52A64D" w14:textId="77777777" w:rsidR="007752BB" w:rsidRPr="007752BB" w:rsidRDefault="007752BB" w:rsidP="007752BB">
      <w:pPr>
        <w:numPr>
          <w:ilvl w:val="0"/>
          <w:numId w:val="33"/>
        </w:numPr>
      </w:pPr>
      <w:r w:rsidRPr="007752BB">
        <w:rPr>
          <w:b/>
          <w:bCs/>
        </w:rPr>
        <w:t>Requirement 5: Protect All Systems and Networks from Malicious Software:</w:t>
      </w:r>
    </w:p>
    <w:p w14:paraId="0FC2AD05" w14:textId="77777777" w:rsidR="007752BB" w:rsidRPr="007752BB" w:rsidRDefault="007752BB" w:rsidP="007752BB">
      <w:pPr>
        <w:numPr>
          <w:ilvl w:val="1"/>
          <w:numId w:val="33"/>
        </w:numPr>
      </w:pPr>
      <w:r w:rsidRPr="007752BB">
        <w:rPr>
          <w:b/>
          <w:bCs/>
        </w:rPr>
        <w:lastRenderedPageBreak/>
        <w:t>Application:</w:t>
      </w:r>
      <w:r w:rsidRPr="007752BB">
        <w:t xml:space="preserve"> Deploy and maintain anti-malware software on all systems commonly affected by malicious software. Ensure it's active, kept current, and generates audit logs.</w:t>
      </w:r>
    </w:p>
    <w:p w14:paraId="3A745283" w14:textId="77777777" w:rsidR="007752BB" w:rsidRPr="007752BB" w:rsidRDefault="007752BB" w:rsidP="007752BB">
      <w:pPr>
        <w:numPr>
          <w:ilvl w:val="1"/>
          <w:numId w:val="33"/>
        </w:numPr>
      </w:pPr>
      <w:proofErr w:type="spellStart"/>
      <w:r w:rsidRPr="007752BB">
        <w:rPr>
          <w:b/>
          <w:bCs/>
        </w:rPr>
        <w:t>SecureBank</w:t>
      </w:r>
      <w:proofErr w:type="spellEnd"/>
      <w:r w:rsidRPr="007752BB">
        <w:rPr>
          <w:b/>
          <w:bCs/>
        </w:rPr>
        <w:t xml:space="preserve"> Focus:</w:t>
      </w:r>
      <w:r w:rsidRPr="007752BB">
        <w:t xml:space="preserve"> Implement advanced endpoint protection (EDR) across all devices and servers, including those within the CDE and used by employees for online banking. Regularly update signatures and ensure centralized monitoring.</w:t>
      </w:r>
    </w:p>
    <w:p w14:paraId="1B8E4030" w14:textId="77777777" w:rsidR="007752BB" w:rsidRPr="007752BB" w:rsidRDefault="007752BB" w:rsidP="007752BB">
      <w:pPr>
        <w:numPr>
          <w:ilvl w:val="0"/>
          <w:numId w:val="33"/>
        </w:numPr>
      </w:pPr>
      <w:r w:rsidRPr="007752BB">
        <w:rPr>
          <w:b/>
          <w:bCs/>
        </w:rPr>
        <w:t>Requirement 6: Develop and Maintain Secure Systems and Software:</w:t>
      </w:r>
    </w:p>
    <w:p w14:paraId="3B4127B0" w14:textId="77777777" w:rsidR="007752BB" w:rsidRPr="007752BB" w:rsidRDefault="007752BB" w:rsidP="007752BB">
      <w:pPr>
        <w:numPr>
          <w:ilvl w:val="1"/>
          <w:numId w:val="33"/>
        </w:numPr>
      </w:pPr>
      <w:r w:rsidRPr="007752BB">
        <w:rPr>
          <w:b/>
          <w:bCs/>
        </w:rPr>
        <w:t>Application:</w:t>
      </w:r>
      <w:r w:rsidRPr="007752BB">
        <w:t xml:space="preserve"> Ensure all system components and software are protected from known vulnerabilities by installing applicable vendor-supplied security patches promptly. Develop applications securely (e.g., secure coding practices, application security testing (static/dynamic analysis), penetration testing for web applications).</w:t>
      </w:r>
    </w:p>
    <w:p w14:paraId="4D9C51E5" w14:textId="77777777" w:rsidR="007752BB" w:rsidRPr="007752BB" w:rsidRDefault="007752BB" w:rsidP="007752BB">
      <w:pPr>
        <w:numPr>
          <w:ilvl w:val="1"/>
          <w:numId w:val="33"/>
        </w:numPr>
      </w:pPr>
      <w:proofErr w:type="spellStart"/>
      <w:r w:rsidRPr="007752BB">
        <w:rPr>
          <w:b/>
          <w:bCs/>
        </w:rPr>
        <w:t>SecureBank</w:t>
      </w:r>
      <w:proofErr w:type="spellEnd"/>
      <w:r w:rsidRPr="007752BB">
        <w:rPr>
          <w:b/>
          <w:bCs/>
        </w:rPr>
        <w:t xml:space="preserve"> Focus:</w:t>
      </w:r>
      <w:r w:rsidRPr="007752BB">
        <w:t xml:space="preserve"> Given "increasing cyber threats" and "legacy systems," this is paramount. Implement a robust patch management program. Conduct regular security testing (penetration tests, vulnerability scans) on the online banking platform, mobile app, and payment processing systems. Integrate security into the full SDLC for new digital services.</w:t>
      </w:r>
    </w:p>
    <w:p w14:paraId="00FE988F" w14:textId="77777777" w:rsidR="007752BB" w:rsidRPr="007752BB" w:rsidRDefault="007752BB" w:rsidP="007752BB">
      <w:r w:rsidRPr="007752BB">
        <w:rPr>
          <w:b/>
          <w:bCs/>
        </w:rPr>
        <w:t>Category 4: Implement Strong Access Control Measures</w:t>
      </w:r>
    </w:p>
    <w:p w14:paraId="422F5BAC" w14:textId="77777777" w:rsidR="007752BB" w:rsidRPr="007752BB" w:rsidRDefault="007752BB" w:rsidP="007752BB">
      <w:pPr>
        <w:numPr>
          <w:ilvl w:val="0"/>
          <w:numId w:val="34"/>
        </w:numPr>
      </w:pPr>
      <w:r w:rsidRPr="007752BB">
        <w:rPr>
          <w:b/>
          <w:bCs/>
        </w:rPr>
        <w:t>Requirement 7: Restrict Access to Cardholder Data by Business Need-to-Know:</w:t>
      </w:r>
    </w:p>
    <w:p w14:paraId="2DDCB864" w14:textId="77777777" w:rsidR="007752BB" w:rsidRPr="007752BB" w:rsidRDefault="007752BB" w:rsidP="007752BB">
      <w:pPr>
        <w:numPr>
          <w:ilvl w:val="1"/>
          <w:numId w:val="34"/>
        </w:numPr>
      </w:pPr>
      <w:r w:rsidRPr="007752BB">
        <w:rPr>
          <w:b/>
          <w:bCs/>
        </w:rPr>
        <w:t>Application:</w:t>
      </w:r>
      <w:r w:rsidRPr="007752BB">
        <w:t xml:space="preserve"> Implement strict access control systems based on least privilege and need-to-know. Access to CHD should be restricted to only those individuals and processes requiring it for their job function.</w:t>
      </w:r>
    </w:p>
    <w:p w14:paraId="079AB0A5" w14:textId="77777777" w:rsidR="007752BB" w:rsidRPr="007752BB" w:rsidRDefault="007752BB" w:rsidP="007752BB">
      <w:pPr>
        <w:numPr>
          <w:ilvl w:val="1"/>
          <w:numId w:val="34"/>
        </w:numPr>
      </w:pPr>
      <w:proofErr w:type="spellStart"/>
      <w:r w:rsidRPr="007752BB">
        <w:rPr>
          <w:b/>
          <w:bCs/>
        </w:rPr>
        <w:t>SecureBank</w:t>
      </w:r>
      <w:proofErr w:type="spellEnd"/>
      <w:r w:rsidRPr="007752BB">
        <w:rPr>
          <w:b/>
          <w:bCs/>
        </w:rPr>
        <w:t xml:space="preserve"> Focus:</w:t>
      </w:r>
      <w:r w:rsidRPr="007752BB">
        <w:t xml:space="preserve"> Define granular roles and permissions for employees across all departments (banking, credit cards, investments, IT, customer service) accessing sensitive financial data and CHD. Implement automated access reviews.</w:t>
      </w:r>
    </w:p>
    <w:p w14:paraId="54775506" w14:textId="77777777" w:rsidR="007752BB" w:rsidRPr="007752BB" w:rsidRDefault="007752BB" w:rsidP="007752BB">
      <w:pPr>
        <w:numPr>
          <w:ilvl w:val="0"/>
          <w:numId w:val="34"/>
        </w:numPr>
      </w:pPr>
      <w:r w:rsidRPr="007752BB">
        <w:rPr>
          <w:b/>
          <w:bCs/>
        </w:rPr>
        <w:t>Requirement 8: Identify Users and Authenticate Access to System Components:</w:t>
      </w:r>
    </w:p>
    <w:p w14:paraId="0105B208" w14:textId="77777777" w:rsidR="007752BB" w:rsidRPr="007752BB" w:rsidRDefault="007752BB" w:rsidP="007752BB">
      <w:pPr>
        <w:numPr>
          <w:ilvl w:val="1"/>
          <w:numId w:val="34"/>
        </w:numPr>
      </w:pPr>
      <w:r w:rsidRPr="007752BB">
        <w:rPr>
          <w:b/>
          <w:bCs/>
        </w:rPr>
        <w:t>Application:</w:t>
      </w:r>
      <w:r w:rsidRPr="007752BB">
        <w:t xml:space="preserve"> Assign a unique ID to each person with access. Implement strong authentication (e.g., strong passwords, MFA for all non-console access to the CDE).</w:t>
      </w:r>
    </w:p>
    <w:p w14:paraId="528B9121" w14:textId="77777777" w:rsidR="007752BB" w:rsidRPr="007752BB" w:rsidRDefault="007752BB" w:rsidP="007752BB">
      <w:pPr>
        <w:numPr>
          <w:ilvl w:val="1"/>
          <w:numId w:val="34"/>
        </w:numPr>
      </w:pPr>
      <w:proofErr w:type="spellStart"/>
      <w:r w:rsidRPr="007752BB">
        <w:rPr>
          <w:b/>
          <w:bCs/>
        </w:rPr>
        <w:t>SecureBank</w:t>
      </w:r>
      <w:proofErr w:type="spellEnd"/>
      <w:r w:rsidRPr="007752BB">
        <w:rPr>
          <w:b/>
          <w:bCs/>
        </w:rPr>
        <w:t xml:space="preserve"> Focus:</w:t>
      </w:r>
      <w:r w:rsidRPr="007752BB">
        <w:t xml:space="preserve"> Mandate Multi-Factor Authentication (MFA) for all employees accessing internal systems, the CDE, and privileged customer data. Ensure strong password policies are enforced and regularly reviewed.</w:t>
      </w:r>
    </w:p>
    <w:p w14:paraId="4F4B8FFB" w14:textId="77777777" w:rsidR="007752BB" w:rsidRPr="007752BB" w:rsidRDefault="007752BB" w:rsidP="007752BB">
      <w:pPr>
        <w:numPr>
          <w:ilvl w:val="0"/>
          <w:numId w:val="34"/>
        </w:numPr>
      </w:pPr>
      <w:r w:rsidRPr="007752BB">
        <w:rPr>
          <w:b/>
          <w:bCs/>
        </w:rPr>
        <w:t>Requirement 9: Restrict Physical Access to Cardholder Data:</w:t>
      </w:r>
    </w:p>
    <w:p w14:paraId="20DF7231" w14:textId="77777777" w:rsidR="007752BB" w:rsidRPr="007752BB" w:rsidRDefault="007752BB" w:rsidP="007752BB">
      <w:pPr>
        <w:numPr>
          <w:ilvl w:val="1"/>
          <w:numId w:val="34"/>
        </w:numPr>
      </w:pPr>
      <w:r w:rsidRPr="007752BB">
        <w:rPr>
          <w:b/>
          <w:bCs/>
        </w:rPr>
        <w:lastRenderedPageBreak/>
        <w:t>Application:</w:t>
      </w:r>
      <w:r w:rsidRPr="007752BB">
        <w:t xml:space="preserve"> Implement physical access controls to sensitive areas (e.g., data </w:t>
      </w:r>
      <w:proofErr w:type="spellStart"/>
      <w:r w:rsidRPr="007752BB">
        <w:t>centers</w:t>
      </w:r>
      <w:proofErr w:type="spellEnd"/>
      <w:r w:rsidRPr="007752BB">
        <w:t>, server rooms) where CHD is stored or processed. Control and monitor physical access.</w:t>
      </w:r>
    </w:p>
    <w:p w14:paraId="372C8BC2" w14:textId="77777777" w:rsidR="007752BB" w:rsidRPr="007752BB" w:rsidRDefault="007752BB" w:rsidP="007752BB">
      <w:pPr>
        <w:numPr>
          <w:ilvl w:val="1"/>
          <w:numId w:val="34"/>
        </w:numPr>
      </w:pPr>
      <w:proofErr w:type="spellStart"/>
      <w:r w:rsidRPr="007752BB">
        <w:rPr>
          <w:b/>
          <w:bCs/>
        </w:rPr>
        <w:t>SecureBank</w:t>
      </w:r>
      <w:proofErr w:type="spellEnd"/>
      <w:r w:rsidRPr="007752BB">
        <w:rPr>
          <w:b/>
          <w:bCs/>
        </w:rPr>
        <w:t xml:space="preserve"> Focus:</w:t>
      </w:r>
      <w:r w:rsidRPr="007752BB">
        <w:t xml:space="preserve"> Secure data </w:t>
      </w:r>
      <w:proofErr w:type="spellStart"/>
      <w:r w:rsidRPr="007752BB">
        <w:t>centers</w:t>
      </w:r>
      <w:proofErr w:type="spellEnd"/>
      <w:r w:rsidRPr="007752BB">
        <w:t xml:space="preserve"> (both </w:t>
      </w:r>
      <w:proofErr w:type="spellStart"/>
      <w:r w:rsidRPr="007752BB">
        <w:t>SecureBank's</w:t>
      </w:r>
      <w:proofErr w:type="spellEnd"/>
      <w:r w:rsidRPr="007752BB">
        <w:t xml:space="preserve"> and any co-located facilities). Manage physical access to servers, network devices, and document storage. Implement visitor logs, video surveillance, and secure media storage/disposal policies.</w:t>
      </w:r>
    </w:p>
    <w:p w14:paraId="42FA4FAB" w14:textId="77777777" w:rsidR="007752BB" w:rsidRPr="007752BB" w:rsidRDefault="007752BB" w:rsidP="007752BB">
      <w:r w:rsidRPr="007752BB">
        <w:rPr>
          <w:b/>
          <w:bCs/>
        </w:rPr>
        <w:t>Category 5: Regularly Monitor and Test Networks</w:t>
      </w:r>
    </w:p>
    <w:p w14:paraId="17CF23D2" w14:textId="77777777" w:rsidR="007752BB" w:rsidRPr="007752BB" w:rsidRDefault="007752BB" w:rsidP="007752BB">
      <w:pPr>
        <w:numPr>
          <w:ilvl w:val="0"/>
          <w:numId w:val="35"/>
        </w:numPr>
      </w:pPr>
      <w:r w:rsidRPr="007752BB">
        <w:rPr>
          <w:b/>
          <w:bCs/>
        </w:rPr>
        <w:t>Requirement 10: Log and Monitor All Access to System Components and Cardholder Data:</w:t>
      </w:r>
    </w:p>
    <w:p w14:paraId="009DFAD2" w14:textId="77777777" w:rsidR="007752BB" w:rsidRPr="007752BB" w:rsidRDefault="007752BB" w:rsidP="007752BB">
      <w:pPr>
        <w:numPr>
          <w:ilvl w:val="1"/>
          <w:numId w:val="35"/>
        </w:numPr>
      </w:pPr>
      <w:r w:rsidRPr="007752BB">
        <w:rPr>
          <w:b/>
          <w:bCs/>
        </w:rPr>
        <w:t>Application:</w:t>
      </w:r>
      <w:r w:rsidRPr="007752BB">
        <w:t xml:space="preserve"> Implement audit trails to link all access to system components and CHD to individual users. Review logs daily. Retain audit trail history for at least one year.</w:t>
      </w:r>
    </w:p>
    <w:p w14:paraId="47AC015C" w14:textId="77777777" w:rsidR="007752BB" w:rsidRPr="007752BB" w:rsidRDefault="007752BB" w:rsidP="007752BB">
      <w:pPr>
        <w:numPr>
          <w:ilvl w:val="1"/>
          <w:numId w:val="35"/>
        </w:numPr>
      </w:pPr>
      <w:proofErr w:type="spellStart"/>
      <w:r w:rsidRPr="007752BB">
        <w:rPr>
          <w:b/>
          <w:bCs/>
        </w:rPr>
        <w:t>SecureBank</w:t>
      </w:r>
      <w:proofErr w:type="spellEnd"/>
      <w:r w:rsidRPr="007752BB">
        <w:rPr>
          <w:b/>
          <w:bCs/>
        </w:rPr>
        <w:t xml:space="preserve"> Focus:</w:t>
      </w:r>
      <w:r w:rsidRPr="007752BB">
        <w:t xml:space="preserve"> Implement a comprehensive Security Information and Event Management (SIEM) system to centralize logs from all platforms (online banking, payment systems, CRM, cloud infrastructure). Develop rules for real-time alerting on suspicious activities. The "regulatory examination findings regarding data security" and "attempted breaches" strongly indicate a need to enhance this.</w:t>
      </w:r>
    </w:p>
    <w:p w14:paraId="2CBD13AC" w14:textId="77777777" w:rsidR="007752BB" w:rsidRPr="007752BB" w:rsidRDefault="007752BB" w:rsidP="007752BB">
      <w:pPr>
        <w:numPr>
          <w:ilvl w:val="0"/>
          <w:numId w:val="35"/>
        </w:numPr>
      </w:pPr>
      <w:r w:rsidRPr="007752BB">
        <w:rPr>
          <w:b/>
          <w:bCs/>
        </w:rPr>
        <w:t>Requirement 11: Test Security of Systems and Networks Regularly:</w:t>
      </w:r>
    </w:p>
    <w:p w14:paraId="6CA865FA" w14:textId="77777777" w:rsidR="007752BB" w:rsidRPr="007752BB" w:rsidRDefault="007752BB" w:rsidP="007752BB">
      <w:pPr>
        <w:numPr>
          <w:ilvl w:val="1"/>
          <w:numId w:val="35"/>
        </w:numPr>
      </w:pPr>
      <w:r w:rsidRPr="007752BB">
        <w:rPr>
          <w:b/>
          <w:bCs/>
        </w:rPr>
        <w:t>Application:</w:t>
      </w:r>
      <w:r w:rsidRPr="007752BB">
        <w:t xml:space="preserve"> Conduct regular vulnerability scans (internal and external, quarterly by ASV), penetration tests (annual), and network intrusion detection/prevention.</w:t>
      </w:r>
    </w:p>
    <w:p w14:paraId="135D2661" w14:textId="77777777" w:rsidR="007752BB" w:rsidRPr="007752BB" w:rsidRDefault="007752BB" w:rsidP="007752BB">
      <w:pPr>
        <w:numPr>
          <w:ilvl w:val="1"/>
          <w:numId w:val="35"/>
        </w:numPr>
      </w:pPr>
      <w:proofErr w:type="spellStart"/>
      <w:r w:rsidRPr="007752BB">
        <w:rPr>
          <w:b/>
          <w:bCs/>
        </w:rPr>
        <w:t>SecureBank</w:t>
      </w:r>
      <w:proofErr w:type="spellEnd"/>
      <w:r w:rsidRPr="007752BB">
        <w:rPr>
          <w:b/>
          <w:bCs/>
        </w:rPr>
        <w:t xml:space="preserve"> Focus:</w:t>
      </w:r>
      <w:r w:rsidRPr="007752BB">
        <w:t xml:space="preserve"> Beyond quarterly ASV scans, conduct internal vulnerability scans monthly/quarterly. Perform annual penetration tests on the CDE, network, and application layer (online banking platform, mobile app APIs). Implement file integrity monitoring (FIM) on critical system files.</w:t>
      </w:r>
    </w:p>
    <w:p w14:paraId="779602C5" w14:textId="77777777" w:rsidR="007752BB" w:rsidRPr="007752BB" w:rsidRDefault="007752BB" w:rsidP="007752BB">
      <w:r w:rsidRPr="007752BB">
        <w:rPr>
          <w:b/>
          <w:bCs/>
        </w:rPr>
        <w:t>Category 6: Maintain an Information Security Policy</w:t>
      </w:r>
    </w:p>
    <w:p w14:paraId="50F52DDC" w14:textId="77777777" w:rsidR="007752BB" w:rsidRPr="007752BB" w:rsidRDefault="007752BB" w:rsidP="007752BB">
      <w:pPr>
        <w:numPr>
          <w:ilvl w:val="0"/>
          <w:numId w:val="36"/>
        </w:numPr>
      </w:pPr>
      <w:r w:rsidRPr="007752BB">
        <w:rPr>
          <w:b/>
          <w:bCs/>
        </w:rPr>
        <w:t>Requirement 12: Support Information Security with Organizational Policies and Programs:</w:t>
      </w:r>
    </w:p>
    <w:p w14:paraId="68ED3925" w14:textId="77777777" w:rsidR="007752BB" w:rsidRPr="007752BB" w:rsidRDefault="007752BB" w:rsidP="007752BB">
      <w:pPr>
        <w:numPr>
          <w:ilvl w:val="1"/>
          <w:numId w:val="36"/>
        </w:numPr>
      </w:pPr>
      <w:r w:rsidRPr="007752BB">
        <w:rPr>
          <w:b/>
          <w:bCs/>
        </w:rPr>
        <w:t>Application:</w:t>
      </w:r>
      <w:r w:rsidRPr="007752BB">
        <w:t xml:space="preserve"> Maintain an information security policy that addresses all PCI DSS requirements. Implement a formal security awareness program for all personnel. Establish incident response and business continuity plans. Manage third-party service providers.</w:t>
      </w:r>
    </w:p>
    <w:p w14:paraId="6FB633AE" w14:textId="77777777" w:rsidR="007752BB" w:rsidRPr="007752BB" w:rsidRDefault="007752BB" w:rsidP="007752BB">
      <w:pPr>
        <w:numPr>
          <w:ilvl w:val="1"/>
          <w:numId w:val="36"/>
        </w:numPr>
      </w:pPr>
      <w:proofErr w:type="spellStart"/>
      <w:r w:rsidRPr="007752BB">
        <w:rPr>
          <w:b/>
          <w:bCs/>
        </w:rPr>
        <w:lastRenderedPageBreak/>
        <w:t>SecureBank</w:t>
      </w:r>
      <w:proofErr w:type="spellEnd"/>
      <w:r w:rsidRPr="007752BB">
        <w:rPr>
          <w:b/>
          <w:bCs/>
        </w:rPr>
        <w:t xml:space="preserve"> Focus:</w:t>
      </w:r>
      <w:r w:rsidRPr="007752BB">
        <w:t xml:space="preserve"> Develop comprehensive, documented security policies and procedures. The "regulatory examination findings" suggest policy gaps or failures in adherence. Formalize a </w:t>
      </w:r>
      <w:r w:rsidRPr="007752BB">
        <w:rPr>
          <w:b/>
          <w:bCs/>
        </w:rPr>
        <w:t>Third-Party Risk Management</w:t>
      </w:r>
      <w:r w:rsidRPr="007752BB">
        <w:t xml:space="preserve"> program to assess and monitor all vendors (payment processors, credit bureaus) for PCI DSS compliance (including validating their AOCs and SAQs). Implement a robust incident response plan that integrates with banking regulations.</w:t>
      </w:r>
    </w:p>
    <w:p w14:paraId="3BE981FD" w14:textId="77777777" w:rsidR="007752BB" w:rsidRPr="007752BB" w:rsidRDefault="007752BB" w:rsidP="007752BB">
      <w:pPr>
        <w:rPr>
          <w:b/>
          <w:bCs/>
        </w:rPr>
      </w:pPr>
      <w:r w:rsidRPr="007752BB">
        <w:rPr>
          <w:b/>
          <w:bCs/>
        </w:rPr>
        <w:t>3. Technical and Procedural Controls Implementation</w:t>
      </w:r>
    </w:p>
    <w:p w14:paraId="082C906B" w14:textId="77777777" w:rsidR="007752BB" w:rsidRPr="007752BB" w:rsidRDefault="007752BB" w:rsidP="007752BB">
      <w:pPr>
        <w:numPr>
          <w:ilvl w:val="0"/>
          <w:numId w:val="37"/>
        </w:numPr>
      </w:pPr>
      <w:r w:rsidRPr="007752BB">
        <w:rPr>
          <w:b/>
          <w:bCs/>
        </w:rPr>
        <w:t>Technical Controls:</w:t>
      </w:r>
    </w:p>
    <w:p w14:paraId="30AD139E" w14:textId="77777777" w:rsidR="007752BB" w:rsidRPr="007752BB" w:rsidRDefault="007752BB" w:rsidP="007752BB">
      <w:pPr>
        <w:numPr>
          <w:ilvl w:val="1"/>
          <w:numId w:val="37"/>
        </w:numPr>
      </w:pPr>
      <w:r w:rsidRPr="007752BB">
        <w:rPr>
          <w:b/>
          <w:bCs/>
        </w:rPr>
        <w:t>Encryption &amp; Tokenization:</w:t>
      </w:r>
      <w:r w:rsidRPr="007752BB">
        <w:t xml:space="preserve"> Prioritize strong encryption (AES-256) for data at rest and TLS 1.2+ for data in transit. Implement tokenization for all stored PANs for recurring payments.</w:t>
      </w:r>
    </w:p>
    <w:p w14:paraId="7AD65775" w14:textId="77777777" w:rsidR="007752BB" w:rsidRPr="007752BB" w:rsidRDefault="007752BB" w:rsidP="007752BB">
      <w:pPr>
        <w:numPr>
          <w:ilvl w:val="1"/>
          <w:numId w:val="37"/>
        </w:numPr>
      </w:pPr>
      <w:r w:rsidRPr="007752BB">
        <w:rPr>
          <w:b/>
          <w:bCs/>
        </w:rPr>
        <w:t>Network Security:</w:t>
      </w:r>
      <w:r w:rsidRPr="007752BB">
        <w:t xml:space="preserve"> Advanced firewalls, Next-Generation Antivirus (NGAV)/EDR, Intrusion Detection/Prevention Systems (IDS/IPS), Web Application Firewalls (WAFs) for public-facing applications.</w:t>
      </w:r>
    </w:p>
    <w:p w14:paraId="0BE61327" w14:textId="77777777" w:rsidR="007752BB" w:rsidRPr="007752BB" w:rsidRDefault="007752BB" w:rsidP="007752BB">
      <w:pPr>
        <w:numPr>
          <w:ilvl w:val="1"/>
          <w:numId w:val="37"/>
        </w:numPr>
      </w:pPr>
      <w:r w:rsidRPr="007752BB">
        <w:rPr>
          <w:b/>
          <w:bCs/>
        </w:rPr>
        <w:t>Access Management:</w:t>
      </w:r>
      <w:r w:rsidRPr="007752BB">
        <w:t xml:space="preserve"> Centralized identity and access management (IAM) system, MFA, privileged access management (PAM) for administrative accounts.</w:t>
      </w:r>
    </w:p>
    <w:p w14:paraId="14796529" w14:textId="77777777" w:rsidR="007752BB" w:rsidRPr="007752BB" w:rsidRDefault="007752BB" w:rsidP="007752BB">
      <w:pPr>
        <w:numPr>
          <w:ilvl w:val="1"/>
          <w:numId w:val="37"/>
        </w:numPr>
      </w:pPr>
      <w:r w:rsidRPr="007752BB">
        <w:rPr>
          <w:b/>
          <w:bCs/>
        </w:rPr>
        <w:t>Logging &amp; Monitoring:</w:t>
      </w:r>
      <w:r w:rsidRPr="007752BB">
        <w:t xml:space="preserve"> SIEM solution, centralized log management, automated alerting.</w:t>
      </w:r>
    </w:p>
    <w:p w14:paraId="102A8CE5" w14:textId="77777777" w:rsidR="007752BB" w:rsidRPr="007752BB" w:rsidRDefault="007752BB" w:rsidP="007752BB">
      <w:pPr>
        <w:numPr>
          <w:ilvl w:val="1"/>
          <w:numId w:val="37"/>
        </w:numPr>
      </w:pPr>
      <w:r w:rsidRPr="007752BB">
        <w:rPr>
          <w:b/>
          <w:bCs/>
        </w:rPr>
        <w:t>Vulnerability Management:</w:t>
      </w:r>
      <w:r w:rsidRPr="007752BB">
        <w:t xml:space="preserve"> Automated vulnerability scanners, penetration testing tools, patch management system.</w:t>
      </w:r>
    </w:p>
    <w:p w14:paraId="4B6BED1B" w14:textId="77777777" w:rsidR="007752BB" w:rsidRPr="007752BB" w:rsidRDefault="007752BB" w:rsidP="007752BB">
      <w:pPr>
        <w:numPr>
          <w:ilvl w:val="0"/>
          <w:numId w:val="37"/>
        </w:numPr>
      </w:pPr>
      <w:r w:rsidRPr="007752BB">
        <w:rPr>
          <w:b/>
          <w:bCs/>
        </w:rPr>
        <w:t>Procedural Controls:</w:t>
      </w:r>
    </w:p>
    <w:p w14:paraId="0673FC54" w14:textId="77777777" w:rsidR="007752BB" w:rsidRPr="007752BB" w:rsidRDefault="007752BB" w:rsidP="007752BB">
      <w:pPr>
        <w:numPr>
          <w:ilvl w:val="1"/>
          <w:numId w:val="37"/>
        </w:numPr>
      </w:pPr>
      <w:r w:rsidRPr="007752BB">
        <w:rPr>
          <w:b/>
          <w:bCs/>
        </w:rPr>
        <w:t>Defined Roles &amp; Responsibilities:</w:t>
      </w:r>
      <w:r w:rsidRPr="007752BB">
        <w:t xml:space="preserve"> Clearly assign ownership for each PCI DSS requirement.</w:t>
      </w:r>
    </w:p>
    <w:p w14:paraId="2AA3DBFD" w14:textId="77777777" w:rsidR="007752BB" w:rsidRPr="007752BB" w:rsidRDefault="007752BB" w:rsidP="007752BB">
      <w:pPr>
        <w:numPr>
          <w:ilvl w:val="1"/>
          <w:numId w:val="37"/>
        </w:numPr>
      </w:pPr>
      <w:r w:rsidRPr="007752BB">
        <w:rPr>
          <w:b/>
          <w:bCs/>
        </w:rPr>
        <w:t>Policy &amp; Procedure Documentation:</w:t>
      </w:r>
      <w:r w:rsidRPr="007752BB">
        <w:t xml:space="preserve"> Maintain up-to-date documentation for all security policies, procedures, and configurations.</w:t>
      </w:r>
    </w:p>
    <w:p w14:paraId="6B3B3899" w14:textId="77777777" w:rsidR="007752BB" w:rsidRPr="007752BB" w:rsidRDefault="007752BB" w:rsidP="007752BB">
      <w:pPr>
        <w:numPr>
          <w:ilvl w:val="1"/>
          <w:numId w:val="37"/>
        </w:numPr>
      </w:pPr>
      <w:r w:rsidRPr="007752BB">
        <w:rPr>
          <w:b/>
          <w:bCs/>
        </w:rPr>
        <w:t>Change Management:</w:t>
      </w:r>
      <w:r w:rsidRPr="007752BB">
        <w:t xml:space="preserve"> Implement a formal change management process for all changes to systems affecting the CDE, ensuring security impact is assessed and approved.</w:t>
      </w:r>
    </w:p>
    <w:p w14:paraId="59F72E8E" w14:textId="77777777" w:rsidR="007752BB" w:rsidRPr="007752BB" w:rsidRDefault="007752BB" w:rsidP="007752BB">
      <w:pPr>
        <w:numPr>
          <w:ilvl w:val="1"/>
          <w:numId w:val="37"/>
        </w:numPr>
      </w:pPr>
      <w:r w:rsidRPr="007752BB">
        <w:rPr>
          <w:b/>
          <w:bCs/>
        </w:rPr>
        <w:t>Employee Training:</w:t>
      </w:r>
      <w:r w:rsidRPr="007752BB">
        <w:t xml:space="preserve"> Mandatory annual security awareness training for all employees, tailored to PCI DSS specifics and their role in protecting CHD.</w:t>
      </w:r>
    </w:p>
    <w:p w14:paraId="7AC1E9DB" w14:textId="77777777" w:rsidR="007752BB" w:rsidRPr="007752BB" w:rsidRDefault="007752BB" w:rsidP="007752BB">
      <w:pPr>
        <w:numPr>
          <w:ilvl w:val="1"/>
          <w:numId w:val="37"/>
        </w:numPr>
      </w:pPr>
      <w:r w:rsidRPr="007752BB">
        <w:rPr>
          <w:b/>
          <w:bCs/>
        </w:rPr>
        <w:t>Third-Party Due Diligence:</w:t>
      </w:r>
      <w:r w:rsidRPr="007752BB">
        <w:t xml:space="preserve"> Rigorous due diligence and ongoing monitoring of all third-party service providers, ensuring their PCI DSS compliance and contractual obligations are met (e.g., ensuring they also have a BAA if they handle PHI, or robust data processing agreements for other data).</w:t>
      </w:r>
    </w:p>
    <w:p w14:paraId="7C356274" w14:textId="77777777" w:rsidR="007752BB" w:rsidRPr="007752BB" w:rsidRDefault="007752BB" w:rsidP="007752BB">
      <w:pPr>
        <w:rPr>
          <w:b/>
          <w:bCs/>
        </w:rPr>
      </w:pPr>
      <w:r w:rsidRPr="007752BB">
        <w:rPr>
          <w:b/>
          <w:bCs/>
        </w:rPr>
        <w:lastRenderedPageBreak/>
        <w:t>4. Ongoing Monitoring and Maintenance Requirements</w:t>
      </w:r>
    </w:p>
    <w:p w14:paraId="270EEB90" w14:textId="77777777" w:rsidR="007752BB" w:rsidRPr="007752BB" w:rsidRDefault="007752BB" w:rsidP="007752BB">
      <w:r w:rsidRPr="007752BB">
        <w:t>PCI DSS compliance is not a one-time event; it's a continuous process.</w:t>
      </w:r>
    </w:p>
    <w:p w14:paraId="026FAAB0" w14:textId="77777777" w:rsidR="007752BB" w:rsidRPr="007752BB" w:rsidRDefault="007752BB" w:rsidP="007752BB">
      <w:pPr>
        <w:numPr>
          <w:ilvl w:val="0"/>
          <w:numId w:val="38"/>
        </w:numPr>
      </w:pPr>
      <w:r w:rsidRPr="007752BB">
        <w:rPr>
          <w:b/>
          <w:bCs/>
        </w:rPr>
        <w:t>Continuous Monitoring:</w:t>
      </w:r>
      <w:r w:rsidRPr="007752BB">
        <w:t xml:space="preserve"> Implement continuous monitoring tools and processes for the CDE, including system activity, network traffic, security configurations, and data integrity.</w:t>
      </w:r>
    </w:p>
    <w:p w14:paraId="10F3DE55" w14:textId="77777777" w:rsidR="007752BB" w:rsidRPr="007752BB" w:rsidRDefault="007752BB" w:rsidP="007752BB">
      <w:pPr>
        <w:numPr>
          <w:ilvl w:val="0"/>
          <w:numId w:val="38"/>
        </w:numPr>
      </w:pPr>
      <w:r w:rsidRPr="007752BB">
        <w:rPr>
          <w:b/>
          <w:bCs/>
        </w:rPr>
        <w:t>Regular Reviews:</w:t>
      </w:r>
      <w:r w:rsidRPr="007752BB">
        <w:t xml:space="preserve"> Conduct regular internal reviews of all PCI DSS controls, policies, and procedures (e.g., weekly, monthly, quarterly).</w:t>
      </w:r>
    </w:p>
    <w:p w14:paraId="76A525CA" w14:textId="77777777" w:rsidR="007752BB" w:rsidRPr="007752BB" w:rsidRDefault="007752BB" w:rsidP="007752BB">
      <w:pPr>
        <w:numPr>
          <w:ilvl w:val="0"/>
          <w:numId w:val="38"/>
        </w:numPr>
      </w:pPr>
      <w:r w:rsidRPr="007752BB">
        <w:rPr>
          <w:b/>
          <w:bCs/>
        </w:rPr>
        <w:t>Change Management:</w:t>
      </w:r>
      <w:r w:rsidRPr="007752BB">
        <w:t xml:space="preserve"> Any significant changes to the CDE (new systems, applications, changes in data flow) must trigger a review of PCI DSS scope and controls.</w:t>
      </w:r>
    </w:p>
    <w:p w14:paraId="38A7AF18" w14:textId="77777777" w:rsidR="007752BB" w:rsidRPr="007752BB" w:rsidRDefault="007752BB" w:rsidP="007752BB">
      <w:pPr>
        <w:numPr>
          <w:ilvl w:val="0"/>
          <w:numId w:val="38"/>
        </w:numPr>
      </w:pPr>
      <w:r w:rsidRPr="007752BB">
        <w:rPr>
          <w:b/>
          <w:bCs/>
        </w:rPr>
        <w:t>Annual Reassessment:</w:t>
      </w:r>
      <w:r w:rsidRPr="007752BB">
        <w:t xml:space="preserve"> Prepare for and undergo the annual QSA audit and ASV scans.</w:t>
      </w:r>
    </w:p>
    <w:p w14:paraId="13F4F72D" w14:textId="77777777" w:rsidR="007752BB" w:rsidRPr="007752BB" w:rsidRDefault="007752BB" w:rsidP="007752BB">
      <w:pPr>
        <w:numPr>
          <w:ilvl w:val="0"/>
          <w:numId w:val="38"/>
        </w:numPr>
      </w:pPr>
      <w:r w:rsidRPr="007752BB">
        <w:rPr>
          <w:b/>
          <w:bCs/>
        </w:rPr>
        <w:t>Incident Response Integration:</w:t>
      </w:r>
      <w:r w:rsidRPr="007752BB">
        <w:t xml:space="preserve"> Ensure the PCI DSS incident response plan (Requirement 12.10) is integrated into the broader organizational incident response framework, specifically addressing payment card data breaches.</w:t>
      </w:r>
    </w:p>
    <w:p w14:paraId="37BB2974" w14:textId="77777777" w:rsidR="007752BB" w:rsidRPr="007752BB" w:rsidRDefault="007752BB" w:rsidP="007752BB">
      <w:pPr>
        <w:numPr>
          <w:ilvl w:val="0"/>
          <w:numId w:val="38"/>
        </w:numPr>
      </w:pPr>
      <w:r w:rsidRPr="007752BB">
        <w:rPr>
          <w:b/>
          <w:bCs/>
        </w:rPr>
        <w:t>Emerging Threats:</w:t>
      </w:r>
      <w:r w:rsidRPr="007752BB">
        <w:t xml:space="preserve"> Continuously monitor the threat landscape and adjust security controls as new vulnerabilities or attack methods emerge, particularly relevant with "increasing cyber threats."</w:t>
      </w:r>
    </w:p>
    <w:p w14:paraId="22321225" w14:textId="77777777" w:rsidR="007752BB" w:rsidRPr="007752BB" w:rsidRDefault="007752BB" w:rsidP="007752BB">
      <w:r w:rsidRPr="007752BB">
        <w:t xml:space="preserve">By meticulously following this plan, </w:t>
      </w:r>
      <w:proofErr w:type="spellStart"/>
      <w:r w:rsidRPr="007752BB">
        <w:t>SecureBank</w:t>
      </w:r>
      <w:proofErr w:type="spellEnd"/>
      <w:r w:rsidRPr="007752BB">
        <w:t xml:space="preserve"> can build a robust PCI DSS compliance program that not only meets regulatory demands but also significantly enhances its overall security posture against cyber threats and unauthorized transactions.</w:t>
      </w:r>
    </w:p>
    <w:p w14:paraId="75EEE876" w14:textId="77777777" w:rsidR="007752BB" w:rsidRPr="007752BB" w:rsidRDefault="007752BB" w:rsidP="007752BB">
      <w:r w:rsidRPr="007752BB">
        <w:pict w14:anchorId="4D1CCBE4">
          <v:rect id="_x0000_i1134" style="width:0;height:1.5pt" o:hralign="center" o:hrstd="t" o:hrnoshade="t" o:hr="t" fillcolor="#1b1c1d" stroked="f"/>
        </w:pict>
      </w:r>
    </w:p>
    <w:p w14:paraId="6958DA98" w14:textId="77777777" w:rsidR="007752BB" w:rsidRPr="007752BB" w:rsidRDefault="007752BB" w:rsidP="007752BB">
      <w:r w:rsidRPr="007752BB">
        <w:t xml:space="preserve">This covers the PCI DSS plan. Are you ready for </w:t>
      </w:r>
      <w:r w:rsidRPr="007752BB">
        <w:rPr>
          <w:b/>
          <w:bCs/>
        </w:rPr>
        <w:t>3.3 Risk Management and Continuous Improvement (7 points)</w:t>
      </w:r>
      <w:r w:rsidRPr="007752BB">
        <w:t>?</w:t>
      </w:r>
    </w:p>
    <w:p w14:paraId="71272413" w14:textId="77777777" w:rsidR="007752BB" w:rsidRDefault="007752BB"/>
    <w:p w14:paraId="2F802087" w14:textId="77777777" w:rsidR="007752BB" w:rsidRPr="007752BB" w:rsidRDefault="007752BB" w:rsidP="007752BB">
      <w:r w:rsidRPr="007752BB">
        <w:t xml:space="preserve">Perfect! Let's conclude this scenario with </w:t>
      </w:r>
      <w:r w:rsidRPr="007752BB">
        <w:rPr>
          <w:b/>
          <w:bCs/>
        </w:rPr>
        <w:t>3.3 Risk Management and Continuous Improvement (7 points)</w:t>
      </w:r>
      <w:r w:rsidRPr="007752BB">
        <w:t xml:space="preserve"> for </w:t>
      </w:r>
      <w:proofErr w:type="spellStart"/>
      <w:r w:rsidRPr="007752BB">
        <w:t>SecureBank</w:t>
      </w:r>
      <w:proofErr w:type="spellEnd"/>
      <w:r w:rsidRPr="007752BB">
        <w:t>. This section is about building a sustainable and adaptive compliance program, especially critical for a financial institution facing "increasing cyber threats" and "regulatory examination findings."</w:t>
      </w:r>
    </w:p>
    <w:p w14:paraId="616CAA51" w14:textId="77777777" w:rsidR="007752BB" w:rsidRPr="007752BB" w:rsidRDefault="007752BB" w:rsidP="007752BB">
      <w:r w:rsidRPr="007752BB">
        <w:t>I'll outline a robust risk management framework that integrates continuous improvement.</w:t>
      </w:r>
    </w:p>
    <w:p w14:paraId="20CEC603" w14:textId="77777777" w:rsidR="007752BB" w:rsidRPr="007752BB" w:rsidRDefault="007752BB" w:rsidP="007752BB">
      <w:r w:rsidRPr="007752BB">
        <w:pict w14:anchorId="61CA7890">
          <v:rect id="_x0000_i1143" style="width:0;height:1.5pt" o:hralign="center" o:hrstd="t" o:hrnoshade="t" o:hr="t" fillcolor="#1b1c1d" stroked="f"/>
        </w:pict>
      </w:r>
    </w:p>
    <w:p w14:paraId="378F19BD" w14:textId="77777777" w:rsidR="007752BB" w:rsidRPr="007752BB" w:rsidRDefault="007752BB" w:rsidP="007752BB">
      <w:pPr>
        <w:rPr>
          <w:b/>
          <w:bCs/>
        </w:rPr>
      </w:pPr>
      <w:r w:rsidRPr="007752BB">
        <w:rPr>
          <w:b/>
          <w:bCs/>
        </w:rPr>
        <w:t xml:space="preserve">3.3 Risk Management and Continuous Improvement for </w:t>
      </w:r>
      <w:proofErr w:type="spellStart"/>
      <w:r w:rsidRPr="007752BB">
        <w:rPr>
          <w:b/>
          <w:bCs/>
        </w:rPr>
        <w:t>SecureBank</w:t>
      </w:r>
      <w:proofErr w:type="spellEnd"/>
    </w:p>
    <w:p w14:paraId="07DB276E" w14:textId="77777777" w:rsidR="007752BB" w:rsidRPr="007752BB" w:rsidRDefault="007752BB" w:rsidP="007752BB">
      <w:r w:rsidRPr="007752BB">
        <w:t xml:space="preserve">Given </w:t>
      </w:r>
      <w:proofErr w:type="spellStart"/>
      <w:r w:rsidRPr="007752BB">
        <w:t>SecureBank's</w:t>
      </w:r>
      <w:proofErr w:type="spellEnd"/>
      <w:r w:rsidRPr="007752BB">
        <w:t xml:space="preserve"> exposure to significant cyber threats, regulatory scrutiny, and the need to manage business growth alongside security, a robust and dynamic risk management </w:t>
      </w:r>
      <w:r w:rsidRPr="007752BB">
        <w:lastRenderedPageBreak/>
        <w:t>framework is essential. This framework must not only address current challenges but also ensure continuous adaptation and improvement.</w:t>
      </w:r>
    </w:p>
    <w:p w14:paraId="7D844A2C" w14:textId="77777777" w:rsidR="007752BB" w:rsidRPr="007752BB" w:rsidRDefault="007752BB" w:rsidP="007752BB">
      <w:pPr>
        <w:rPr>
          <w:b/>
          <w:bCs/>
        </w:rPr>
      </w:pPr>
      <w:r w:rsidRPr="007752BB">
        <w:rPr>
          <w:b/>
          <w:bCs/>
        </w:rPr>
        <w:t>1. Regular Compliance Assessments and Gap Analysis</w:t>
      </w:r>
    </w:p>
    <w:p w14:paraId="571E886C" w14:textId="77777777" w:rsidR="007752BB" w:rsidRPr="007752BB" w:rsidRDefault="007752BB" w:rsidP="007752BB">
      <w:pPr>
        <w:numPr>
          <w:ilvl w:val="0"/>
          <w:numId w:val="39"/>
        </w:numPr>
      </w:pPr>
      <w:r w:rsidRPr="007752BB">
        <w:rPr>
          <w:b/>
          <w:bCs/>
        </w:rPr>
        <w:t>Objective:</w:t>
      </w:r>
      <w:r w:rsidRPr="007752BB">
        <w:t xml:space="preserve"> Proactively identify discrepancies between current security and privacy practices and regulatory requirements (PCI DSS, GLBA, consumer protection laws), as well as industry best practices.</w:t>
      </w:r>
    </w:p>
    <w:p w14:paraId="49647C9D" w14:textId="77777777" w:rsidR="007752BB" w:rsidRPr="007752BB" w:rsidRDefault="007752BB" w:rsidP="007752BB">
      <w:pPr>
        <w:numPr>
          <w:ilvl w:val="0"/>
          <w:numId w:val="39"/>
        </w:numPr>
      </w:pPr>
      <w:r w:rsidRPr="007752BB">
        <w:rPr>
          <w:b/>
          <w:bCs/>
        </w:rPr>
        <w:t>Implementation Steps:</w:t>
      </w:r>
    </w:p>
    <w:p w14:paraId="2F0D63A9" w14:textId="77777777" w:rsidR="007752BB" w:rsidRPr="007752BB" w:rsidRDefault="007752BB" w:rsidP="007752BB">
      <w:pPr>
        <w:numPr>
          <w:ilvl w:val="1"/>
          <w:numId w:val="39"/>
        </w:numPr>
      </w:pPr>
      <w:r w:rsidRPr="007752BB">
        <w:rPr>
          <w:b/>
          <w:bCs/>
        </w:rPr>
        <w:t>Annual Formal Compliance Audits:</w:t>
      </w:r>
    </w:p>
    <w:p w14:paraId="2FB50EF5" w14:textId="77777777" w:rsidR="007752BB" w:rsidRPr="007752BB" w:rsidRDefault="007752BB" w:rsidP="007752BB">
      <w:pPr>
        <w:numPr>
          <w:ilvl w:val="2"/>
          <w:numId w:val="39"/>
        </w:numPr>
      </w:pPr>
      <w:r w:rsidRPr="007752BB">
        <w:rPr>
          <w:b/>
          <w:bCs/>
        </w:rPr>
        <w:t>Internal Audits:</w:t>
      </w:r>
      <w:r w:rsidRPr="007752BB">
        <w:t xml:space="preserve"> Conduct comprehensive internal audits annually, covering all applicable regulatory frameworks (PCI DSS, GLBA Safeguards Rule, consumer protection). These audits should go beyond checkbox compliance to assess the effectiveness of controls.</w:t>
      </w:r>
    </w:p>
    <w:p w14:paraId="500B8832" w14:textId="77777777" w:rsidR="007752BB" w:rsidRPr="007752BB" w:rsidRDefault="007752BB" w:rsidP="007752BB">
      <w:pPr>
        <w:numPr>
          <w:ilvl w:val="2"/>
          <w:numId w:val="39"/>
        </w:numPr>
      </w:pPr>
      <w:r w:rsidRPr="007752BB">
        <w:rPr>
          <w:b/>
          <w:bCs/>
        </w:rPr>
        <w:t>External Audits/Assessments:</w:t>
      </w:r>
      <w:r w:rsidRPr="007752BB">
        <w:t xml:space="preserve"> Engage independent third-party assessors (e.g., QSA for PCI DSS ROC, external cybersecurity firms for penetration testing and vulnerability assessments) annually. The "regulatory examination findings" underscore the need for rigorous external validation.</w:t>
      </w:r>
    </w:p>
    <w:p w14:paraId="6574D308" w14:textId="77777777" w:rsidR="007752BB" w:rsidRPr="007752BB" w:rsidRDefault="007752BB" w:rsidP="007752BB">
      <w:pPr>
        <w:numPr>
          <w:ilvl w:val="1"/>
          <w:numId w:val="39"/>
        </w:numPr>
      </w:pPr>
      <w:r w:rsidRPr="007752BB">
        <w:rPr>
          <w:b/>
          <w:bCs/>
        </w:rPr>
        <w:t>Continuous Monitoring &amp; Data Mapping:</w:t>
      </w:r>
      <w:r w:rsidRPr="007752BB">
        <w:t xml:space="preserve"> Implement tools and processes for continuous monitoring of critical systems, data flows, and access logs. Maintain up-to-date data inventories and data flow maps to understand where sensitive financial data and cardholder data reside and how it is processed.</w:t>
      </w:r>
    </w:p>
    <w:p w14:paraId="4DD0D730" w14:textId="77777777" w:rsidR="007752BB" w:rsidRPr="007752BB" w:rsidRDefault="007752BB" w:rsidP="007752BB">
      <w:pPr>
        <w:numPr>
          <w:ilvl w:val="1"/>
          <w:numId w:val="39"/>
        </w:numPr>
      </w:pPr>
      <w:r w:rsidRPr="007752BB">
        <w:rPr>
          <w:b/>
          <w:bCs/>
        </w:rPr>
        <w:t>Gap Analysis Reporting:</w:t>
      </w:r>
      <w:r w:rsidRPr="007752BB">
        <w:t xml:space="preserve"> For every assessment (internal or external), generate detailed gap analysis reports outlining specific deficiencies, their associated risks, and recommended remediation actions. Prioritize remediation based on risk level (high, medium, low) and regulatory urgency.</w:t>
      </w:r>
    </w:p>
    <w:p w14:paraId="5FDC1AE3" w14:textId="77777777" w:rsidR="007752BB" w:rsidRPr="007752BB" w:rsidRDefault="007752BB" w:rsidP="007752BB">
      <w:pPr>
        <w:numPr>
          <w:ilvl w:val="1"/>
          <w:numId w:val="39"/>
        </w:numPr>
      </w:pPr>
      <w:r w:rsidRPr="007752BB">
        <w:rPr>
          <w:b/>
          <w:bCs/>
        </w:rPr>
        <w:t>Control Effectiveness Testing:</w:t>
      </w:r>
      <w:r w:rsidRPr="007752BB">
        <w:t xml:space="preserve"> Beyond just checking for the </w:t>
      </w:r>
      <w:r w:rsidRPr="007752BB">
        <w:rPr>
          <w:i/>
          <w:iCs/>
        </w:rPr>
        <w:t>presence</w:t>
      </w:r>
      <w:r w:rsidRPr="007752BB">
        <w:t xml:space="preserve"> of controls, regularly test their </w:t>
      </w:r>
      <w:r w:rsidRPr="007752BB">
        <w:rPr>
          <w:i/>
          <w:iCs/>
        </w:rPr>
        <w:t>effectiveness</w:t>
      </w:r>
      <w:r w:rsidRPr="007752BB">
        <w:t>. For example, don't just confirm a firewall is in place; test if its rules are correctly configured to block unauthorized traffic.</w:t>
      </w:r>
    </w:p>
    <w:p w14:paraId="1A005720" w14:textId="77777777" w:rsidR="007752BB" w:rsidRPr="007752BB" w:rsidRDefault="007752BB" w:rsidP="007752BB">
      <w:pPr>
        <w:numPr>
          <w:ilvl w:val="1"/>
          <w:numId w:val="39"/>
        </w:numPr>
      </w:pPr>
      <w:r w:rsidRPr="007752BB">
        <w:rPr>
          <w:b/>
          <w:bCs/>
        </w:rPr>
        <w:t>Regulatory Change Monitoring:</w:t>
      </w:r>
      <w:r w:rsidRPr="007752BB">
        <w:t xml:space="preserve"> Assign a dedicated function (or leverage </w:t>
      </w:r>
      <w:proofErr w:type="spellStart"/>
      <w:r w:rsidRPr="007752BB">
        <w:t>RegTech</w:t>
      </w:r>
      <w:proofErr w:type="spellEnd"/>
      <w:r w:rsidRPr="007752BB">
        <w:t xml:space="preserve"> solutions) to continuously monitor changes in federal, state, and international financial regulations and payment card industry standards. Proactively assess the impact of these changes on </w:t>
      </w:r>
      <w:proofErr w:type="spellStart"/>
      <w:r w:rsidRPr="007752BB">
        <w:t>SecureBank's</w:t>
      </w:r>
      <w:proofErr w:type="spellEnd"/>
      <w:r w:rsidRPr="007752BB">
        <w:t xml:space="preserve"> compliance posture and update policies and controls accordingly.</w:t>
      </w:r>
    </w:p>
    <w:p w14:paraId="1A1B263E" w14:textId="77777777" w:rsidR="007752BB" w:rsidRPr="007752BB" w:rsidRDefault="007752BB" w:rsidP="007752BB">
      <w:pPr>
        <w:rPr>
          <w:b/>
          <w:bCs/>
        </w:rPr>
      </w:pPr>
      <w:r w:rsidRPr="007752BB">
        <w:rPr>
          <w:b/>
          <w:bCs/>
        </w:rPr>
        <w:t>2. Vendor Management and Third-Party Risk Assessment</w:t>
      </w:r>
    </w:p>
    <w:p w14:paraId="1E96D42B" w14:textId="77777777" w:rsidR="007752BB" w:rsidRPr="007752BB" w:rsidRDefault="007752BB" w:rsidP="007752BB">
      <w:pPr>
        <w:numPr>
          <w:ilvl w:val="0"/>
          <w:numId w:val="40"/>
        </w:numPr>
      </w:pPr>
      <w:r w:rsidRPr="007752BB">
        <w:rPr>
          <w:b/>
          <w:bCs/>
        </w:rPr>
        <w:lastRenderedPageBreak/>
        <w:t>Objective:</w:t>
      </w:r>
      <w:r w:rsidRPr="007752BB">
        <w:t xml:space="preserve"> Manage the inherent risks associated with third-party service providers (e.g., "payment processors and credit bureaus") that have access to </w:t>
      </w:r>
      <w:proofErr w:type="spellStart"/>
      <w:r w:rsidRPr="007752BB">
        <w:t>SecureBank's</w:t>
      </w:r>
      <w:proofErr w:type="spellEnd"/>
      <w:r w:rsidRPr="007752BB">
        <w:t xml:space="preserve"> sensitive data or systems. </w:t>
      </w:r>
      <w:proofErr w:type="spellStart"/>
      <w:r w:rsidRPr="007752BB">
        <w:t>SecureBank</w:t>
      </w:r>
      <w:proofErr w:type="spellEnd"/>
      <w:r w:rsidRPr="007752BB">
        <w:t xml:space="preserve"> remains ultimately responsible for the security of its customer data, even when processed by vendors.</w:t>
      </w:r>
    </w:p>
    <w:p w14:paraId="1B563F94" w14:textId="77777777" w:rsidR="007752BB" w:rsidRPr="007752BB" w:rsidRDefault="007752BB" w:rsidP="007752BB">
      <w:pPr>
        <w:numPr>
          <w:ilvl w:val="0"/>
          <w:numId w:val="40"/>
        </w:numPr>
      </w:pPr>
      <w:r w:rsidRPr="007752BB">
        <w:rPr>
          <w:b/>
          <w:bCs/>
        </w:rPr>
        <w:t>Implementation Steps:</w:t>
      </w:r>
    </w:p>
    <w:p w14:paraId="56D1CEF4" w14:textId="77777777" w:rsidR="007752BB" w:rsidRPr="007752BB" w:rsidRDefault="007752BB" w:rsidP="007752BB">
      <w:pPr>
        <w:numPr>
          <w:ilvl w:val="1"/>
          <w:numId w:val="40"/>
        </w:numPr>
      </w:pPr>
      <w:r w:rsidRPr="007752BB">
        <w:rPr>
          <w:b/>
          <w:bCs/>
        </w:rPr>
        <w:t>Comprehensive Due Diligence (Pre-Engagement):</w:t>
      </w:r>
      <w:r w:rsidRPr="007752BB">
        <w:t xml:space="preserve"> Before engaging any third-party vendor, conduct thorough due diligence that includes:</w:t>
      </w:r>
    </w:p>
    <w:p w14:paraId="49FD5DB4" w14:textId="77777777" w:rsidR="007752BB" w:rsidRPr="007752BB" w:rsidRDefault="007752BB" w:rsidP="007752BB">
      <w:pPr>
        <w:numPr>
          <w:ilvl w:val="2"/>
          <w:numId w:val="40"/>
        </w:numPr>
      </w:pPr>
      <w:r w:rsidRPr="007752BB">
        <w:rPr>
          <w:b/>
          <w:bCs/>
        </w:rPr>
        <w:t>Security Assessments:</w:t>
      </w:r>
      <w:r w:rsidRPr="007752BB">
        <w:t xml:space="preserve"> Evaluate the vendor's security posture, certifications (e.g., SOC 2 Type 2, ISO 27001), and compliance with relevant standards (e.g., PCI DSS AOC/SAQ for payment processors).</w:t>
      </w:r>
    </w:p>
    <w:p w14:paraId="18008DEC" w14:textId="77777777" w:rsidR="007752BB" w:rsidRPr="007752BB" w:rsidRDefault="007752BB" w:rsidP="007752BB">
      <w:pPr>
        <w:numPr>
          <w:ilvl w:val="2"/>
          <w:numId w:val="40"/>
        </w:numPr>
      </w:pPr>
      <w:r w:rsidRPr="007752BB">
        <w:rPr>
          <w:b/>
          <w:bCs/>
        </w:rPr>
        <w:t>Risk Assessment:</w:t>
      </w:r>
      <w:r w:rsidRPr="007752BB">
        <w:t xml:space="preserve"> Assess the criticality of the service, the type and volume of data they will access, and the potential impact of a breach or service disruption.</w:t>
      </w:r>
    </w:p>
    <w:p w14:paraId="68514DCE" w14:textId="77777777" w:rsidR="007752BB" w:rsidRPr="007752BB" w:rsidRDefault="007752BB" w:rsidP="007752BB">
      <w:pPr>
        <w:numPr>
          <w:ilvl w:val="2"/>
          <w:numId w:val="40"/>
        </w:numPr>
      </w:pPr>
      <w:r w:rsidRPr="007752BB">
        <w:rPr>
          <w:b/>
          <w:bCs/>
        </w:rPr>
        <w:t>Contractual Requirements:</w:t>
      </w:r>
      <w:r w:rsidRPr="007752BB">
        <w:t xml:space="preserve"> Ensure contracts include robust clauses mandating compliance with applicable regulations (GLBA, PCI DSS, etc.), data protection, security incident reporting, audit rights, and liability.</w:t>
      </w:r>
    </w:p>
    <w:p w14:paraId="1222C516" w14:textId="77777777" w:rsidR="007752BB" w:rsidRPr="007752BB" w:rsidRDefault="007752BB" w:rsidP="007752BB">
      <w:pPr>
        <w:numPr>
          <w:ilvl w:val="1"/>
          <w:numId w:val="40"/>
        </w:numPr>
      </w:pPr>
      <w:r w:rsidRPr="007752BB">
        <w:rPr>
          <w:b/>
          <w:bCs/>
        </w:rPr>
        <w:t>Formal Agreements:</w:t>
      </w:r>
      <w:r w:rsidRPr="007752BB">
        <w:t xml:space="preserve"> Execute comprehensive </w:t>
      </w:r>
      <w:r w:rsidRPr="007752BB">
        <w:rPr>
          <w:b/>
          <w:bCs/>
        </w:rPr>
        <w:t>Service Level Agreements (SLAs)</w:t>
      </w:r>
      <w:r w:rsidRPr="007752BB">
        <w:t xml:space="preserve"> and </w:t>
      </w:r>
      <w:r w:rsidRPr="007752BB">
        <w:rPr>
          <w:b/>
          <w:bCs/>
        </w:rPr>
        <w:t>Data Processing Agreements (DPAs)</w:t>
      </w:r>
      <w:r w:rsidRPr="007752BB">
        <w:t xml:space="preserve"> that clearly define roles, responsibilities, security requirements, and breach notification obligations.</w:t>
      </w:r>
    </w:p>
    <w:p w14:paraId="5AEF8A06" w14:textId="77777777" w:rsidR="007752BB" w:rsidRPr="007752BB" w:rsidRDefault="007752BB" w:rsidP="007752BB">
      <w:pPr>
        <w:numPr>
          <w:ilvl w:val="1"/>
          <w:numId w:val="40"/>
        </w:numPr>
      </w:pPr>
      <w:r w:rsidRPr="007752BB">
        <w:rPr>
          <w:b/>
          <w:bCs/>
        </w:rPr>
        <w:t>Ongoing Monitoring:</w:t>
      </w:r>
    </w:p>
    <w:p w14:paraId="328EE864" w14:textId="77777777" w:rsidR="007752BB" w:rsidRPr="007752BB" w:rsidRDefault="007752BB" w:rsidP="007752BB">
      <w:pPr>
        <w:numPr>
          <w:ilvl w:val="2"/>
          <w:numId w:val="40"/>
        </w:numPr>
      </w:pPr>
      <w:r w:rsidRPr="007752BB">
        <w:rPr>
          <w:b/>
          <w:bCs/>
        </w:rPr>
        <w:t>Regular Security Reviews:</w:t>
      </w:r>
      <w:r w:rsidRPr="007752BB">
        <w:t xml:space="preserve"> Periodically review vendor security reports, audit results, and ensure continued adherence to contractual obligations and security standards.</w:t>
      </w:r>
    </w:p>
    <w:p w14:paraId="2F76007F" w14:textId="77777777" w:rsidR="007752BB" w:rsidRPr="007752BB" w:rsidRDefault="007752BB" w:rsidP="007752BB">
      <w:pPr>
        <w:numPr>
          <w:ilvl w:val="2"/>
          <w:numId w:val="40"/>
        </w:numPr>
      </w:pPr>
      <w:r w:rsidRPr="007752BB">
        <w:rPr>
          <w:b/>
          <w:bCs/>
        </w:rPr>
        <w:t>Right-to-Audit Clauses:</w:t>
      </w:r>
      <w:r w:rsidRPr="007752BB">
        <w:t xml:space="preserve"> Exercise audit rights as stipulated in contracts, either through on-site audits or reviews of independent audit reports.</w:t>
      </w:r>
    </w:p>
    <w:p w14:paraId="5CFDDC81" w14:textId="77777777" w:rsidR="007752BB" w:rsidRPr="007752BB" w:rsidRDefault="007752BB" w:rsidP="007752BB">
      <w:pPr>
        <w:numPr>
          <w:ilvl w:val="2"/>
          <w:numId w:val="40"/>
        </w:numPr>
      </w:pPr>
      <w:r w:rsidRPr="007752BB">
        <w:rPr>
          <w:b/>
          <w:bCs/>
        </w:rPr>
        <w:t>Performance Monitoring:</w:t>
      </w:r>
      <w:r w:rsidRPr="007752BB">
        <w:t xml:space="preserve"> Monitor vendor performance against security and availability metrics.</w:t>
      </w:r>
    </w:p>
    <w:p w14:paraId="12012EF0" w14:textId="77777777" w:rsidR="007752BB" w:rsidRPr="007752BB" w:rsidRDefault="007752BB" w:rsidP="007752BB">
      <w:pPr>
        <w:numPr>
          <w:ilvl w:val="2"/>
          <w:numId w:val="40"/>
        </w:numPr>
      </w:pPr>
      <w:r w:rsidRPr="007752BB">
        <w:rPr>
          <w:b/>
          <w:bCs/>
        </w:rPr>
        <w:t>Incident Reporting:</w:t>
      </w:r>
      <w:r w:rsidRPr="007752BB">
        <w:t xml:space="preserve"> Require vendors to immediately report any security incidents or breaches involving </w:t>
      </w:r>
      <w:proofErr w:type="spellStart"/>
      <w:r w:rsidRPr="007752BB">
        <w:t>SecureBank's</w:t>
      </w:r>
      <w:proofErr w:type="spellEnd"/>
      <w:r w:rsidRPr="007752BB">
        <w:t xml:space="preserve"> data, with defined timelines.</w:t>
      </w:r>
    </w:p>
    <w:p w14:paraId="52725A25" w14:textId="77777777" w:rsidR="007752BB" w:rsidRPr="007752BB" w:rsidRDefault="007752BB" w:rsidP="007752BB">
      <w:pPr>
        <w:numPr>
          <w:ilvl w:val="1"/>
          <w:numId w:val="40"/>
        </w:numPr>
      </w:pPr>
      <w:r w:rsidRPr="007752BB">
        <w:rPr>
          <w:b/>
          <w:bCs/>
        </w:rPr>
        <w:t>Vendor Offboarding:</w:t>
      </w:r>
      <w:r w:rsidRPr="007752BB">
        <w:t xml:space="preserve"> Develop secure procedures for offboarding vendors, ensuring all </w:t>
      </w:r>
      <w:proofErr w:type="spellStart"/>
      <w:r w:rsidRPr="007752BB">
        <w:t>SecureBank</w:t>
      </w:r>
      <w:proofErr w:type="spellEnd"/>
      <w:r w:rsidRPr="007752BB">
        <w:t xml:space="preserve"> data is securely returned or destroyed and access is revoked.</w:t>
      </w:r>
    </w:p>
    <w:p w14:paraId="07F916AF" w14:textId="77777777" w:rsidR="007752BB" w:rsidRPr="007752BB" w:rsidRDefault="007752BB" w:rsidP="007752BB">
      <w:pPr>
        <w:rPr>
          <w:b/>
          <w:bCs/>
        </w:rPr>
      </w:pPr>
      <w:r w:rsidRPr="007752BB">
        <w:rPr>
          <w:b/>
          <w:bCs/>
        </w:rPr>
        <w:t>3. Employee Training and Awareness Programs</w:t>
      </w:r>
    </w:p>
    <w:p w14:paraId="79E7F7DC" w14:textId="77777777" w:rsidR="007752BB" w:rsidRPr="007752BB" w:rsidRDefault="007752BB" w:rsidP="007752BB">
      <w:pPr>
        <w:numPr>
          <w:ilvl w:val="0"/>
          <w:numId w:val="41"/>
        </w:numPr>
      </w:pPr>
      <w:r w:rsidRPr="007752BB">
        <w:rPr>
          <w:b/>
          <w:bCs/>
        </w:rPr>
        <w:lastRenderedPageBreak/>
        <w:t>Objective:</w:t>
      </w:r>
      <w:r w:rsidRPr="007752BB">
        <w:t xml:space="preserve"> Cultivate a strong security-conscious culture where every employee understands their role in protecting sensitive financial and cardholder data. Human error is a leading cause of breaches.</w:t>
      </w:r>
    </w:p>
    <w:p w14:paraId="531CAD47" w14:textId="77777777" w:rsidR="007752BB" w:rsidRPr="007752BB" w:rsidRDefault="007752BB" w:rsidP="007752BB">
      <w:pPr>
        <w:numPr>
          <w:ilvl w:val="0"/>
          <w:numId w:val="41"/>
        </w:numPr>
      </w:pPr>
      <w:r w:rsidRPr="007752BB">
        <w:rPr>
          <w:b/>
          <w:bCs/>
        </w:rPr>
        <w:t>Implementation Steps:</w:t>
      </w:r>
    </w:p>
    <w:p w14:paraId="0E306E76" w14:textId="77777777" w:rsidR="007752BB" w:rsidRPr="007752BB" w:rsidRDefault="007752BB" w:rsidP="007752BB">
      <w:pPr>
        <w:numPr>
          <w:ilvl w:val="1"/>
          <w:numId w:val="41"/>
        </w:numPr>
      </w:pPr>
      <w:r w:rsidRPr="007752BB">
        <w:rPr>
          <w:b/>
          <w:bCs/>
        </w:rPr>
        <w:t>Mandatory Annual Training:</w:t>
      </w:r>
      <w:r w:rsidRPr="007752BB">
        <w:t xml:space="preserve"> Develop and deliver comprehensive, mandatory security and privacy awareness training for </w:t>
      </w:r>
      <w:r w:rsidRPr="007752BB">
        <w:rPr>
          <w:i/>
          <w:iCs/>
        </w:rPr>
        <w:t>all</w:t>
      </w:r>
      <w:r w:rsidRPr="007752BB">
        <w:t xml:space="preserve"> employees (including executives, full-time, part-time, and temporary staff).</w:t>
      </w:r>
    </w:p>
    <w:p w14:paraId="730A6D65" w14:textId="77777777" w:rsidR="007752BB" w:rsidRPr="007752BB" w:rsidRDefault="007752BB" w:rsidP="007752BB">
      <w:pPr>
        <w:numPr>
          <w:ilvl w:val="1"/>
          <w:numId w:val="41"/>
        </w:numPr>
      </w:pPr>
      <w:r w:rsidRPr="007752BB">
        <w:rPr>
          <w:b/>
          <w:bCs/>
        </w:rPr>
        <w:t>Role-Specific Training:</w:t>
      </w:r>
      <w:r w:rsidRPr="007752BB">
        <w:t xml:space="preserve"> Provide specialized training tailored to specific roles (e.g., customer service staff on identifying social engineering and handling sensitive customer data; IT staff on secure coding and system administration; fraud detection teams on new fraud vectors).</w:t>
      </w:r>
    </w:p>
    <w:p w14:paraId="7213B54C" w14:textId="77777777" w:rsidR="007752BB" w:rsidRPr="007752BB" w:rsidRDefault="007752BB" w:rsidP="007752BB">
      <w:pPr>
        <w:numPr>
          <w:ilvl w:val="1"/>
          <w:numId w:val="41"/>
        </w:numPr>
      </w:pPr>
      <w:r w:rsidRPr="007752BB">
        <w:rPr>
          <w:b/>
          <w:bCs/>
        </w:rPr>
        <w:t>Topics Covered:</w:t>
      </w:r>
    </w:p>
    <w:p w14:paraId="791F1D51" w14:textId="77777777" w:rsidR="007752BB" w:rsidRPr="007752BB" w:rsidRDefault="007752BB" w:rsidP="007752BB">
      <w:pPr>
        <w:numPr>
          <w:ilvl w:val="2"/>
          <w:numId w:val="41"/>
        </w:numPr>
      </w:pPr>
      <w:r w:rsidRPr="007752BB">
        <w:t>PCI DSS principles (e.g., not storing SAD, secure handling of CHD).</w:t>
      </w:r>
    </w:p>
    <w:p w14:paraId="39B49E3E" w14:textId="77777777" w:rsidR="007752BB" w:rsidRPr="007752BB" w:rsidRDefault="007752BB" w:rsidP="007752BB">
      <w:pPr>
        <w:numPr>
          <w:ilvl w:val="2"/>
          <w:numId w:val="41"/>
        </w:numPr>
      </w:pPr>
      <w:r w:rsidRPr="007752BB">
        <w:t>GLBA Privacy and Safeguards Rule requirements.</w:t>
      </w:r>
    </w:p>
    <w:p w14:paraId="61278710" w14:textId="77777777" w:rsidR="007752BB" w:rsidRPr="007752BB" w:rsidRDefault="007752BB" w:rsidP="007752BB">
      <w:pPr>
        <w:numPr>
          <w:ilvl w:val="2"/>
          <w:numId w:val="41"/>
        </w:numPr>
      </w:pPr>
      <w:r w:rsidRPr="007752BB">
        <w:t>Identification and reporting of identity theft "red flags" (FACTA Red Flags Rule).</w:t>
      </w:r>
    </w:p>
    <w:p w14:paraId="44756926" w14:textId="77777777" w:rsidR="007752BB" w:rsidRPr="007752BB" w:rsidRDefault="007752BB" w:rsidP="007752BB">
      <w:pPr>
        <w:numPr>
          <w:ilvl w:val="2"/>
          <w:numId w:val="41"/>
        </w:numPr>
      </w:pPr>
      <w:r w:rsidRPr="007752BB">
        <w:t>Phishing, malware, and social engineering awareness.</w:t>
      </w:r>
    </w:p>
    <w:p w14:paraId="674FA5B4" w14:textId="77777777" w:rsidR="007752BB" w:rsidRPr="007752BB" w:rsidRDefault="007752BB" w:rsidP="007752BB">
      <w:pPr>
        <w:numPr>
          <w:ilvl w:val="2"/>
          <w:numId w:val="41"/>
        </w:numPr>
      </w:pPr>
      <w:r w:rsidRPr="007752BB">
        <w:t>Data handling procedures, minimum necessary access.</w:t>
      </w:r>
    </w:p>
    <w:p w14:paraId="7594CE7E" w14:textId="77777777" w:rsidR="007752BB" w:rsidRPr="007752BB" w:rsidRDefault="007752BB" w:rsidP="007752BB">
      <w:pPr>
        <w:numPr>
          <w:ilvl w:val="2"/>
          <w:numId w:val="41"/>
        </w:numPr>
      </w:pPr>
      <w:r w:rsidRPr="007752BB">
        <w:t>Secure password practices and MFA usage.</w:t>
      </w:r>
    </w:p>
    <w:p w14:paraId="68C2AB63" w14:textId="77777777" w:rsidR="007752BB" w:rsidRPr="007752BB" w:rsidRDefault="007752BB" w:rsidP="007752BB">
      <w:pPr>
        <w:numPr>
          <w:ilvl w:val="2"/>
          <w:numId w:val="41"/>
        </w:numPr>
      </w:pPr>
      <w:r w:rsidRPr="007752BB">
        <w:t>Clean desk policy.</w:t>
      </w:r>
    </w:p>
    <w:p w14:paraId="0F35D94C" w14:textId="77777777" w:rsidR="007752BB" w:rsidRPr="007752BB" w:rsidRDefault="007752BB" w:rsidP="007752BB">
      <w:pPr>
        <w:numPr>
          <w:ilvl w:val="2"/>
          <w:numId w:val="41"/>
        </w:numPr>
      </w:pPr>
      <w:r w:rsidRPr="007752BB">
        <w:t>Incident reporting procedures.</w:t>
      </w:r>
    </w:p>
    <w:p w14:paraId="1FDDF468" w14:textId="77777777" w:rsidR="007752BB" w:rsidRPr="007752BB" w:rsidRDefault="007752BB" w:rsidP="007752BB">
      <w:pPr>
        <w:numPr>
          <w:ilvl w:val="2"/>
          <w:numId w:val="41"/>
        </w:numPr>
      </w:pPr>
      <w:r w:rsidRPr="007752BB">
        <w:t>Customer communication protocols regarding complaints and unauthorized transactions.</w:t>
      </w:r>
    </w:p>
    <w:p w14:paraId="20F5EB50" w14:textId="77777777" w:rsidR="007752BB" w:rsidRPr="007752BB" w:rsidRDefault="007752BB" w:rsidP="007752BB">
      <w:pPr>
        <w:numPr>
          <w:ilvl w:val="1"/>
          <w:numId w:val="41"/>
        </w:numPr>
      </w:pPr>
      <w:r w:rsidRPr="007752BB">
        <w:rPr>
          <w:b/>
          <w:bCs/>
        </w:rPr>
        <w:t>Continuous Reinforcement:</w:t>
      </w:r>
      <w:r w:rsidRPr="007752BB">
        <w:t xml:space="preserve"> Use regular security reminders (posters, internal newsletters, simulated phishing attacks) to reinforce training concepts and keep security top-of-mind. Track employee completion and performance in training modules.</w:t>
      </w:r>
    </w:p>
    <w:p w14:paraId="15511204" w14:textId="77777777" w:rsidR="007752BB" w:rsidRPr="007752BB" w:rsidRDefault="007752BB" w:rsidP="007752BB">
      <w:pPr>
        <w:rPr>
          <w:b/>
          <w:bCs/>
        </w:rPr>
      </w:pPr>
      <w:r w:rsidRPr="007752BB">
        <w:rPr>
          <w:b/>
          <w:bCs/>
        </w:rPr>
        <w:t>4. Incident Response and Business Continuity Planning</w:t>
      </w:r>
    </w:p>
    <w:p w14:paraId="622CCE89" w14:textId="77777777" w:rsidR="007752BB" w:rsidRPr="007752BB" w:rsidRDefault="007752BB" w:rsidP="007752BB">
      <w:pPr>
        <w:numPr>
          <w:ilvl w:val="0"/>
          <w:numId w:val="42"/>
        </w:numPr>
      </w:pPr>
      <w:r w:rsidRPr="007752BB">
        <w:rPr>
          <w:b/>
          <w:bCs/>
        </w:rPr>
        <w:t>Objective:</w:t>
      </w:r>
      <w:r w:rsidRPr="007752BB">
        <w:t xml:space="preserve"> Prepare </w:t>
      </w:r>
      <w:proofErr w:type="spellStart"/>
      <w:r w:rsidRPr="007752BB">
        <w:t>SecureBank</w:t>
      </w:r>
      <w:proofErr w:type="spellEnd"/>
      <w:r w:rsidRPr="007752BB">
        <w:t xml:space="preserve"> to effectively respond to and recover from cyber incidents and business disruptions, minimizing financial loss, reputational damage, and regulatory impact. This is critical given "increasing cyber threats" and "customer complaints about unauthorized transactions."</w:t>
      </w:r>
    </w:p>
    <w:p w14:paraId="6BFC489D" w14:textId="77777777" w:rsidR="007752BB" w:rsidRPr="007752BB" w:rsidRDefault="007752BB" w:rsidP="007752BB">
      <w:pPr>
        <w:numPr>
          <w:ilvl w:val="0"/>
          <w:numId w:val="42"/>
        </w:numPr>
      </w:pPr>
      <w:r w:rsidRPr="007752BB">
        <w:rPr>
          <w:b/>
          <w:bCs/>
        </w:rPr>
        <w:t>Implementation Steps:</w:t>
      </w:r>
    </w:p>
    <w:p w14:paraId="487AAFFD" w14:textId="77777777" w:rsidR="007752BB" w:rsidRPr="007752BB" w:rsidRDefault="007752BB" w:rsidP="007752BB">
      <w:pPr>
        <w:numPr>
          <w:ilvl w:val="1"/>
          <w:numId w:val="42"/>
        </w:numPr>
      </w:pPr>
      <w:r w:rsidRPr="007752BB">
        <w:rPr>
          <w:b/>
          <w:bCs/>
        </w:rPr>
        <w:lastRenderedPageBreak/>
        <w:t>Integrated Incident Response Plan (IRP):</w:t>
      </w:r>
      <w:r w:rsidRPr="007752BB">
        <w:t xml:space="preserve"> Develop a comprehensive IRP that covers all types of security incidents (data breaches, malware, denial-of-service, unauthorized transactions) and integrates relevant regulatory notification requirements (PCI DSS, GLBA, state breach laws). The "minor security incident" indicates a need to formalize and test this.</w:t>
      </w:r>
    </w:p>
    <w:p w14:paraId="25BE479E" w14:textId="77777777" w:rsidR="007752BB" w:rsidRPr="007752BB" w:rsidRDefault="007752BB" w:rsidP="007752BB">
      <w:pPr>
        <w:numPr>
          <w:ilvl w:val="2"/>
          <w:numId w:val="42"/>
        </w:numPr>
      </w:pPr>
      <w:r w:rsidRPr="007752BB">
        <w:rPr>
          <w:b/>
          <w:bCs/>
        </w:rPr>
        <w:t>Phases:</w:t>
      </w:r>
      <w:r w:rsidRPr="007752BB">
        <w:t xml:space="preserve"> Detection &amp; Analysis, Containment, Eradication, Recovery, Post-Incident Activity.</w:t>
      </w:r>
    </w:p>
    <w:p w14:paraId="0FCE2F8D" w14:textId="77777777" w:rsidR="007752BB" w:rsidRPr="007752BB" w:rsidRDefault="007752BB" w:rsidP="007752BB">
      <w:pPr>
        <w:numPr>
          <w:ilvl w:val="2"/>
          <w:numId w:val="42"/>
        </w:numPr>
      </w:pPr>
      <w:r w:rsidRPr="007752BB">
        <w:rPr>
          <w:b/>
          <w:bCs/>
        </w:rPr>
        <w:t>Defined Roles &amp; Responsibilities:</w:t>
      </w:r>
      <w:r w:rsidRPr="007752BB">
        <w:t xml:space="preserve"> Clearly assign roles for the Incident Response Team (IRT), including legal, IT, communications, compliance, and senior management.</w:t>
      </w:r>
    </w:p>
    <w:p w14:paraId="7402DBB5" w14:textId="77777777" w:rsidR="007752BB" w:rsidRPr="007752BB" w:rsidRDefault="007752BB" w:rsidP="007752BB">
      <w:pPr>
        <w:numPr>
          <w:ilvl w:val="2"/>
          <w:numId w:val="42"/>
        </w:numPr>
      </w:pPr>
      <w:r w:rsidRPr="007752BB">
        <w:rPr>
          <w:b/>
          <w:bCs/>
        </w:rPr>
        <w:t>Communication Protocols:</w:t>
      </w:r>
      <w:r w:rsidRPr="007752BB">
        <w:t xml:space="preserve"> Establish clear internal and external communication plans, including regulatory notifications (e.g., timely notification to payment brands for PCI breaches, appropriate banking regulators), customer communication strategies (addressing "unauthorized transactions"), and media relations.</w:t>
      </w:r>
    </w:p>
    <w:p w14:paraId="2CB3A465" w14:textId="77777777" w:rsidR="007752BB" w:rsidRPr="007752BB" w:rsidRDefault="007752BB" w:rsidP="007752BB">
      <w:pPr>
        <w:numPr>
          <w:ilvl w:val="2"/>
          <w:numId w:val="42"/>
        </w:numPr>
      </w:pPr>
      <w:r w:rsidRPr="007752BB">
        <w:rPr>
          <w:b/>
          <w:bCs/>
        </w:rPr>
        <w:t>Forensics &amp; Root Cause Analysis:</w:t>
      </w:r>
      <w:r w:rsidRPr="007752BB">
        <w:t xml:space="preserve"> Capability to conduct thorough forensic investigations to determine the extent of compromise and root causes.</w:t>
      </w:r>
    </w:p>
    <w:p w14:paraId="02B67111" w14:textId="77777777" w:rsidR="007752BB" w:rsidRPr="007752BB" w:rsidRDefault="007752BB" w:rsidP="007752BB">
      <w:pPr>
        <w:numPr>
          <w:ilvl w:val="1"/>
          <w:numId w:val="42"/>
        </w:numPr>
      </w:pPr>
      <w:r w:rsidRPr="007752BB">
        <w:rPr>
          <w:b/>
          <w:bCs/>
        </w:rPr>
        <w:t>Business Continuity Plan (BCP) &amp; Disaster Recovery (DRP):</w:t>
      </w:r>
    </w:p>
    <w:p w14:paraId="2C1C3966" w14:textId="77777777" w:rsidR="007752BB" w:rsidRPr="007752BB" w:rsidRDefault="007752BB" w:rsidP="007752BB">
      <w:pPr>
        <w:numPr>
          <w:ilvl w:val="2"/>
          <w:numId w:val="42"/>
        </w:numPr>
      </w:pPr>
      <w:r w:rsidRPr="007752BB">
        <w:rPr>
          <w:b/>
          <w:bCs/>
        </w:rPr>
        <w:t>Develop &amp; Maintain Plans:</w:t>
      </w:r>
      <w:r w:rsidRPr="007752BB">
        <w:t xml:space="preserve"> Create and regularly update BCP and DRP documents to ensure critical business functions (online banking, payment processing) can continue or quickly resume operations after a disruption (cyberattack, natural disaster, system failure).</w:t>
      </w:r>
    </w:p>
    <w:p w14:paraId="51D2B594" w14:textId="77777777" w:rsidR="007752BB" w:rsidRPr="007752BB" w:rsidRDefault="007752BB" w:rsidP="007752BB">
      <w:pPr>
        <w:numPr>
          <w:ilvl w:val="2"/>
          <w:numId w:val="42"/>
        </w:numPr>
      </w:pPr>
      <w:r w:rsidRPr="007752BB">
        <w:rPr>
          <w:b/>
          <w:bCs/>
        </w:rPr>
        <w:t>Regular Testing:</w:t>
      </w:r>
      <w:r w:rsidRPr="007752BB">
        <w:t xml:space="preserve"> Conduct periodic (at least annual) tabletop exercises and full-scale simulations of the IRP, BCP, and DRP to identify gaps and ensure the plans are effective and personnel are trained. This is crucial for maintaining "new digital services while maintaining security."</w:t>
      </w:r>
    </w:p>
    <w:p w14:paraId="1B8CD01A" w14:textId="77777777" w:rsidR="007752BB" w:rsidRPr="007752BB" w:rsidRDefault="007752BB" w:rsidP="007752BB">
      <w:pPr>
        <w:numPr>
          <w:ilvl w:val="2"/>
          <w:numId w:val="42"/>
        </w:numPr>
      </w:pPr>
      <w:r w:rsidRPr="007752BB">
        <w:rPr>
          <w:b/>
          <w:bCs/>
        </w:rPr>
        <w:t>Data Backup &amp; Recovery:</w:t>
      </w:r>
      <w:r w:rsidRPr="007752BB">
        <w:t xml:space="preserve"> Implement robust data backup and recovery strategies, including offsite and immutable backups, to ensure data integrity and availability.</w:t>
      </w:r>
    </w:p>
    <w:p w14:paraId="0418270D" w14:textId="77777777" w:rsidR="007752BB" w:rsidRPr="007752BB" w:rsidRDefault="007752BB" w:rsidP="007752BB">
      <w:r w:rsidRPr="007752BB">
        <w:t xml:space="preserve">By implementing this comprehensive risk management framework, </w:t>
      </w:r>
      <w:proofErr w:type="spellStart"/>
      <w:r w:rsidRPr="007752BB">
        <w:t>SecureBank</w:t>
      </w:r>
      <w:proofErr w:type="spellEnd"/>
      <w:r w:rsidRPr="007752BB">
        <w:t xml:space="preserve"> can move beyond mere compliance to a state of continuous improvement, better protecting customer data, building trust, and ensuring long-term business resilience in a complex regulatory landscape.</w:t>
      </w:r>
    </w:p>
    <w:p w14:paraId="75C912D7" w14:textId="77777777" w:rsidR="007752BB" w:rsidRDefault="007752BB"/>
    <w:p w14:paraId="6CDE11CD" w14:textId="77777777" w:rsidR="00A1168F" w:rsidRPr="00A1168F" w:rsidRDefault="00A1168F" w:rsidP="00A1168F">
      <w:r w:rsidRPr="00A1168F">
        <w:lastRenderedPageBreak/>
        <w:t>Great, Scenario 4 presents an excellent challenge for a multinational manufacturing company! This scenario focuses on leveraging ISO standards for a unified approach to information security and risk management across diverse global operations and emerging technologies.</w:t>
      </w:r>
    </w:p>
    <w:p w14:paraId="1E5DCDC6" w14:textId="77777777" w:rsidR="00A1168F" w:rsidRPr="00A1168F" w:rsidRDefault="00A1168F" w:rsidP="00A1168F">
      <w:r w:rsidRPr="00A1168F">
        <w:t xml:space="preserve">Let's begin with </w:t>
      </w:r>
      <w:r w:rsidRPr="00A1168F">
        <w:rPr>
          <w:b/>
          <w:bCs/>
        </w:rPr>
        <w:t>4.1 ISO Standards Integration Strategy (10 points)</w:t>
      </w:r>
      <w:r w:rsidRPr="00A1168F">
        <w:t>. This requires a detailed plan for implementing ISO/IEC 27001, ISO 31000, and ISO/IEC 27701, including how they can be integrated, an implementation timeline, and the benefits and challenges of pursuing multi-standard certification.</w:t>
      </w:r>
    </w:p>
    <w:p w14:paraId="0FABF8C7" w14:textId="77777777" w:rsidR="00A1168F" w:rsidRPr="00A1168F" w:rsidRDefault="00A1168F" w:rsidP="00A1168F">
      <w:r w:rsidRPr="00A1168F">
        <w:t>To ensure I provide the most accurate and current information on these ISO standards and their integration, I will perform some targeted searches.</w:t>
      </w:r>
    </w:p>
    <w:p w14:paraId="1384A1F1" w14:textId="77777777" w:rsidR="00A1168F" w:rsidRPr="00A1168F" w:rsidRDefault="00A1168F" w:rsidP="00A1168F">
      <w:r w:rsidRPr="00A1168F">
        <w:t>The search results confirm and enrich my existing knowledge, especially regarding the integration of ISO 27001 and ISO 27701 (27701 is an extension of 27001), and the role of ISO 31000 in providing overarching risk management principles. The timelines are consistent, and the benefits/challenges are well-articulated. I have enough information to proceed.</w:t>
      </w:r>
    </w:p>
    <w:p w14:paraId="62455571" w14:textId="77777777" w:rsidR="00A1168F" w:rsidRPr="00A1168F" w:rsidRDefault="00A1168F" w:rsidP="00A1168F">
      <w:r w:rsidRPr="00A1168F">
        <w:pict w14:anchorId="02A86B16">
          <v:rect id="_x0000_i1157" style="width:0;height:1.5pt" o:hralign="center" o:hrstd="t" o:hr="t" fillcolor="#a0a0a0" stroked="f"/>
        </w:pict>
      </w:r>
    </w:p>
    <w:p w14:paraId="18EBC76A" w14:textId="77777777" w:rsidR="00A1168F" w:rsidRPr="00A1168F" w:rsidRDefault="00A1168F" w:rsidP="00A1168F">
      <w:pPr>
        <w:rPr>
          <w:b/>
          <w:bCs/>
        </w:rPr>
      </w:pPr>
      <w:r w:rsidRPr="00A1168F">
        <w:rPr>
          <w:b/>
          <w:bCs/>
        </w:rPr>
        <w:t xml:space="preserve">4.1 ISO Standards Integration Strategy for </w:t>
      </w:r>
      <w:proofErr w:type="spellStart"/>
      <w:r w:rsidRPr="00A1168F">
        <w:rPr>
          <w:b/>
          <w:bCs/>
        </w:rPr>
        <w:t>GlobalManufacturing</w:t>
      </w:r>
      <w:proofErr w:type="spellEnd"/>
      <w:r w:rsidRPr="00A1168F">
        <w:rPr>
          <w:b/>
          <w:bCs/>
        </w:rPr>
        <w:t xml:space="preserve"> Corp</w:t>
      </w:r>
    </w:p>
    <w:p w14:paraId="284DEE8C" w14:textId="77777777" w:rsidR="00A1168F" w:rsidRPr="00A1168F" w:rsidRDefault="00A1168F" w:rsidP="00A1168F">
      <w:proofErr w:type="spellStart"/>
      <w:r w:rsidRPr="00A1168F">
        <w:t>GlobalManufacturing</w:t>
      </w:r>
      <w:proofErr w:type="spellEnd"/>
      <w:r w:rsidRPr="00A1168F">
        <w:t xml:space="preserve"> Corp's decision to pursue ISO certifications is a strategic move to standardize inconsistent security practices across regions, meet diverse regulatory requirements, combat industrial espionage, comply with government contracts, and prepare for new technologies like IoT and Industry 4.0. Implementing ISO/IEC 27001, ISO 31000, and ISO/IEC 27701 in an integrated manner will provide a robust, unified information security and risk management framework.</w:t>
      </w:r>
    </w:p>
    <w:p w14:paraId="50C53DCF" w14:textId="77777777" w:rsidR="00A1168F" w:rsidRPr="00A1168F" w:rsidRDefault="00A1168F" w:rsidP="00A1168F">
      <w:pPr>
        <w:rPr>
          <w:b/>
          <w:bCs/>
        </w:rPr>
      </w:pPr>
      <w:r w:rsidRPr="00A1168F">
        <w:rPr>
          <w:b/>
          <w:bCs/>
        </w:rPr>
        <w:t>1. Overview of the ISO Standards</w:t>
      </w:r>
    </w:p>
    <w:p w14:paraId="39E11CF2" w14:textId="77777777" w:rsidR="00A1168F" w:rsidRPr="00A1168F" w:rsidRDefault="00A1168F" w:rsidP="00A1168F">
      <w:pPr>
        <w:numPr>
          <w:ilvl w:val="0"/>
          <w:numId w:val="43"/>
        </w:numPr>
      </w:pPr>
      <w:r w:rsidRPr="00A1168F">
        <w:rPr>
          <w:b/>
          <w:bCs/>
        </w:rPr>
        <w:t>ISO/IEC 27001:2022 – Information Security Management System (ISMS):</w:t>
      </w:r>
      <w:r w:rsidRPr="00A1168F">
        <w:t xml:space="preserve"> This is the core auditable standard that specifies the requirements for establishing, implementing, maintaining, and continually improving an ISMS. It provides a systematic approach to managing sensitive company information so that it remains secure. It is risk-driven, requiring organizations to identify information security risks and implement controls to mitigate them. Its Annex A provides a set of control objectives and controls.</w:t>
      </w:r>
    </w:p>
    <w:p w14:paraId="0C20353A" w14:textId="77777777" w:rsidR="00A1168F" w:rsidRPr="00A1168F" w:rsidRDefault="00A1168F" w:rsidP="00A1168F">
      <w:pPr>
        <w:numPr>
          <w:ilvl w:val="0"/>
          <w:numId w:val="43"/>
        </w:numPr>
      </w:pPr>
      <w:r w:rsidRPr="00A1168F">
        <w:rPr>
          <w:b/>
          <w:bCs/>
        </w:rPr>
        <w:t>ISO 31000:2018 – Risk Management – Guidelines:</w:t>
      </w:r>
      <w:r w:rsidRPr="00A1168F">
        <w:t xml:space="preserve"> This standard provides principles and generic guidelines on risk management. It is not certifiable but offers a framework and process that can be used to manage any type of risk, not just information security risk. It emphasizes integrating risk management into all organizational activities and decision-making.</w:t>
      </w:r>
    </w:p>
    <w:p w14:paraId="4AA6A638" w14:textId="77777777" w:rsidR="00A1168F" w:rsidRPr="00A1168F" w:rsidRDefault="00A1168F" w:rsidP="00A1168F">
      <w:pPr>
        <w:numPr>
          <w:ilvl w:val="0"/>
          <w:numId w:val="43"/>
        </w:numPr>
      </w:pPr>
      <w:r w:rsidRPr="00A1168F">
        <w:rPr>
          <w:b/>
          <w:bCs/>
        </w:rPr>
        <w:lastRenderedPageBreak/>
        <w:t>ISO/IEC 27701:2019 – Privacy Information Management System (PIMS):</w:t>
      </w:r>
      <w:r w:rsidRPr="00A1168F">
        <w:t xml:space="preserve"> This is a privacy extension to ISO/IEC 27001 and ISO/IEC 27002 (Code of practice for information security controls). It specifies requirements for a Privacy Information Management System (PIMS) as an extension to an ISMS. It provides guidance on how organizations can manage privacy risks related to Personally Identifiable Information (PII) and demonstrates compliance with privacy regulations like GDPR, CCPA, etc. </w:t>
      </w:r>
      <w:r w:rsidRPr="00A1168F">
        <w:rPr>
          <w:b/>
          <w:bCs/>
        </w:rPr>
        <w:t>Crucially, certification to ISO/IEC 27701 is only possible as an extension to ISO/IEC 27001 certification.</w:t>
      </w:r>
    </w:p>
    <w:p w14:paraId="76439C5D" w14:textId="77777777" w:rsidR="00A1168F" w:rsidRPr="00A1168F" w:rsidRDefault="00A1168F" w:rsidP="00A1168F">
      <w:pPr>
        <w:rPr>
          <w:b/>
          <w:bCs/>
        </w:rPr>
      </w:pPr>
      <w:r w:rsidRPr="00A1168F">
        <w:rPr>
          <w:b/>
          <w:bCs/>
        </w:rPr>
        <w:t>2. Integration Approach</w:t>
      </w:r>
    </w:p>
    <w:p w14:paraId="1AD29CD0" w14:textId="77777777" w:rsidR="00A1168F" w:rsidRPr="00A1168F" w:rsidRDefault="00A1168F" w:rsidP="00A1168F">
      <w:r w:rsidRPr="00A1168F">
        <w:t>The strength of this strategy lies in integrating these standards into a single, cohesive management system, leveraging their natural alignment.</w:t>
      </w:r>
    </w:p>
    <w:p w14:paraId="1CD6A950" w14:textId="77777777" w:rsidR="00A1168F" w:rsidRPr="00A1168F" w:rsidRDefault="00A1168F" w:rsidP="00A1168F">
      <w:pPr>
        <w:numPr>
          <w:ilvl w:val="0"/>
          <w:numId w:val="44"/>
        </w:numPr>
      </w:pPr>
      <w:r w:rsidRPr="00A1168F">
        <w:rPr>
          <w:b/>
          <w:bCs/>
        </w:rPr>
        <w:t>ISO 27001 as the Foundation:</w:t>
      </w:r>
      <w:r w:rsidRPr="00A1168F">
        <w:t xml:space="preserve"> The ISMS defined by ISO 27001 will serve as the overarching framework. All information security controls, policies, procedures, risk assessments, and incident management processes will be built around ISO 27001's requirements.</w:t>
      </w:r>
    </w:p>
    <w:p w14:paraId="722A1C0E" w14:textId="77777777" w:rsidR="00A1168F" w:rsidRPr="00A1168F" w:rsidRDefault="00A1168F" w:rsidP="00A1168F">
      <w:pPr>
        <w:numPr>
          <w:ilvl w:val="0"/>
          <w:numId w:val="44"/>
        </w:numPr>
      </w:pPr>
      <w:r w:rsidRPr="00A1168F">
        <w:rPr>
          <w:b/>
          <w:bCs/>
        </w:rPr>
        <w:t>ISO 31000 for Enhanced Risk Management:</w:t>
      </w:r>
      <w:r w:rsidRPr="00A1168F">
        <w:t xml:space="preserve"> ISO 31000 provides the foundational principles and a comprehensive methodology for </w:t>
      </w:r>
      <w:r w:rsidRPr="00A1168F">
        <w:rPr>
          <w:b/>
          <w:bCs/>
        </w:rPr>
        <w:t>all types of risk management</w:t>
      </w:r>
      <w:r w:rsidRPr="00A1168F">
        <w:t xml:space="preserve">, including, but not limited to, information security risk. It will inform and strengthen the risk assessment and risk treatment processes within the ISO 27001 ISMS. This ensures that </w:t>
      </w:r>
      <w:proofErr w:type="spellStart"/>
      <w:r w:rsidRPr="00A1168F">
        <w:t>GlobalManufacturing</w:t>
      </w:r>
      <w:proofErr w:type="spellEnd"/>
      <w:r w:rsidRPr="00A1168F">
        <w:t xml:space="preserve"> Corp's approach to identifying, </w:t>
      </w:r>
      <w:proofErr w:type="spellStart"/>
      <w:r w:rsidRPr="00A1168F">
        <w:t>analyzing</w:t>
      </w:r>
      <w:proofErr w:type="spellEnd"/>
      <w:r w:rsidRPr="00A1168F">
        <w:t>, evaluating, and treating information security risks is robust, consistent, and aligned with enterprise-wide risk management principles. It also helps in managing operational risks associated with industrial espionage and new technologies.</w:t>
      </w:r>
    </w:p>
    <w:p w14:paraId="5483358D" w14:textId="77777777" w:rsidR="00A1168F" w:rsidRPr="00A1168F" w:rsidRDefault="00A1168F" w:rsidP="00A1168F">
      <w:pPr>
        <w:numPr>
          <w:ilvl w:val="1"/>
          <w:numId w:val="44"/>
        </w:numPr>
      </w:pPr>
      <w:r w:rsidRPr="00A1168F">
        <w:rPr>
          <w:b/>
          <w:bCs/>
        </w:rPr>
        <w:t>Integration Point:</w:t>
      </w:r>
      <w:r w:rsidRPr="00A1168F">
        <w:t xml:space="preserve"> ISO 27001's Clause 6.1 (Actions to address risks and opportunities) directly aligns with ISO 31000's risk management process. </w:t>
      </w:r>
      <w:proofErr w:type="spellStart"/>
      <w:r w:rsidRPr="00A1168F">
        <w:t>GlobalManufacturing</w:t>
      </w:r>
      <w:proofErr w:type="spellEnd"/>
      <w:r w:rsidRPr="00A1168F">
        <w:t xml:space="preserve"> Corp will use ISO 31000's principles to define its risk appetite, methodology for risk identification (including industrial espionage targets like proprietary designs), analysis, evaluation, and treatment within the ISMS.</w:t>
      </w:r>
    </w:p>
    <w:p w14:paraId="48AA54CA" w14:textId="77777777" w:rsidR="00A1168F" w:rsidRPr="00A1168F" w:rsidRDefault="00A1168F" w:rsidP="00A1168F">
      <w:pPr>
        <w:numPr>
          <w:ilvl w:val="0"/>
          <w:numId w:val="44"/>
        </w:numPr>
      </w:pPr>
      <w:r w:rsidRPr="00A1168F">
        <w:rPr>
          <w:b/>
          <w:bCs/>
        </w:rPr>
        <w:t>ISO 27701 for Privacy Extension:</w:t>
      </w:r>
      <w:r w:rsidRPr="00A1168F">
        <w:t xml:space="preserve"> Once the ISO 27001 ISMS is being established, ISO 27701 can be integrated as an extension to specifically address privacy information management. This involves:</w:t>
      </w:r>
    </w:p>
    <w:p w14:paraId="498398CE" w14:textId="77777777" w:rsidR="00A1168F" w:rsidRPr="00A1168F" w:rsidRDefault="00A1168F" w:rsidP="00A1168F">
      <w:pPr>
        <w:numPr>
          <w:ilvl w:val="1"/>
          <w:numId w:val="44"/>
        </w:numPr>
      </w:pPr>
      <w:r w:rsidRPr="00A1168F">
        <w:rPr>
          <w:b/>
          <w:bCs/>
        </w:rPr>
        <w:t>Mapping PII:</w:t>
      </w:r>
      <w:r w:rsidRPr="00A1168F">
        <w:t xml:space="preserve"> Identifying where PII is collected, processed, stored, and transferred across all global operations (North America, Europe, Asia).</w:t>
      </w:r>
    </w:p>
    <w:p w14:paraId="588A055B" w14:textId="77777777" w:rsidR="00A1168F" w:rsidRPr="00A1168F" w:rsidRDefault="00A1168F" w:rsidP="00A1168F">
      <w:pPr>
        <w:numPr>
          <w:ilvl w:val="1"/>
          <w:numId w:val="44"/>
        </w:numPr>
      </w:pPr>
      <w:r w:rsidRPr="00A1168F">
        <w:rPr>
          <w:b/>
          <w:bCs/>
        </w:rPr>
        <w:t>Privacy Controls:</w:t>
      </w:r>
      <w:r w:rsidRPr="00A1168F">
        <w:t xml:space="preserve"> Implementing additional privacy-specific controls and guidance provided by ISO 27701 (e.g., related to consent, data subject rights, privacy by design, data protection impact assessments). Many of these </w:t>
      </w:r>
      <w:r w:rsidRPr="00A1168F">
        <w:lastRenderedPageBreak/>
        <w:t>controls will build upon the security controls already implemented under ISO 27001.</w:t>
      </w:r>
    </w:p>
    <w:p w14:paraId="41FC4AD3" w14:textId="77777777" w:rsidR="00A1168F" w:rsidRPr="00A1168F" w:rsidRDefault="00A1168F" w:rsidP="00A1168F">
      <w:pPr>
        <w:numPr>
          <w:ilvl w:val="1"/>
          <w:numId w:val="44"/>
        </w:numPr>
      </w:pPr>
      <w:r w:rsidRPr="00A1168F">
        <w:rPr>
          <w:b/>
          <w:bCs/>
        </w:rPr>
        <w:t>Integration Point:</w:t>
      </w:r>
      <w:r w:rsidRPr="00A1168F">
        <w:t xml:space="preserve"> ISO 27701's clauses directly reference and extend ISO 27001's framework, adding specific requirements for PII controllers and processors. The existing ISMS processes (e.g., risk assessment, incident management, access control) will be adapted to explicitly include privacy considerations.</w:t>
      </w:r>
    </w:p>
    <w:p w14:paraId="06CF6788" w14:textId="77777777" w:rsidR="00A1168F" w:rsidRPr="00A1168F" w:rsidRDefault="00A1168F" w:rsidP="00A1168F">
      <w:pPr>
        <w:numPr>
          <w:ilvl w:val="0"/>
          <w:numId w:val="44"/>
        </w:numPr>
      </w:pPr>
      <w:r w:rsidRPr="00A1168F">
        <w:rPr>
          <w:b/>
          <w:bCs/>
        </w:rPr>
        <w:t>Unified Documentation and Processes:</w:t>
      </w:r>
    </w:p>
    <w:p w14:paraId="5DC38EF1" w14:textId="77777777" w:rsidR="00A1168F" w:rsidRPr="00A1168F" w:rsidRDefault="00A1168F" w:rsidP="00A1168F">
      <w:pPr>
        <w:numPr>
          <w:ilvl w:val="1"/>
          <w:numId w:val="44"/>
        </w:numPr>
      </w:pPr>
      <w:r w:rsidRPr="00A1168F">
        <w:t>Develop a single set of policies, procedures, and documentation that addresses the requirements of all three standards.</w:t>
      </w:r>
    </w:p>
    <w:p w14:paraId="324F98C8" w14:textId="77777777" w:rsidR="00A1168F" w:rsidRPr="00A1168F" w:rsidRDefault="00A1168F" w:rsidP="00A1168F">
      <w:pPr>
        <w:numPr>
          <w:ilvl w:val="1"/>
          <w:numId w:val="44"/>
        </w:numPr>
      </w:pPr>
      <w:r w:rsidRPr="00A1168F">
        <w:t>Establish a unified audit program where internal audits cover controls and requirements from all three standards simultaneously.</w:t>
      </w:r>
    </w:p>
    <w:p w14:paraId="32A4F358" w14:textId="77777777" w:rsidR="00A1168F" w:rsidRPr="00A1168F" w:rsidRDefault="00A1168F" w:rsidP="00A1168F">
      <w:pPr>
        <w:numPr>
          <w:ilvl w:val="1"/>
          <w:numId w:val="44"/>
        </w:numPr>
      </w:pPr>
      <w:r w:rsidRPr="00A1168F">
        <w:t>Implement a single management review process for the integrated management system, ensuring top management commitment and continuous improvement across security, risk, and privacy.</w:t>
      </w:r>
    </w:p>
    <w:p w14:paraId="7D1843C4" w14:textId="77777777" w:rsidR="00A1168F" w:rsidRPr="00A1168F" w:rsidRDefault="00A1168F" w:rsidP="00A1168F">
      <w:pPr>
        <w:numPr>
          <w:ilvl w:val="1"/>
          <w:numId w:val="44"/>
        </w:numPr>
      </w:pPr>
      <w:r w:rsidRPr="00A1168F">
        <w:t>Utilize a GRC (Governance, Risk, and Compliance) platform to manage all requirements, controls, and evidence for a streamlined approach.</w:t>
      </w:r>
    </w:p>
    <w:p w14:paraId="26ECBD60" w14:textId="77777777" w:rsidR="00A1168F" w:rsidRPr="00A1168F" w:rsidRDefault="00A1168F" w:rsidP="00A1168F">
      <w:pPr>
        <w:rPr>
          <w:b/>
          <w:bCs/>
        </w:rPr>
      </w:pPr>
      <w:r w:rsidRPr="00A1168F">
        <w:rPr>
          <w:b/>
          <w:bCs/>
        </w:rPr>
        <w:t>3. Implementation Timeline (Estimated)</w:t>
      </w:r>
    </w:p>
    <w:p w14:paraId="6329D96D" w14:textId="77777777" w:rsidR="00A1168F" w:rsidRPr="00A1168F" w:rsidRDefault="00A1168F" w:rsidP="00A1168F">
      <w:r w:rsidRPr="00A1168F">
        <w:t>A phased approach is recommended, building upon the foundational ISMS. This is a significant undertaking for a multinational corporation with "inconsistent security practices."</w:t>
      </w:r>
    </w:p>
    <w:p w14:paraId="5787045C" w14:textId="77777777" w:rsidR="00A1168F" w:rsidRPr="00A1168F" w:rsidRDefault="00A1168F" w:rsidP="00A1168F">
      <w:pPr>
        <w:numPr>
          <w:ilvl w:val="0"/>
          <w:numId w:val="45"/>
        </w:numPr>
      </w:pPr>
      <w:r w:rsidRPr="00A1168F">
        <w:rPr>
          <w:b/>
          <w:bCs/>
        </w:rPr>
        <w:t>Phase 1: Planning &amp; ISO 27001 ISMS Foundation (6-9 months)</w:t>
      </w:r>
    </w:p>
    <w:p w14:paraId="71BF2E7C" w14:textId="77777777" w:rsidR="00A1168F" w:rsidRPr="00A1168F" w:rsidRDefault="00A1168F" w:rsidP="00A1168F">
      <w:pPr>
        <w:numPr>
          <w:ilvl w:val="1"/>
          <w:numId w:val="45"/>
        </w:numPr>
      </w:pPr>
      <w:r w:rsidRPr="00A1168F">
        <w:rPr>
          <w:b/>
          <w:bCs/>
        </w:rPr>
        <w:t>Month 1-2:</w:t>
      </w:r>
      <w:r w:rsidRPr="00A1168F">
        <w:t xml:space="preserve"> Project Initiation, Scope Definition (identify critical assets, CDE), Stakeholder Identification, Top Management Commitment, Resource Allocation.</w:t>
      </w:r>
    </w:p>
    <w:p w14:paraId="4E674EEC" w14:textId="77777777" w:rsidR="00A1168F" w:rsidRPr="00A1168F" w:rsidRDefault="00A1168F" w:rsidP="00A1168F">
      <w:pPr>
        <w:numPr>
          <w:ilvl w:val="1"/>
          <w:numId w:val="45"/>
        </w:numPr>
      </w:pPr>
      <w:r w:rsidRPr="00A1168F">
        <w:rPr>
          <w:b/>
          <w:bCs/>
        </w:rPr>
        <w:t>Month 2-4:</w:t>
      </w:r>
      <w:r w:rsidRPr="00A1168F">
        <w:t xml:space="preserve"> Risk Assessment (using ISO 31000 principles) and Risk Treatment Planning for information security across all regions, addressing intellectual property protection. Development of core ISMS policies and procedures (e.g., Information Security Policy, Access Control, Incident Management, Supplier Security).</w:t>
      </w:r>
    </w:p>
    <w:p w14:paraId="6C4B8195" w14:textId="77777777" w:rsidR="00A1168F" w:rsidRPr="00A1168F" w:rsidRDefault="00A1168F" w:rsidP="00A1168F">
      <w:pPr>
        <w:numPr>
          <w:ilvl w:val="1"/>
          <w:numId w:val="45"/>
        </w:numPr>
      </w:pPr>
      <w:r w:rsidRPr="00A1168F">
        <w:rPr>
          <w:b/>
          <w:bCs/>
        </w:rPr>
        <w:t>Month 4-6:</w:t>
      </w:r>
      <w:r w:rsidRPr="00A1168F">
        <w:t xml:space="preserve"> Implementation of initial security controls (Annex A controls) based on risk treatment plan. Security awareness training for employees.</w:t>
      </w:r>
    </w:p>
    <w:p w14:paraId="27B726C5" w14:textId="77777777" w:rsidR="00A1168F" w:rsidRPr="00A1168F" w:rsidRDefault="00A1168F" w:rsidP="00A1168F">
      <w:pPr>
        <w:numPr>
          <w:ilvl w:val="1"/>
          <w:numId w:val="45"/>
        </w:numPr>
      </w:pPr>
      <w:r w:rsidRPr="00A1168F">
        <w:rPr>
          <w:b/>
          <w:bCs/>
        </w:rPr>
        <w:t>Month 6-9:</w:t>
      </w:r>
      <w:r w:rsidRPr="00A1168F">
        <w:t xml:space="preserve"> Internal Audit (for ISO 27001), Management Review, addressing non-conformities. Readiness review for ISO 27001 certification.</w:t>
      </w:r>
    </w:p>
    <w:p w14:paraId="38570DF0" w14:textId="77777777" w:rsidR="00A1168F" w:rsidRPr="00A1168F" w:rsidRDefault="00A1168F" w:rsidP="00A1168F">
      <w:pPr>
        <w:numPr>
          <w:ilvl w:val="1"/>
          <w:numId w:val="45"/>
        </w:numPr>
      </w:pPr>
      <w:r w:rsidRPr="00A1168F">
        <w:rPr>
          <w:b/>
          <w:bCs/>
        </w:rPr>
        <w:t>Goal:</w:t>
      </w:r>
      <w:r w:rsidRPr="00A1168F">
        <w:t xml:space="preserve"> Be ready for Stage 1 external audit for ISO 27001.</w:t>
      </w:r>
    </w:p>
    <w:p w14:paraId="7EBE76C4" w14:textId="77777777" w:rsidR="00A1168F" w:rsidRPr="00A1168F" w:rsidRDefault="00A1168F" w:rsidP="00A1168F">
      <w:pPr>
        <w:numPr>
          <w:ilvl w:val="0"/>
          <w:numId w:val="45"/>
        </w:numPr>
      </w:pPr>
      <w:r w:rsidRPr="00A1168F">
        <w:rPr>
          <w:b/>
          <w:bCs/>
        </w:rPr>
        <w:lastRenderedPageBreak/>
        <w:t>Phase 2: ISO 27001 Certification &amp; ISO 27701 Integration (3-6 months after Phase 1)</w:t>
      </w:r>
    </w:p>
    <w:p w14:paraId="6BDF4173" w14:textId="77777777" w:rsidR="00A1168F" w:rsidRPr="00A1168F" w:rsidRDefault="00A1168F" w:rsidP="00A1168F">
      <w:pPr>
        <w:numPr>
          <w:ilvl w:val="1"/>
          <w:numId w:val="45"/>
        </w:numPr>
      </w:pPr>
      <w:r w:rsidRPr="00A1168F">
        <w:rPr>
          <w:b/>
          <w:bCs/>
        </w:rPr>
        <w:t>Month 1-2:</w:t>
      </w:r>
      <w:r w:rsidRPr="00A1168F">
        <w:t xml:space="preserve"> ISO 27001 Stage 1 Audit (Documentation Review) and Stage 2 Audit (Implementation Review).</w:t>
      </w:r>
    </w:p>
    <w:p w14:paraId="6EDEC98B" w14:textId="77777777" w:rsidR="00A1168F" w:rsidRPr="00A1168F" w:rsidRDefault="00A1168F" w:rsidP="00A1168F">
      <w:pPr>
        <w:numPr>
          <w:ilvl w:val="1"/>
          <w:numId w:val="45"/>
        </w:numPr>
      </w:pPr>
      <w:r w:rsidRPr="00A1168F">
        <w:rPr>
          <w:b/>
          <w:bCs/>
        </w:rPr>
        <w:t>Month 2-4:</w:t>
      </w:r>
      <w:r w:rsidRPr="00A1168F">
        <w:t xml:space="preserve"> Post-audit remediation of findings. Formal ISO 27001 certification.</w:t>
      </w:r>
    </w:p>
    <w:p w14:paraId="73E6C192" w14:textId="77777777" w:rsidR="00A1168F" w:rsidRPr="00A1168F" w:rsidRDefault="00A1168F" w:rsidP="00A1168F">
      <w:pPr>
        <w:numPr>
          <w:ilvl w:val="1"/>
          <w:numId w:val="45"/>
        </w:numPr>
      </w:pPr>
      <w:r w:rsidRPr="00A1168F">
        <w:rPr>
          <w:b/>
          <w:bCs/>
        </w:rPr>
        <w:t>Month 1-3 (Concurrent with ISO 27001 Audit Prep):</w:t>
      </w:r>
      <w:r w:rsidRPr="00A1168F">
        <w:t xml:space="preserve"> Begin detailed PII mapping and Privacy Impact Assessments (PIAs) as per ISO 27701 requirements across all regions. Identify privacy-specific risks.</w:t>
      </w:r>
    </w:p>
    <w:p w14:paraId="769CE36A" w14:textId="77777777" w:rsidR="00A1168F" w:rsidRPr="00A1168F" w:rsidRDefault="00A1168F" w:rsidP="00A1168F">
      <w:pPr>
        <w:numPr>
          <w:ilvl w:val="1"/>
          <w:numId w:val="45"/>
        </w:numPr>
      </w:pPr>
      <w:r w:rsidRPr="00A1168F">
        <w:rPr>
          <w:b/>
          <w:bCs/>
        </w:rPr>
        <w:t>Month 3-6:</w:t>
      </w:r>
      <w:r w:rsidRPr="00A1168F">
        <w:t xml:space="preserve"> Integrate privacy controls into the existing ISMS. Update policies and procedures to reflect PIMS requirements (e.g., data subject rights procedures, international data transfer mechanisms). Additional privacy awareness training.</w:t>
      </w:r>
    </w:p>
    <w:p w14:paraId="7BCD5091" w14:textId="77777777" w:rsidR="00A1168F" w:rsidRPr="00A1168F" w:rsidRDefault="00A1168F" w:rsidP="00A1168F">
      <w:pPr>
        <w:numPr>
          <w:ilvl w:val="1"/>
          <w:numId w:val="45"/>
        </w:numPr>
      </w:pPr>
      <w:r w:rsidRPr="00A1168F">
        <w:rPr>
          <w:b/>
          <w:bCs/>
        </w:rPr>
        <w:t>Goal:</w:t>
      </w:r>
      <w:r w:rsidRPr="00A1168F">
        <w:t xml:space="preserve"> Achieve ISO 27001 certification and fully integrate ISO 27701 requirements into the ISMS.</w:t>
      </w:r>
    </w:p>
    <w:p w14:paraId="0E98BCA5" w14:textId="77777777" w:rsidR="00A1168F" w:rsidRPr="00A1168F" w:rsidRDefault="00A1168F" w:rsidP="00A1168F">
      <w:pPr>
        <w:numPr>
          <w:ilvl w:val="0"/>
          <w:numId w:val="45"/>
        </w:numPr>
      </w:pPr>
      <w:r w:rsidRPr="00A1168F">
        <w:rPr>
          <w:b/>
          <w:bCs/>
        </w:rPr>
        <w:t>Phase 3: ISO 27701 Certification &amp; Continuous Improvement (3-6 months after Phase 2)</w:t>
      </w:r>
    </w:p>
    <w:p w14:paraId="1489C40F" w14:textId="77777777" w:rsidR="00A1168F" w:rsidRPr="00A1168F" w:rsidRDefault="00A1168F" w:rsidP="00A1168F">
      <w:pPr>
        <w:numPr>
          <w:ilvl w:val="1"/>
          <w:numId w:val="45"/>
        </w:numPr>
      </w:pPr>
      <w:r w:rsidRPr="00A1168F">
        <w:rPr>
          <w:b/>
          <w:bCs/>
        </w:rPr>
        <w:t>Month 1-2:</w:t>
      </w:r>
      <w:r w:rsidRPr="00A1168F">
        <w:t xml:space="preserve"> Internal Audit for ISO 27701, Management Review, addressing non-conformities.</w:t>
      </w:r>
    </w:p>
    <w:p w14:paraId="04333D2F" w14:textId="77777777" w:rsidR="00A1168F" w:rsidRPr="00A1168F" w:rsidRDefault="00A1168F" w:rsidP="00A1168F">
      <w:pPr>
        <w:numPr>
          <w:ilvl w:val="1"/>
          <w:numId w:val="45"/>
        </w:numPr>
      </w:pPr>
      <w:r w:rsidRPr="00A1168F">
        <w:rPr>
          <w:b/>
          <w:bCs/>
        </w:rPr>
        <w:t>Month 2-4:</w:t>
      </w:r>
      <w:r w:rsidRPr="00A1168F">
        <w:t xml:space="preserve"> External audit for ISO 27701 extension (can be conducted with ISO 27001 surveillance audit).</w:t>
      </w:r>
    </w:p>
    <w:p w14:paraId="3CBEDD5C" w14:textId="77777777" w:rsidR="00A1168F" w:rsidRPr="00A1168F" w:rsidRDefault="00A1168F" w:rsidP="00A1168F">
      <w:pPr>
        <w:numPr>
          <w:ilvl w:val="1"/>
          <w:numId w:val="45"/>
        </w:numPr>
      </w:pPr>
      <w:r w:rsidRPr="00A1168F">
        <w:rPr>
          <w:b/>
          <w:bCs/>
        </w:rPr>
        <w:t>Month 4-6:</w:t>
      </w:r>
      <w:r w:rsidRPr="00A1168F">
        <w:t xml:space="preserve"> Post-audit remediation and formal ISO 27701 certification.</w:t>
      </w:r>
    </w:p>
    <w:p w14:paraId="013EEF7D" w14:textId="77777777" w:rsidR="00A1168F" w:rsidRPr="00A1168F" w:rsidRDefault="00A1168F" w:rsidP="00A1168F">
      <w:pPr>
        <w:numPr>
          <w:ilvl w:val="1"/>
          <w:numId w:val="45"/>
        </w:numPr>
      </w:pPr>
      <w:r w:rsidRPr="00A1168F">
        <w:rPr>
          <w:b/>
          <w:bCs/>
        </w:rPr>
        <w:t>Ongoing:</w:t>
      </w:r>
      <w:r w:rsidRPr="00A1168F">
        <w:t xml:space="preserve"> Continuous monitoring, regular internal audits, management reviews, and annual surveillance audits for both ISO 27001 and ISO 27701. Periodically review and update the overarching risk management framework based on ISO 31000 principles to reflect new threats (e.g., IoT/Industry 4.0 risks, industrial espionage trends).</w:t>
      </w:r>
    </w:p>
    <w:p w14:paraId="66763273" w14:textId="77777777" w:rsidR="00A1168F" w:rsidRPr="00A1168F" w:rsidRDefault="00A1168F" w:rsidP="00A1168F">
      <w:pPr>
        <w:rPr>
          <w:b/>
          <w:bCs/>
        </w:rPr>
      </w:pPr>
      <w:r w:rsidRPr="00A1168F">
        <w:rPr>
          <w:b/>
          <w:bCs/>
        </w:rPr>
        <w:t>4. Benefits of Multi-Standard Certification</w:t>
      </w:r>
    </w:p>
    <w:p w14:paraId="5F7A4DC7" w14:textId="77777777" w:rsidR="00A1168F" w:rsidRPr="00A1168F" w:rsidRDefault="00A1168F" w:rsidP="00A1168F">
      <w:pPr>
        <w:numPr>
          <w:ilvl w:val="0"/>
          <w:numId w:val="46"/>
        </w:numPr>
      </w:pPr>
      <w:r w:rsidRPr="00A1168F">
        <w:rPr>
          <w:b/>
          <w:bCs/>
        </w:rPr>
        <w:t>Unified Security and Privacy Posture:</w:t>
      </w:r>
      <w:r w:rsidRPr="00A1168F">
        <w:t xml:space="preserve"> Creates a holistic approach to managing information security and privacy, addressing both "intellectual property, customer data, and operational information" consistently.</w:t>
      </w:r>
    </w:p>
    <w:p w14:paraId="7206B517" w14:textId="77777777" w:rsidR="00A1168F" w:rsidRPr="00A1168F" w:rsidRDefault="00A1168F" w:rsidP="00A1168F">
      <w:pPr>
        <w:numPr>
          <w:ilvl w:val="0"/>
          <w:numId w:val="46"/>
        </w:numPr>
      </w:pPr>
      <w:r w:rsidRPr="00A1168F">
        <w:rPr>
          <w:b/>
          <w:bCs/>
        </w:rPr>
        <w:t>Demonstrated Commitment &amp; Trust:</w:t>
      </w:r>
      <w:r w:rsidRPr="00A1168F">
        <w:t xml:space="preserve"> Provides independent, internationally recognized validation of </w:t>
      </w:r>
      <w:proofErr w:type="spellStart"/>
      <w:r w:rsidRPr="00A1168F">
        <w:t>GlobalManufacturing</w:t>
      </w:r>
      <w:proofErr w:type="spellEnd"/>
      <w:r w:rsidRPr="00A1168F">
        <w:t xml:space="preserve"> Corp's commitment to security and privacy. This helps in building trust with customers (especially for "government contracts"), partners, and regulatory bodies.</w:t>
      </w:r>
    </w:p>
    <w:p w14:paraId="065E1F7B" w14:textId="77777777" w:rsidR="00A1168F" w:rsidRPr="00A1168F" w:rsidRDefault="00A1168F" w:rsidP="00A1168F">
      <w:pPr>
        <w:numPr>
          <w:ilvl w:val="0"/>
          <w:numId w:val="46"/>
        </w:numPr>
      </w:pPr>
      <w:r w:rsidRPr="00A1168F">
        <w:rPr>
          <w:b/>
          <w:bCs/>
        </w:rPr>
        <w:lastRenderedPageBreak/>
        <w:t>Competitive Advantage:</w:t>
      </w:r>
      <w:r w:rsidRPr="00A1168F">
        <w:t xml:space="preserve"> ISO certifications can be a significant differentiator, particularly when competing for sensitive contracts or operating in highly regulated industries. Compliance with customer security requirements for government contracts becomes a verifiable claim.</w:t>
      </w:r>
    </w:p>
    <w:p w14:paraId="63EA695A" w14:textId="77777777" w:rsidR="00A1168F" w:rsidRPr="00A1168F" w:rsidRDefault="00A1168F" w:rsidP="00A1168F">
      <w:pPr>
        <w:numPr>
          <w:ilvl w:val="0"/>
          <w:numId w:val="46"/>
        </w:numPr>
      </w:pPr>
      <w:r w:rsidRPr="00A1168F">
        <w:rPr>
          <w:b/>
          <w:bCs/>
        </w:rPr>
        <w:t>Streamlined Compliance:</w:t>
      </w:r>
      <w:r w:rsidRPr="00A1168F">
        <w:t xml:space="preserve"> By integrating the standards, </w:t>
      </w:r>
      <w:proofErr w:type="spellStart"/>
      <w:r w:rsidRPr="00A1168F">
        <w:t>GlobalManufacturing</w:t>
      </w:r>
      <w:proofErr w:type="spellEnd"/>
      <w:r w:rsidRPr="00A1168F">
        <w:t xml:space="preserve"> Corp can avoid redundant efforts, leverage common controls, and simplify audits, leading to greater efficiency in resource allocation. It creates a "unified approach" despite "varying regulatory requirements."</w:t>
      </w:r>
    </w:p>
    <w:p w14:paraId="32D8A053" w14:textId="77777777" w:rsidR="00A1168F" w:rsidRPr="00A1168F" w:rsidRDefault="00A1168F" w:rsidP="00A1168F">
      <w:pPr>
        <w:numPr>
          <w:ilvl w:val="0"/>
          <w:numId w:val="46"/>
        </w:numPr>
      </w:pPr>
      <w:r w:rsidRPr="00A1168F">
        <w:rPr>
          <w:b/>
          <w:bCs/>
        </w:rPr>
        <w:t>Enhanced Risk Management:</w:t>
      </w:r>
      <w:r w:rsidRPr="00A1168F">
        <w:t xml:space="preserve"> ISO 31000 provides a robust framework for managing all organizational risks, including the "recent industrial espionage attempts" and the "plans to implement IoT devices and Industry 4.0 technologies," ensuring a consistent and effective approach to risk identification, assessment, and treatment.</w:t>
      </w:r>
    </w:p>
    <w:p w14:paraId="3B8B68F1" w14:textId="77777777" w:rsidR="00A1168F" w:rsidRPr="00A1168F" w:rsidRDefault="00A1168F" w:rsidP="00A1168F">
      <w:pPr>
        <w:numPr>
          <w:ilvl w:val="0"/>
          <w:numId w:val="46"/>
        </w:numPr>
      </w:pPr>
      <w:r w:rsidRPr="00A1168F">
        <w:rPr>
          <w:b/>
          <w:bCs/>
        </w:rPr>
        <w:t>Operational Efficiency:</w:t>
      </w:r>
      <w:r w:rsidRPr="00A1168F">
        <w:t xml:space="preserve"> Standardized processes and controls lead to more efficient operations, reduced security incidents, and clearer responsibilities.</w:t>
      </w:r>
    </w:p>
    <w:p w14:paraId="6E45C8C1" w14:textId="77777777" w:rsidR="00A1168F" w:rsidRPr="00A1168F" w:rsidRDefault="00A1168F" w:rsidP="00A1168F">
      <w:pPr>
        <w:numPr>
          <w:ilvl w:val="0"/>
          <w:numId w:val="46"/>
        </w:numPr>
      </w:pPr>
      <w:r w:rsidRPr="00A1168F">
        <w:rPr>
          <w:b/>
          <w:bCs/>
        </w:rPr>
        <w:t>Facilitates Global Expansion:</w:t>
      </w:r>
      <w:r w:rsidRPr="00A1168F">
        <w:t xml:space="preserve"> Provides a common baseline and framework that can be adapted to specific regional requirements, easing expansion into new jurisdictions without starting from scratch.</w:t>
      </w:r>
    </w:p>
    <w:p w14:paraId="063380D7" w14:textId="77777777" w:rsidR="00A1168F" w:rsidRPr="00A1168F" w:rsidRDefault="00A1168F" w:rsidP="00A1168F">
      <w:pPr>
        <w:rPr>
          <w:b/>
          <w:bCs/>
        </w:rPr>
      </w:pPr>
      <w:r w:rsidRPr="00A1168F">
        <w:rPr>
          <w:b/>
          <w:bCs/>
        </w:rPr>
        <w:t>5. Challenges of Multi-Standard Certification</w:t>
      </w:r>
    </w:p>
    <w:p w14:paraId="00E25ACD" w14:textId="77777777" w:rsidR="00A1168F" w:rsidRPr="00A1168F" w:rsidRDefault="00A1168F" w:rsidP="00A1168F">
      <w:pPr>
        <w:numPr>
          <w:ilvl w:val="0"/>
          <w:numId w:val="47"/>
        </w:numPr>
      </w:pPr>
      <w:r w:rsidRPr="00A1168F">
        <w:rPr>
          <w:b/>
          <w:bCs/>
        </w:rPr>
        <w:t>Resource Intensiveness:</w:t>
      </w:r>
      <w:r w:rsidRPr="00A1168F">
        <w:t xml:space="preserve"> Requires significant investment in time, personnel, and financial resources for implementation, documentation, training, and external audits. "Inconsistent security practices across different regions" will amplify this challenge.</w:t>
      </w:r>
    </w:p>
    <w:p w14:paraId="06C221C6" w14:textId="77777777" w:rsidR="00A1168F" w:rsidRPr="00A1168F" w:rsidRDefault="00A1168F" w:rsidP="00A1168F">
      <w:pPr>
        <w:numPr>
          <w:ilvl w:val="0"/>
          <w:numId w:val="47"/>
        </w:numPr>
      </w:pPr>
      <w:r w:rsidRPr="00A1168F">
        <w:rPr>
          <w:b/>
          <w:bCs/>
        </w:rPr>
        <w:t>Complexity &amp; Scope Management:</w:t>
      </w:r>
      <w:r w:rsidRPr="00A1168F">
        <w:t xml:space="preserve"> Managing the interdependencies and nuances of three standards, especially across diverse global operations, can be complex. Defining the scope (what parts of the organization are included) accurately is crucial but challenging.</w:t>
      </w:r>
    </w:p>
    <w:p w14:paraId="60965E5A" w14:textId="77777777" w:rsidR="00A1168F" w:rsidRPr="00A1168F" w:rsidRDefault="00A1168F" w:rsidP="00A1168F">
      <w:pPr>
        <w:numPr>
          <w:ilvl w:val="0"/>
          <w:numId w:val="47"/>
        </w:numPr>
      </w:pPr>
      <w:r w:rsidRPr="00A1168F">
        <w:rPr>
          <w:b/>
          <w:bCs/>
        </w:rPr>
        <w:t>Cultural Resistance:</w:t>
      </w:r>
      <w:r w:rsidRPr="00A1168F">
        <w:t xml:space="preserve"> Overcoming "inconsistent security practices" and fostering a global culture of security and privacy awareness can be challenging, requiring strong leadership and continuous training.</w:t>
      </w:r>
    </w:p>
    <w:p w14:paraId="03AE9B99" w14:textId="77777777" w:rsidR="00A1168F" w:rsidRPr="00A1168F" w:rsidRDefault="00A1168F" w:rsidP="00A1168F">
      <w:pPr>
        <w:numPr>
          <w:ilvl w:val="0"/>
          <w:numId w:val="47"/>
        </w:numPr>
      </w:pPr>
      <w:r w:rsidRPr="00A1168F">
        <w:rPr>
          <w:b/>
          <w:bCs/>
        </w:rPr>
        <w:t>Maintaining Momentum:</w:t>
      </w:r>
      <w:r w:rsidRPr="00A1168F">
        <w:t xml:space="preserve"> ISO certifications require continuous monitoring, internal audits, management reviews, and annual surveillance audits. Maintaining the initial momentum and commitment over time can be difficult.</w:t>
      </w:r>
    </w:p>
    <w:p w14:paraId="5C93DFCC" w14:textId="77777777" w:rsidR="00A1168F" w:rsidRPr="00A1168F" w:rsidRDefault="00A1168F" w:rsidP="00A1168F">
      <w:pPr>
        <w:numPr>
          <w:ilvl w:val="0"/>
          <w:numId w:val="47"/>
        </w:numPr>
      </w:pPr>
      <w:r w:rsidRPr="00A1168F">
        <w:rPr>
          <w:b/>
          <w:bCs/>
        </w:rPr>
        <w:t>Legacy Systems Integration:</w:t>
      </w:r>
      <w:r w:rsidRPr="00A1168F">
        <w:t xml:space="preserve"> Integrating legacy systems and their associated risks into a modern, standardized ISMS and PIMS can be complex and costly.</w:t>
      </w:r>
    </w:p>
    <w:p w14:paraId="2FFD7D30" w14:textId="77777777" w:rsidR="00A1168F" w:rsidRPr="00A1168F" w:rsidRDefault="00A1168F" w:rsidP="00A1168F">
      <w:pPr>
        <w:numPr>
          <w:ilvl w:val="0"/>
          <w:numId w:val="47"/>
        </w:numPr>
      </w:pPr>
      <w:r w:rsidRPr="00A1168F">
        <w:rPr>
          <w:b/>
          <w:bCs/>
        </w:rPr>
        <w:t>Varying Regional Interpretations:</w:t>
      </w:r>
      <w:r w:rsidRPr="00A1168F">
        <w:t xml:space="preserve"> While ISO standards provide a global framework, their interpretation and specific controls might need slight adjustments to fully align with regional regulatory nuances, requiring expertise in each jurisdiction.</w:t>
      </w:r>
    </w:p>
    <w:p w14:paraId="2AB85961" w14:textId="77777777" w:rsidR="00A1168F" w:rsidRPr="00A1168F" w:rsidRDefault="00A1168F" w:rsidP="00A1168F">
      <w:pPr>
        <w:numPr>
          <w:ilvl w:val="0"/>
          <w:numId w:val="47"/>
        </w:numPr>
      </w:pPr>
      <w:r w:rsidRPr="00A1168F">
        <w:rPr>
          <w:b/>
          <w:bCs/>
        </w:rPr>
        <w:lastRenderedPageBreak/>
        <w:t>Finding Qualified Personnel/Consultants:</w:t>
      </w:r>
      <w:r w:rsidRPr="00A1168F">
        <w:t xml:space="preserve"> Sourcing internal staff or external consultants with expertise in all three standards and global regulatory landscapes can be difficult.</w:t>
      </w:r>
    </w:p>
    <w:p w14:paraId="7D49A7E4" w14:textId="77777777" w:rsidR="00A1168F" w:rsidRPr="00A1168F" w:rsidRDefault="00A1168F" w:rsidP="00A1168F">
      <w:r w:rsidRPr="00A1168F">
        <w:t xml:space="preserve">By addressing these challenges proactively and committing to a structured implementation plan, </w:t>
      </w:r>
      <w:proofErr w:type="spellStart"/>
      <w:r w:rsidRPr="00A1168F">
        <w:t>GlobalManufacturing</w:t>
      </w:r>
      <w:proofErr w:type="spellEnd"/>
      <w:r w:rsidRPr="00A1168F">
        <w:t xml:space="preserve"> Corp can successfully achieve multi-standard ISO certification, significantly enhancing its information security, privacy, and overall risk management capabilities globally.</w:t>
      </w:r>
    </w:p>
    <w:p w14:paraId="0DBAC4E0" w14:textId="77777777" w:rsidR="00A1168F" w:rsidRPr="00A1168F" w:rsidRDefault="00A1168F" w:rsidP="00A1168F">
      <w:r w:rsidRPr="00A1168F">
        <w:pict w14:anchorId="1220E883">
          <v:rect id="_x0000_i1158" style="width:0;height:1.5pt" o:hralign="center" o:hrstd="t" o:hr="t" fillcolor="#a0a0a0" stroked="f"/>
        </w:pict>
      </w:r>
    </w:p>
    <w:p w14:paraId="511F8058" w14:textId="77777777" w:rsidR="00A1168F" w:rsidRPr="00A1168F" w:rsidRDefault="00A1168F" w:rsidP="00A1168F">
      <w:r w:rsidRPr="00A1168F">
        <w:t xml:space="preserve">This completes the first part of Scenario 4. Are you ready for </w:t>
      </w:r>
      <w:r w:rsidRPr="00A1168F">
        <w:rPr>
          <w:b/>
          <w:bCs/>
        </w:rPr>
        <w:t>4.2 Cross-Jurisdictional Compliance Framework (8 points)</w:t>
      </w:r>
      <w:r w:rsidRPr="00A1168F">
        <w:t>?</w:t>
      </w:r>
    </w:p>
    <w:p w14:paraId="511C12BE" w14:textId="77777777" w:rsidR="00A1168F" w:rsidRPr="00A1168F" w:rsidRDefault="00A1168F" w:rsidP="00A1168F">
      <w:r w:rsidRPr="00A1168F">
        <w:t xml:space="preserve">I am ready! Let's move on to </w:t>
      </w:r>
      <w:r w:rsidRPr="00A1168F">
        <w:rPr>
          <w:b/>
          <w:bCs/>
        </w:rPr>
        <w:t>4.2 Cross-Jurisdictional Compliance Framework (8 points)</w:t>
      </w:r>
      <w:r w:rsidRPr="00A1168F">
        <w:t xml:space="preserve"> for </w:t>
      </w:r>
      <w:proofErr w:type="spellStart"/>
      <w:r w:rsidRPr="00A1168F">
        <w:t>GlobalManufacturing</w:t>
      </w:r>
      <w:proofErr w:type="spellEnd"/>
      <w:r w:rsidRPr="00A1168F">
        <w:t xml:space="preserve"> Corp. This is a crucial aspect for any multinational company, especially one with "inconsistent security practices across different regions" and "varying regulatory requirements."</w:t>
      </w:r>
    </w:p>
    <w:p w14:paraId="3D07F511" w14:textId="77777777" w:rsidR="00A1168F" w:rsidRPr="00A1168F" w:rsidRDefault="00A1168F" w:rsidP="00A1168F">
      <w:r w:rsidRPr="00A1168F">
        <w:t>This section requires us to design a framework that addresses:</w:t>
      </w:r>
    </w:p>
    <w:p w14:paraId="7551522F" w14:textId="77777777" w:rsidR="00A1168F" w:rsidRPr="00A1168F" w:rsidRDefault="00A1168F" w:rsidP="00A1168F">
      <w:pPr>
        <w:numPr>
          <w:ilvl w:val="0"/>
          <w:numId w:val="48"/>
        </w:numPr>
      </w:pPr>
      <w:r w:rsidRPr="00A1168F">
        <w:t>Regulatory variations across different countries and regions</w:t>
      </w:r>
    </w:p>
    <w:p w14:paraId="4BCABA14" w14:textId="77777777" w:rsidR="00A1168F" w:rsidRPr="00A1168F" w:rsidRDefault="00A1168F" w:rsidP="00A1168F">
      <w:pPr>
        <w:numPr>
          <w:ilvl w:val="0"/>
          <w:numId w:val="48"/>
        </w:numPr>
      </w:pPr>
      <w:r w:rsidRPr="00A1168F">
        <w:t>Harmonization strategies for conflicting requirements</w:t>
      </w:r>
    </w:p>
    <w:p w14:paraId="3B516569" w14:textId="77777777" w:rsidR="00A1168F" w:rsidRPr="00A1168F" w:rsidRDefault="00A1168F" w:rsidP="00A1168F">
      <w:pPr>
        <w:numPr>
          <w:ilvl w:val="0"/>
          <w:numId w:val="48"/>
        </w:numPr>
      </w:pPr>
      <w:r w:rsidRPr="00A1168F">
        <w:t>Unified policies and procedures that meet multiple regulatory standards</w:t>
      </w:r>
    </w:p>
    <w:p w14:paraId="3CAC464F" w14:textId="77777777" w:rsidR="00A1168F" w:rsidRPr="00A1168F" w:rsidRDefault="00A1168F" w:rsidP="00A1168F">
      <w:pPr>
        <w:numPr>
          <w:ilvl w:val="0"/>
          <w:numId w:val="48"/>
        </w:numPr>
      </w:pPr>
      <w:r w:rsidRPr="00A1168F">
        <w:t>Governance structure for ongoing compliance management</w:t>
      </w:r>
    </w:p>
    <w:p w14:paraId="38122462" w14:textId="77777777" w:rsidR="00A1168F" w:rsidRPr="00A1168F" w:rsidRDefault="00A1168F" w:rsidP="00A1168F">
      <w:r w:rsidRPr="00A1168F">
        <w:t>I'll formulate a plan to address each of these points.</w:t>
      </w:r>
    </w:p>
    <w:p w14:paraId="2B0A9BB8" w14:textId="77777777" w:rsidR="00A1168F" w:rsidRPr="00A1168F" w:rsidRDefault="00A1168F" w:rsidP="00A1168F">
      <w:r w:rsidRPr="00A1168F">
        <w:t>The search results confirm the complex landscape of global data privacy laws and highlight key strategies for harmonization and robust governance. I have ample information to construct a comprehensive answer for this section.</w:t>
      </w:r>
    </w:p>
    <w:p w14:paraId="5104ACB2" w14:textId="77777777" w:rsidR="00A1168F" w:rsidRPr="00A1168F" w:rsidRDefault="00A1168F" w:rsidP="00A1168F">
      <w:r w:rsidRPr="00A1168F">
        <w:pict w14:anchorId="68A510B2">
          <v:rect id="_x0000_i1173" style="width:0;height:1.5pt" o:hralign="center" o:hrstd="t" o:hrnoshade="t" o:hr="t" fillcolor="#1b1c1d" stroked="f"/>
        </w:pict>
      </w:r>
    </w:p>
    <w:p w14:paraId="3B62141D" w14:textId="77777777" w:rsidR="00A1168F" w:rsidRPr="00A1168F" w:rsidRDefault="00A1168F" w:rsidP="00A1168F">
      <w:pPr>
        <w:rPr>
          <w:b/>
          <w:bCs/>
        </w:rPr>
      </w:pPr>
      <w:r w:rsidRPr="00A1168F">
        <w:rPr>
          <w:b/>
          <w:bCs/>
        </w:rPr>
        <w:t xml:space="preserve">4.2 Cross-Jurisdictional Compliance Framework for </w:t>
      </w:r>
      <w:proofErr w:type="spellStart"/>
      <w:r w:rsidRPr="00A1168F">
        <w:rPr>
          <w:b/>
          <w:bCs/>
        </w:rPr>
        <w:t>GlobalManufacturing</w:t>
      </w:r>
      <w:proofErr w:type="spellEnd"/>
      <w:r w:rsidRPr="00A1168F">
        <w:rPr>
          <w:b/>
          <w:bCs/>
        </w:rPr>
        <w:t xml:space="preserve"> Corp</w:t>
      </w:r>
    </w:p>
    <w:p w14:paraId="3CAA6225" w14:textId="77777777" w:rsidR="00A1168F" w:rsidRPr="00A1168F" w:rsidRDefault="00A1168F" w:rsidP="00A1168F">
      <w:r w:rsidRPr="00A1168F">
        <w:t xml:space="preserve">As Global Information Security Manager, developing a unified compliance framework for </w:t>
      </w:r>
      <w:proofErr w:type="spellStart"/>
      <w:r w:rsidRPr="00A1168F">
        <w:t>GlobalManufacturing</w:t>
      </w:r>
      <w:proofErr w:type="spellEnd"/>
      <w:r w:rsidRPr="00A1168F">
        <w:t xml:space="preserve"> Corp is paramount due to its multinational operations (North America, Europe, Asia), diverse regulatory requirements, and existing "inconsistent security practices." The goal is to create a framework that is both globally consistent and locally adaptable, minimizing complexity while ensuring strict adherence to all applicable laws.</w:t>
      </w:r>
    </w:p>
    <w:p w14:paraId="6F83F576" w14:textId="77777777" w:rsidR="00A1168F" w:rsidRPr="00A1168F" w:rsidRDefault="00A1168F" w:rsidP="00A1168F">
      <w:pPr>
        <w:rPr>
          <w:b/>
          <w:bCs/>
        </w:rPr>
      </w:pPr>
      <w:r w:rsidRPr="00A1168F">
        <w:rPr>
          <w:b/>
          <w:bCs/>
        </w:rPr>
        <w:t>1. Regulatory Variations Across Different Countries and Regions</w:t>
      </w:r>
    </w:p>
    <w:p w14:paraId="346CAFC5" w14:textId="77777777" w:rsidR="00A1168F" w:rsidRPr="00A1168F" w:rsidRDefault="00A1168F" w:rsidP="00A1168F">
      <w:proofErr w:type="spellStart"/>
      <w:r w:rsidRPr="00A1168F">
        <w:t>GlobalManufacturing</w:t>
      </w:r>
      <w:proofErr w:type="spellEnd"/>
      <w:r w:rsidRPr="00A1168F">
        <w:t xml:space="preserve"> Corp must contend with a patchwork of data privacy, cybersecurity, and industry-specific regulations. Key examples include:</w:t>
      </w:r>
    </w:p>
    <w:p w14:paraId="489FF4CE" w14:textId="77777777" w:rsidR="00A1168F" w:rsidRPr="00A1168F" w:rsidRDefault="00A1168F" w:rsidP="00A1168F">
      <w:pPr>
        <w:numPr>
          <w:ilvl w:val="0"/>
          <w:numId w:val="49"/>
        </w:numPr>
      </w:pPr>
      <w:r w:rsidRPr="00A1168F">
        <w:rPr>
          <w:b/>
          <w:bCs/>
        </w:rPr>
        <w:lastRenderedPageBreak/>
        <w:t>Europe (EU):</w:t>
      </w:r>
    </w:p>
    <w:p w14:paraId="3B7F4D51" w14:textId="77777777" w:rsidR="00A1168F" w:rsidRPr="00A1168F" w:rsidRDefault="00A1168F" w:rsidP="00A1168F">
      <w:pPr>
        <w:numPr>
          <w:ilvl w:val="1"/>
          <w:numId w:val="49"/>
        </w:numPr>
      </w:pPr>
      <w:r w:rsidRPr="00A1168F">
        <w:rPr>
          <w:b/>
          <w:bCs/>
        </w:rPr>
        <w:t>General Data Protection Regulation (GDPR):</w:t>
      </w:r>
      <w:r w:rsidRPr="00A1168F">
        <w:t xml:space="preserve"> Broadest and most stringent. Applies to any processing of personal data of EU residents, regardless of where the processing takes place. Key principles: lawfulness, fairness, transparency, purpose limitation, data minimization, accuracy, storage limitation, integrity, confidentiality, and accountability. Strong data subject rights (access, rectification, erasure, portability). Strict data breach notification (72 hours to DPA, undue delay to data subjects if high risk). Requires Data Protection Officers (DPOs) in many cases.</w:t>
      </w:r>
    </w:p>
    <w:p w14:paraId="1DC5E509" w14:textId="77777777" w:rsidR="00A1168F" w:rsidRPr="00A1168F" w:rsidRDefault="00A1168F" w:rsidP="00A1168F">
      <w:pPr>
        <w:numPr>
          <w:ilvl w:val="1"/>
          <w:numId w:val="49"/>
        </w:numPr>
      </w:pPr>
      <w:r w:rsidRPr="00A1168F">
        <w:rPr>
          <w:b/>
          <w:bCs/>
        </w:rPr>
        <w:t>National Implementations:</w:t>
      </w:r>
      <w:r w:rsidRPr="00A1168F">
        <w:t xml:space="preserve"> Individual EU member states may have additional national laws or interpretations.</w:t>
      </w:r>
    </w:p>
    <w:p w14:paraId="4BF03E1F" w14:textId="77777777" w:rsidR="00A1168F" w:rsidRPr="00A1168F" w:rsidRDefault="00A1168F" w:rsidP="00A1168F">
      <w:pPr>
        <w:numPr>
          <w:ilvl w:val="0"/>
          <w:numId w:val="49"/>
        </w:numPr>
      </w:pPr>
      <w:r w:rsidRPr="00A1168F">
        <w:rPr>
          <w:b/>
          <w:bCs/>
        </w:rPr>
        <w:t>North America:</w:t>
      </w:r>
    </w:p>
    <w:p w14:paraId="5A8BF969" w14:textId="77777777" w:rsidR="00A1168F" w:rsidRPr="00A1168F" w:rsidRDefault="00A1168F" w:rsidP="00A1168F">
      <w:pPr>
        <w:numPr>
          <w:ilvl w:val="1"/>
          <w:numId w:val="49"/>
        </w:numPr>
      </w:pPr>
      <w:r w:rsidRPr="00A1168F">
        <w:rPr>
          <w:b/>
          <w:bCs/>
        </w:rPr>
        <w:t>United States:</w:t>
      </w:r>
      <w:r w:rsidRPr="00A1168F">
        <w:t xml:space="preserve"> No single comprehensive federal privacy law. Instead, a sectoral and state-specific approach:</w:t>
      </w:r>
    </w:p>
    <w:p w14:paraId="46EC1C4B" w14:textId="77777777" w:rsidR="00A1168F" w:rsidRPr="00A1168F" w:rsidRDefault="00A1168F" w:rsidP="00A1168F">
      <w:pPr>
        <w:numPr>
          <w:ilvl w:val="2"/>
          <w:numId w:val="49"/>
        </w:numPr>
      </w:pPr>
      <w:r w:rsidRPr="00A1168F">
        <w:rPr>
          <w:b/>
          <w:bCs/>
        </w:rPr>
        <w:t>State Privacy Laws:</w:t>
      </w:r>
      <w:r w:rsidRPr="00A1168F">
        <w:t xml:space="preserve"> Growing number of state laws (e.g., California Consumer Privacy Act/CPRA, Virginia CDPA, Colorado CPA, Utah UCPA, etc.) granting consumers rights over their personal information. These vary in scope, definitions, and enforcement.</w:t>
      </w:r>
    </w:p>
    <w:p w14:paraId="6B063958" w14:textId="77777777" w:rsidR="00A1168F" w:rsidRPr="00A1168F" w:rsidRDefault="00A1168F" w:rsidP="00A1168F">
      <w:pPr>
        <w:numPr>
          <w:ilvl w:val="2"/>
          <w:numId w:val="49"/>
        </w:numPr>
      </w:pPr>
      <w:r w:rsidRPr="00A1168F">
        <w:rPr>
          <w:b/>
          <w:bCs/>
        </w:rPr>
        <w:t>Sectoral Laws:</w:t>
      </w:r>
      <w:r w:rsidRPr="00A1168F">
        <w:t xml:space="preserve"> HIPAA (healthcare, not directly applicable but useful for data handling principles), GLBA (financial, also not directly applicable but relevant for sensitive data protection principles), COPPA (children's online privacy), FCRA (credit reporting).</w:t>
      </w:r>
    </w:p>
    <w:p w14:paraId="68D2C579" w14:textId="77777777" w:rsidR="00A1168F" w:rsidRPr="00A1168F" w:rsidRDefault="00A1168F" w:rsidP="00A1168F">
      <w:pPr>
        <w:numPr>
          <w:ilvl w:val="2"/>
          <w:numId w:val="49"/>
        </w:numPr>
      </w:pPr>
      <w:r w:rsidRPr="00A1168F">
        <w:rPr>
          <w:b/>
          <w:bCs/>
        </w:rPr>
        <w:t>NIST Cybersecurity Framework (CSF):</w:t>
      </w:r>
      <w:r w:rsidRPr="00A1168F">
        <w:t xml:space="preserve"> Widely adopted voluntary framework for managing cybersecurity risk, often referenced in government contracts.</w:t>
      </w:r>
    </w:p>
    <w:p w14:paraId="78EEB15C" w14:textId="77777777" w:rsidR="00A1168F" w:rsidRPr="00A1168F" w:rsidRDefault="00A1168F" w:rsidP="00A1168F">
      <w:pPr>
        <w:numPr>
          <w:ilvl w:val="1"/>
          <w:numId w:val="49"/>
        </w:numPr>
      </w:pPr>
      <w:r w:rsidRPr="00A1168F">
        <w:rPr>
          <w:b/>
          <w:bCs/>
        </w:rPr>
        <w:t>Canada:</w:t>
      </w:r>
    </w:p>
    <w:p w14:paraId="781700AB" w14:textId="77777777" w:rsidR="00A1168F" w:rsidRPr="00A1168F" w:rsidRDefault="00A1168F" w:rsidP="00A1168F">
      <w:pPr>
        <w:numPr>
          <w:ilvl w:val="2"/>
          <w:numId w:val="49"/>
        </w:numPr>
      </w:pPr>
      <w:r w:rsidRPr="00A1168F">
        <w:rPr>
          <w:b/>
          <w:bCs/>
        </w:rPr>
        <w:t>Personal Information Protection and Electronic Documents Act (PIPEDA):</w:t>
      </w:r>
      <w:r w:rsidRPr="00A1168F">
        <w:t xml:space="preserve"> Federal law governing private sector collection, use, and disclosure of personal information across Canada. Emphasizes consent, accountability, and safeguards. Mandatory breach reporting.</w:t>
      </w:r>
    </w:p>
    <w:p w14:paraId="25818FD7" w14:textId="77777777" w:rsidR="00A1168F" w:rsidRPr="00A1168F" w:rsidRDefault="00A1168F" w:rsidP="00A1168F">
      <w:pPr>
        <w:numPr>
          <w:ilvl w:val="2"/>
          <w:numId w:val="49"/>
        </w:numPr>
      </w:pPr>
      <w:r w:rsidRPr="00A1168F">
        <w:rPr>
          <w:b/>
          <w:bCs/>
        </w:rPr>
        <w:t>Provincial Laws:</w:t>
      </w:r>
      <w:r w:rsidRPr="00A1168F">
        <w:t xml:space="preserve"> Some provinces (e.g., Quebec's Law 25, BC, Alberta) have their own privacy laws that apply instead of PIPEDA in certain contexts.</w:t>
      </w:r>
    </w:p>
    <w:p w14:paraId="7677FE59" w14:textId="77777777" w:rsidR="00A1168F" w:rsidRPr="00A1168F" w:rsidRDefault="00A1168F" w:rsidP="00A1168F">
      <w:pPr>
        <w:numPr>
          <w:ilvl w:val="0"/>
          <w:numId w:val="49"/>
        </w:numPr>
      </w:pPr>
      <w:r w:rsidRPr="00A1168F">
        <w:rPr>
          <w:b/>
          <w:bCs/>
        </w:rPr>
        <w:t>Asia:</w:t>
      </w:r>
      <w:r w:rsidRPr="00A1168F">
        <w:t xml:space="preserve"> (Highly diverse, requiring specific country analysis)</w:t>
      </w:r>
    </w:p>
    <w:p w14:paraId="746594F7" w14:textId="77777777" w:rsidR="00A1168F" w:rsidRPr="00A1168F" w:rsidRDefault="00A1168F" w:rsidP="00A1168F">
      <w:pPr>
        <w:numPr>
          <w:ilvl w:val="1"/>
          <w:numId w:val="49"/>
        </w:numPr>
      </w:pPr>
      <w:r w:rsidRPr="00A1168F">
        <w:rPr>
          <w:b/>
          <w:bCs/>
        </w:rPr>
        <w:lastRenderedPageBreak/>
        <w:t>China:</w:t>
      </w:r>
      <w:r w:rsidRPr="00A1168F">
        <w:t xml:space="preserve"> </w:t>
      </w:r>
      <w:r w:rsidRPr="00A1168F">
        <w:rPr>
          <w:b/>
          <w:bCs/>
        </w:rPr>
        <w:t>Personal Information Protection Law (PIPL):</w:t>
      </w:r>
      <w:r w:rsidRPr="00A1168F">
        <w:t xml:space="preserve"> Comprehensive, strict law similar to GDPR, focusing on consent, cross-border data transfer mechanisms (e.g., standard contracts, security assessments), and data localization. Strict requirements for DPOs and impact assessments.</w:t>
      </w:r>
    </w:p>
    <w:p w14:paraId="7810B2A6" w14:textId="77777777" w:rsidR="00A1168F" w:rsidRPr="00A1168F" w:rsidRDefault="00A1168F" w:rsidP="00A1168F">
      <w:pPr>
        <w:numPr>
          <w:ilvl w:val="1"/>
          <w:numId w:val="49"/>
        </w:numPr>
      </w:pPr>
      <w:r w:rsidRPr="00A1168F">
        <w:rPr>
          <w:b/>
          <w:bCs/>
        </w:rPr>
        <w:t>Japan:</w:t>
      </w:r>
      <w:r w:rsidRPr="00A1168F">
        <w:t xml:space="preserve"> </w:t>
      </w:r>
      <w:r w:rsidRPr="00A1168F">
        <w:rPr>
          <w:b/>
          <w:bCs/>
        </w:rPr>
        <w:t>Act on Protection of Personal Information (APPI):</w:t>
      </w:r>
      <w:r w:rsidRPr="00A1168F">
        <w:t xml:space="preserve"> Focuses on proper handling of personal information by businesses, including obligations for data controllers and processors, and provisions for cross-border transfers.</w:t>
      </w:r>
    </w:p>
    <w:p w14:paraId="33A2924D" w14:textId="77777777" w:rsidR="00A1168F" w:rsidRPr="00A1168F" w:rsidRDefault="00A1168F" w:rsidP="00A1168F">
      <w:pPr>
        <w:numPr>
          <w:ilvl w:val="1"/>
          <w:numId w:val="49"/>
        </w:numPr>
      </w:pPr>
      <w:r w:rsidRPr="00A1168F">
        <w:rPr>
          <w:b/>
          <w:bCs/>
        </w:rPr>
        <w:t>Singapore:</w:t>
      </w:r>
      <w:r w:rsidRPr="00A1168F">
        <w:t xml:space="preserve"> </w:t>
      </w:r>
      <w:r w:rsidRPr="00A1168F">
        <w:rPr>
          <w:b/>
          <w:bCs/>
        </w:rPr>
        <w:t>Personal Data Protection Act (PDPA):</w:t>
      </w:r>
      <w:r w:rsidRPr="00A1168F">
        <w:t xml:space="preserve"> Consent-based framework with obligations for organizations concerning collection, use, disclosure, and care of personal data. Mandatory data breach notification.</w:t>
      </w:r>
    </w:p>
    <w:p w14:paraId="7ED36185" w14:textId="77777777" w:rsidR="00A1168F" w:rsidRPr="00A1168F" w:rsidRDefault="00A1168F" w:rsidP="00A1168F">
      <w:pPr>
        <w:numPr>
          <w:ilvl w:val="1"/>
          <w:numId w:val="49"/>
        </w:numPr>
      </w:pPr>
      <w:r w:rsidRPr="00A1168F">
        <w:rPr>
          <w:b/>
          <w:bCs/>
        </w:rPr>
        <w:t>India:</w:t>
      </w:r>
      <w:r w:rsidRPr="00A1168F">
        <w:t xml:space="preserve"> </w:t>
      </w:r>
      <w:r w:rsidRPr="00A1168F">
        <w:rPr>
          <w:b/>
          <w:bCs/>
        </w:rPr>
        <w:t>Digital Personal Data Protection Act (DPDP Act):</w:t>
      </w:r>
      <w:r w:rsidRPr="00A1168F">
        <w:t xml:space="preserve"> Newer comprehensive law establishing rights and duties for data fiduciaries and data principals, with significant penalties.</w:t>
      </w:r>
    </w:p>
    <w:p w14:paraId="0E512B72" w14:textId="77777777" w:rsidR="00A1168F" w:rsidRPr="00A1168F" w:rsidRDefault="00A1168F" w:rsidP="00A1168F">
      <w:pPr>
        <w:numPr>
          <w:ilvl w:val="1"/>
          <w:numId w:val="49"/>
        </w:numPr>
      </w:pPr>
      <w:r w:rsidRPr="00A1168F">
        <w:rPr>
          <w:b/>
          <w:bCs/>
        </w:rPr>
        <w:t>South Korea:</w:t>
      </w:r>
      <w:r w:rsidRPr="00A1168F">
        <w:t xml:space="preserve"> </w:t>
      </w:r>
      <w:r w:rsidRPr="00A1168F">
        <w:rPr>
          <w:b/>
          <w:bCs/>
        </w:rPr>
        <w:t>Personal Information Protection Act (PIPA):</w:t>
      </w:r>
      <w:r w:rsidRPr="00A1168F">
        <w:t xml:space="preserve"> Highly prescriptive, with strict rules on consent, collection, use, storage, and outsourcing of personal information.</w:t>
      </w:r>
    </w:p>
    <w:p w14:paraId="5AFC7F44" w14:textId="77777777" w:rsidR="00A1168F" w:rsidRPr="00A1168F" w:rsidRDefault="00A1168F" w:rsidP="00A1168F">
      <w:pPr>
        <w:rPr>
          <w:b/>
          <w:bCs/>
        </w:rPr>
      </w:pPr>
      <w:r w:rsidRPr="00A1168F">
        <w:rPr>
          <w:b/>
          <w:bCs/>
        </w:rPr>
        <w:t>2. Harmonization Strategies for Conflicting Requirements</w:t>
      </w:r>
    </w:p>
    <w:p w14:paraId="23AB3F27" w14:textId="77777777" w:rsidR="00A1168F" w:rsidRPr="00A1168F" w:rsidRDefault="00A1168F" w:rsidP="00A1168F">
      <w:r w:rsidRPr="00A1168F">
        <w:t xml:space="preserve">Instead of attempting to comply with each specific nuance of every law individually (which is inefficient and prone to error), </w:t>
      </w:r>
      <w:proofErr w:type="spellStart"/>
      <w:r w:rsidRPr="00A1168F">
        <w:t>GlobalManufacturing</w:t>
      </w:r>
      <w:proofErr w:type="spellEnd"/>
      <w:r w:rsidRPr="00A1168F">
        <w:t xml:space="preserve"> Corp should adopt a "highest common denominator" or "most stringent standard" approach.</w:t>
      </w:r>
    </w:p>
    <w:p w14:paraId="7BA280C6" w14:textId="77777777" w:rsidR="00A1168F" w:rsidRPr="00A1168F" w:rsidRDefault="00A1168F" w:rsidP="00A1168F">
      <w:pPr>
        <w:numPr>
          <w:ilvl w:val="0"/>
          <w:numId w:val="50"/>
        </w:numPr>
      </w:pPr>
      <w:r w:rsidRPr="00A1168F">
        <w:rPr>
          <w:b/>
          <w:bCs/>
        </w:rPr>
        <w:t>Adopt a "GDPR-Plus" or "PIPL-Plus" Baseline:</w:t>
      </w:r>
      <w:r w:rsidRPr="00A1168F">
        <w:t xml:space="preserve"> Given the comprehensive nature and strictness of GDPR and PIPL, design core policies and controls to meet their requirements. These often encompass the requirements of many other regulations. For instance, if GDPR mandates a 72-hour breach notification, apply that globally even if local laws allow more time. If PIPL requires explicit consent for most data processing, apply that as the default.</w:t>
      </w:r>
    </w:p>
    <w:p w14:paraId="24332252" w14:textId="77777777" w:rsidR="00A1168F" w:rsidRPr="00A1168F" w:rsidRDefault="00A1168F" w:rsidP="00A1168F">
      <w:pPr>
        <w:numPr>
          <w:ilvl w:val="0"/>
          <w:numId w:val="50"/>
        </w:numPr>
      </w:pPr>
      <w:r w:rsidRPr="00A1168F">
        <w:rPr>
          <w:b/>
          <w:bCs/>
        </w:rPr>
        <w:t>Focus on Core Privacy Principles:</w:t>
      </w:r>
      <w:r w:rsidRPr="00A1168F">
        <w:t xml:space="preserve"> Most privacy laws share fundamental principles, such as:</w:t>
      </w:r>
    </w:p>
    <w:p w14:paraId="58B856F7" w14:textId="77777777" w:rsidR="00A1168F" w:rsidRPr="00A1168F" w:rsidRDefault="00A1168F" w:rsidP="00A1168F">
      <w:pPr>
        <w:numPr>
          <w:ilvl w:val="1"/>
          <w:numId w:val="50"/>
        </w:numPr>
      </w:pPr>
      <w:r w:rsidRPr="00A1168F">
        <w:rPr>
          <w:b/>
          <w:bCs/>
        </w:rPr>
        <w:t>Lawful Basis/Consent:</w:t>
      </w:r>
      <w:r w:rsidRPr="00A1168F">
        <w:t xml:space="preserve"> Ensuring a legal reason for data processing, with robust consent mechanisms where required.</w:t>
      </w:r>
    </w:p>
    <w:p w14:paraId="32ED1DE5" w14:textId="77777777" w:rsidR="00A1168F" w:rsidRPr="00A1168F" w:rsidRDefault="00A1168F" w:rsidP="00A1168F">
      <w:pPr>
        <w:numPr>
          <w:ilvl w:val="1"/>
          <w:numId w:val="50"/>
        </w:numPr>
      </w:pPr>
      <w:r w:rsidRPr="00A1168F">
        <w:rPr>
          <w:b/>
          <w:bCs/>
        </w:rPr>
        <w:t>Data Minimization:</w:t>
      </w:r>
      <w:r w:rsidRPr="00A1168F">
        <w:t xml:space="preserve"> Collecting and retaining only necessary data.</w:t>
      </w:r>
    </w:p>
    <w:p w14:paraId="4DA09DB4" w14:textId="77777777" w:rsidR="00A1168F" w:rsidRPr="00A1168F" w:rsidRDefault="00A1168F" w:rsidP="00A1168F">
      <w:pPr>
        <w:numPr>
          <w:ilvl w:val="1"/>
          <w:numId w:val="50"/>
        </w:numPr>
      </w:pPr>
      <w:r w:rsidRPr="00A1168F">
        <w:rPr>
          <w:b/>
          <w:bCs/>
        </w:rPr>
        <w:t>Purpose Limitation:</w:t>
      </w:r>
      <w:r w:rsidRPr="00A1168F">
        <w:t xml:space="preserve"> Using data only for specified, legitimate purposes.</w:t>
      </w:r>
    </w:p>
    <w:p w14:paraId="25CECF1E" w14:textId="77777777" w:rsidR="00A1168F" w:rsidRPr="00A1168F" w:rsidRDefault="00A1168F" w:rsidP="00A1168F">
      <w:pPr>
        <w:numPr>
          <w:ilvl w:val="1"/>
          <w:numId w:val="50"/>
        </w:numPr>
      </w:pPr>
      <w:r w:rsidRPr="00A1168F">
        <w:rPr>
          <w:b/>
          <w:bCs/>
        </w:rPr>
        <w:t>Data Subject Rights:</w:t>
      </w:r>
      <w:r w:rsidRPr="00A1168F">
        <w:t xml:space="preserve"> Establishing consistent processes for handling requests for access, rectification, erasure, etc., across all regions, even if not explicitly mandated by all local laws.</w:t>
      </w:r>
    </w:p>
    <w:p w14:paraId="09EC8BBE" w14:textId="77777777" w:rsidR="00A1168F" w:rsidRPr="00A1168F" w:rsidRDefault="00A1168F" w:rsidP="00A1168F">
      <w:pPr>
        <w:numPr>
          <w:ilvl w:val="1"/>
          <w:numId w:val="50"/>
        </w:numPr>
      </w:pPr>
      <w:r w:rsidRPr="00A1168F">
        <w:rPr>
          <w:b/>
          <w:bCs/>
        </w:rPr>
        <w:lastRenderedPageBreak/>
        <w:t>Accountability:</w:t>
      </w:r>
      <w:r w:rsidRPr="00A1168F">
        <w:t xml:space="preserve"> Demonstrating compliance through documentation and governance.</w:t>
      </w:r>
    </w:p>
    <w:p w14:paraId="52B9A355" w14:textId="77777777" w:rsidR="00A1168F" w:rsidRPr="00A1168F" w:rsidRDefault="00A1168F" w:rsidP="00A1168F">
      <w:pPr>
        <w:numPr>
          <w:ilvl w:val="1"/>
          <w:numId w:val="50"/>
        </w:numPr>
      </w:pPr>
      <w:r w:rsidRPr="00A1168F">
        <w:rPr>
          <w:b/>
          <w:bCs/>
        </w:rPr>
        <w:t>Security:</w:t>
      </w:r>
      <w:r w:rsidRPr="00A1168F">
        <w:t xml:space="preserve"> Implementing appropriate technical and organizational measures to protect data (aligned with ISO 27001/27701).</w:t>
      </w:r>
    </w:p>
    <w:p w14:paraId="36BBCD45" w14:textId="77777777" w:rsidR="00A1168F" w:rsidRPr="00A1168F" w:rsidRDefault="00A1168F" w:rsidP="00A1168F">
      <w:pPr>
        <w:numPr>
          <w:ilvl w:val="0"/>
          <w:numId w:val="50"/>
        </w:numPr>
      </w:pPr>
      <w:r w:rsidRPr="00A1168F">
        <w:rPr>
          <w:b/>
          <w:bCs/>
        </w:rPr>
        <w:t>Centralized Risk Assessment &amp; Treatment:</w:t>
      </w:r>
      <w:r w:rsidRPr="00A1168F">
        <w:t xml:space="preserve"> Leverage the ISO 31000 framework to conduct unified risk assessments that consider all relevant regulatory risks globally. Prioritize controls based on the highest risk and most stringent requirements.</w:t>
      </w:r>
    </w:p>
    <w:p w14:paraId="5DBE9E4A" w14:textId="77777777" w:rsidR="00A1168F" w:rsidRPr="00A1168F" w:rsidRDefault="00A1168F" w:rsidP="00A1168F">
      <w:pPr>
        <w:numPr>
          <w:ilvl w:val="0"/>
          <w:numId w:val="50"/>
        </w:numPr>
      </w:pPr>
      <w:r w:rsidRPr="00A1168F">
        <w:rPr>
          <w:b/>
          <w:bCs/>
        </w:rPr>
        <w:t>International Data Transfer Mechanisms:</w:t>
      </w:r>
      <w:r w:rsidRPr="00A1168F">
        <w:t xml:space="preserve"> Implement robust mechanisms for cross-border data transfers that comply with the most restrictive requirements (e.g., GDPR's Standard Contractual Clauses (SCCs) or Binding Corporate Rules (BCRs), PIPL's required security assessments or standard contracts). This avoids fragmentation and ensures legal transfers globally.</w:t>
      </w:r>
    </w:p>
    <w:p w14:paraId="74CB6EFF" w14:textId="77777777" w:rsidR="00A1168F" w:rsidRPr="00A1168F" w:rsidRDefault="00A1168F" w:rsidP="00A1168F">
      <w:pPr>
        <w:numPr>
          <w:ilvl w:val="0"/>
          <w:numId w:val="50"/>
        </w:numPr>
      </w:pPr>
      <w:r w:rsidRPr="00A1168F">
        <w:rPr>
          <w:b/>
          <w:bCs/>
        </w:rPr>
        <w:t>Legal Counsel &amp; Local Expertise:</w:t>
      </w:r>
      <w:r w:rsidRPr="00A1168F">
        <w:t xml:space="preserve"> While a harmonized approach is efficient, it's vital to have access to local legal counsel in key jurisdictions to interpret specific requirements, validate policies, and handle local regulatory interactions (e.g., DPOs for GDPR/PIPL).</w:t>
      </w:r>
    </w:p>
    <w:p w14:paraId="3B6E1EFA" w14:textId="77777777" w:rsidR="00A1168F" w:rsidRPr="00A1168F" w:rsidRDefault="00A1168F" w:rsidP="00A1168F">
      <w:pPr>
        <w:numPr>
          <w:ilvl w:val="0"/>
          <w:numId w:val="50"/>
        </w:numPr>
      </w:pPr>
      <w:r w:rsidRPr="00A1168F">
        <w:rPr>
          <w:b/>
          <w:bCs/>
        </w:rPr>
        <w:t>"Privacy by Design" and "Security by Design":</w:t>
      </w:r>
      <w:r w:rsidRPr="00A1168F">
        <w:t xml:space="preserve"> Embed privacy and security considerations into the design and development of all new systems, products, and processes from the outset, rather than trying to retrofit compliance. This is especially critical with "plans to implement IoT devices and Industry 4.0 technologies."</w:t>
      </w:r>
    </w:p>
    <w:p w14:paraId="0AA73DDB" w14:textId="77777777" w:rsidR="00A1168F" w:rsidRPr="00A1168F" w:rsidRDefault="00A1168F" w:rsidP="00A1168F">
      <w:pPr>
        <w:rPr>
          <w:b/>
          <w:bCs/>
        </w:rPr>
      </w:pPr>
      <w:r w:rsidRPr="00A1168F">
        <w:rPr>
          <w:b/>
          <w:bCs/>
        </w:rPr>
        <w:t>3. Unified Policies and Procedures That Meet Multiple Regulatory Standards</w:t>
      </w:r>
    </w:p>
    <w:p w14:paraId="4CFCB6A7" w14:textId="77777777" w:rsidR="00A1168F" w:rsidRPr="00A1168F" w:rsidRDefault="00A1168F" w:rsidP="00A1168F">
      <w:r w:rsidRPr="00A1168F">
        <w:t>A single, global set of policies and procedures, with local appendices where necessary, is crucial for consistency.</w:t>
      </w:r>
    </w:p>
    <w:p w14:paraId="15F7F212" w14:textId="77777777" w:rsidR="00A1168F" w:rsidRPr="00A1168F" w:rsidRDefault="00A1168F" w:rsidP="00A1168F">
      <w:pPr>
        <w:numPr>
          <w:ilvl w:val="0"/>
          <w:numId w:val="51"/>
        </w:numPr>
      </w:pPr>
      <w:r w:rsidRPr="00A1168F">
        <w:rPr>
          <w:b/>
          <w:bCs/>
        </w:rPr>
        <w:t>Global Information Security Policy:</w:t>
      </w:r>
      <w:r w:rsidRPr="00A1168F">
        <w:t xml:space="preserve"> High-level policy (aligned with ISO 27001) stating </w:t>
      </w:r>
      <w:proofErr w:type="spellStart"/>
      <w:r w:rsidRPr="00A1168F">
        <w:t>GlobalManufacturing</w:t>
      </w:r>
      <w:proofErr w:type="spellEnd"/>
      <w:r w:rsidRPr="00A1168F">
        <w:t xml:space="preserve"> Corp's commitment to information security and compliance globally.</w:t>
      </w:r>
    </w:p>
    <w:p w14:paraId="640E685D" w14:textId="77777777" w:rsidR="00A1168F" w:rsidRPr="00A1168F" w:rsidRDefault="00A1168F" w:rsidP="00A1168F">
      <w:pPr>
        <w:numPr>
          <w:ilvl w:val="0"/>
          <w:numId w:val="51"/>
        </w:numPr>
      </w:pPr>
      <w:r w:rsidRPr="00A1168F">
        <w:rPr>
          <w:b/>
          <w:bCs/>
        </w:rPr>
        <w:t>Global Data Protection and Privacy Policy:</w:t>
      </w:r>
      <w:r w:rsidRPr="00A1168F">
        <w:t xml:space="preserve"> High-level policy (aligned with ISO 27701 and privacy principles) covering the collection, use, storage, transfer, and disposal of all personal and sensitive data.</w:t>
      </w:r>
    </w:p>
    <w:p w14:paraId="17C6B119" w14:textId="77777777" w:rsidR="00A1168F" w:rsidRPr="00A1168F" w:rsidRDefault="00A1168F" w:rsidP="00A1168F">
      <w:pPr>
        <w:numPr>
          <w:ilvl w:val="0"/>
          <w:numId w:val="51"/>
        </w:numPr>
      </w:pPr>
      <w:r w:rsidRPr="00A1168F">
        <w:rPr>
          <w:b/>
          <w:bCs/>
        </w:rPr>
        <w:t>Standard Operating Procedures (SOPs):</w:t>
      </w:r>
      <w:r w:rsidRPr="00A1168F">
        <w:t xml:space="preserve"> Detailed, actionable procedures for various functions, designed to meet the strictest regulatory mandates. Examples:</w:t>
      </w:r>
    </w:p>
    <w:p w14:paraId="3C84C27B" w14:textId="77777777" w:rsidR="00A1168F" w:rsidRPr="00A1168F" w:rsidRDefault="00A1168F" w:rsidP="00A1168F">
      <w:pPr>
        <w:numPr>
          <w:ilvl w:val="1"/>
          <w:numId w:val="51"/>
        </w:numPr>
      </w:pPr>
      <w:r w:rsidRPr="00A1168F">
        <w:rPr>
          <w:b/>
          <w:bCs/>
        </w:rPr>
        <w:t>Data Classification and Handling SOP:</w:t>
      </w:r>
      <w:r w:rsidRPr="00A1168F">
        <w:t xml:space="preserve"> Defines data sensitivity levels (e.g., Public, Internal, Confidential, Highly Confidential/PII, IP) and prescribes handling requirements for each, including encryption, access controls, and retention.</w:t>
      </w:r>
    </w:p>
    <w:p w14:paraId="4C25BD94" w14:textId="77777777" w:rsidR="00A1168F" w:rsidRPr="00A1168F" w:rsidRDefault="00A1168F" w:rsidP="00A1168F">
      <w:pPr>
        <w:numPr>
          <w:ilvl w:val="1"/>
          <w:numId w:val="51"/>
        </w:numPr>
      </w:pPr>
      <w:r w:rsidRPr="00A1168F">
        <w:rPr>
          <w:b/>
          <w:bCs/>
        </w:rPr>
        <w:lastRenderedPageBreak/>
        <w:t>Access Management SOP:</w:t>
      </w:r>
      <w:r w:rsidRPr="00A1168F">
        <w:t xml:space="preserve"> Specifies role-based access controls, least privilege, unique user IDs, MFA, and access review processes.</w:t>
      </w:r>
    </w:p>
    <w:p w14:paraId="5EE6A8E3" w14:textId="77777777" w:rsidR="00A1168F" w:rsidRPr="00A1168F" w:rsidRDefault="00A1168F" w:rsidP="00A1168F">
      <w:pPr>
        <w:numPr>
          <w:ilvl w:val="1"/>
          <w:numId w:val="51"/>
        </w:numPr>
      </w:pPr>
      <w:r w:rsidRPr="00A1168F">
        <w:rPr>
          <w:b/>
          <w:bCs/>
        </w:rPr>
        <w:t>Incident Response SOP:</w:t>
      </w:r>
      <w:r w:rsidRPr="00A1168F">
        <w:t xml:space="preserve"> Outlines global procedures for detecting, containing, eradicating, recovering from, and </w:t>
      </w:r>
      <w:r w:rsidRPr="00A1168F">
        <w:rPr>
          <w:i/>
          <w:iCs/>
        </w:rPr>
        <w:t>notifying</w:t>
      </w:r>
      <w:r w:rsidRPr="00A1168F">
        <w:t xml:space="preserve"> (including specific regulatory timelines) security and privacy incidents.</w:t>
      </w:r>
    </w:p>
    <w:p w14:paraId="51E9E94D" w14:textId="77777777" w:rsidR="00A1168F" w:rsidRPr="00A1168F" w:rsidRDefault="00A1168F" w:rsidP="00A1168F">
      <w:pPr>
        <w:numPr>
          <w:ilvl w:val="1"/>
          <w:numId w:val="51"/>
        </w:numPr>
      </w:pPr>
      <w:r w:rsidRPr="00A1168F">
        <w:rPr>
          <w:b/>
          <w:bCs/>
        </w:rPr>
        <w:t>Data Subject Request SOP:</w:t>
      </w:r>
      <w:r w:rsidRPr="00A1168F">
        <w:t xml:space="preserve"> Standardized process for handling requests from individuals to access, correct, or delete their data, applicable across all regions.</w:t>
      </w:r>
    </w:p>
    <w:p w14:paraId="15A80AD6" w14:textId="77777777" w:rsidR="00A1168F" w:rsidRPr="00A1168F" w:rsidRDefault="00A1168F" w:rsidP="00A1168F">
      <w:pPr>
        <w:numPr>
          <w:ilvl w:val="1"/>
          <w:numId w:val="51"/>
        </w:numPr>
      </w:pPr>
      <w:r w:rsidRPr="00A1168F">
        <w:rPr>
          <w:b/>
          <w:bCs/>
        </w:rPr>
        <w:t>Third-Party Risk Management SOP:</w:t>
      </w:r>
      <w:r w:rsidRPr="00A1168F">
        <w:t xml:space="preserve"> Defines due diligence, contractual requirements, and ongoing monitoring for all global vendors and partners.</w:t>
      </w:r>
    </w:p>
    <w:p w14:paraId="6AB481BE" w14:textId="77777777" w:rsidR="00A1168F" w:rsidRPr="00A1168F" w:rsidRDefault="00A1168F" w:rsidP="00A1168F">
      <w:pPr>
        <w:numPr>
          <w:ilvl w:val="1"/>
          <w:numId w:val="51"/>
        </w:numPr>
      </w:pPr>
      <w:r w:rsidRPr="00A1168F">
        <w:rPr>
          <w:b/>
          <w:bCs/>
        </w:rPr>
        <w:t>Secure Development Lifecycle (SDLC) SOP:</w:t>
      </w:r>
      <w:r w:rsidRPr="00A1168F">
        <w:t xml:space="preserve"> Integrates security and privacy requirements into software and system development, crucial for new digital services and IoT devices.</w:t>
      </w:r>
    </w:p>
    <w:p w14:paraId="29E2333C" w14:textId="77777777" w:rsidR="00A1168F" w:rsidRPr="00A1168F" w:rsidRDefault="00A1168F" w:rsidP="00A1168F">
      <w:pPr>
        <w:numPr>
          <w:ilvl w:val="0"/>
          <w:numId w:val="51"/>
        </w:numPr>
      </w:pPr>
      <w:r w:rsidRPr="00A1168F">
        <w:rPr>
          <w:b/>
          <w:bCs/>
        </w:rPr>
        <w:t>Local Appendices/Supplements:</w:t>
      </w:r>
      <w:r w:rsidRPr="00A1168F">
        <w:t xml:space="preserve"> For unique local regulatory requirements that are </w:t>
      </w:r>
      <w:r w:rsidRPr="00A1168F">
        <w:rPr>
          <w:i/>
          <w:iCs/>
        </w:rPr>
        <w:t>not</w:t>
      </w:r>
      <w:r w:rsidRPr="00A1168F">
        <w:t xml:space="preserve"> covered by the global "highest common denominator" (e.g., specific data localization rules, unique reporting requirements for certain industries, specific cultural nuances for consent). These should be exceptions, not the rule.</w:t>
      </w:r>
    </w:p>
    <w:p w14:paraId="65D45D23" w14:textId="77777777" w:rsidR="00A1168F" w:rsidRPr="00A1168F" w:rsidRDefault="00A1168F" w:rsidP="00A1168F">
      <w:pPr>
        <w:numPr>
          <w:ilvl w:val="0"/>
          <w:numId w:val="51"/>
        </w:numPr>
      </w:pPr>
      <w:r w:rsidRPr="00A1168F">
        <w:rPr>
          <w:b/>
          <w:bCs/>
        </w:rPr>
        <w:t>Policy Management System:</w:t>
      </w:r>
      <w:r w:rsidRPr="00A1168F">
        <w:t xml:space="preserve"> Implement a centralized system for policy management, version control, dissemination, and acknowledgment tracking across all global entities.</w:t>
      </w:r>
    </w:p>
    <w:p w14:paraId="1F05E77A" w14:textId="77777777" w:rsidR="00A1168F" w:rsidRPr="00A1168F" w:rsidRDefault="00A1168F" w:rsidP="00A1168F">
      <w:pPr>
        <w:rPr>
          <w:b/>
          <w:bCs/>
        </w:rPr>
      </w:pPr>
      <w:r w:rsidRPr="00A1168F">
        <w:rPr>
          <w:b/>
          <w:bCs/>
        </w:rPr>
        <w:t>4. Governance Structure for Ongoing Compliance Management</w:t>
      </w:r>
    </w:p>
    <w:p w14:paraId="408DEC0B" w14:textId="77777777" w:rsidR="00A1168F" w:rsidRPr="00A1168F" w:rsidRDefault="00A1168F" w:rsidP="00A1168F">
      <w:r w:rsidRPr="00A1168F">
        <w:t>A robust governance structure ensures accountability, oversight, and continuous improvement.</w:t>
      </w:r>
    </w:p>
    <w:p w14:paraId="1FA528BB" w14:textId="77777777" w:rsidR="00A1168F" w:rsidRPr="00A1168F" w:rsidRDefault="00A1168F" w:rsidP="00A1168F">
      <w:pPr>
        <w:numPr>
          <w:ilvl w:val="0"/>
          <w:numId w:val="52"/>
        </w:numPr>
      </w:pPr>
      <w:r w:rsidRPr="00A1168F">
        <w:rPr>
          <w:b/>
          <w:bCs/>
        </w:rPr>
        <w:t>Executive Leadership &amp; Oversight:</w:t>
      </w:r>
    </w:p>
    <w:p w14:paraId="1E185365" w14:textId="77777777" w:rsidR="00A1168F" w:rsidRPr="00A1168F" w:rsidRDefault="00A1168F" w:rsidP="00A1168F">
      <w:pPr>
        <w:numPr>
          <w:ilvl w:val="1"/>
          <w:numId w:val="52"/>
        </w:numPr>
      </w:pPr>
      <w:r w:rsidRPr="00A1168F">
        <w:rPr>
          <w:b/>
          <w:bCs/>
        </w:rPr>
        <w:t>Board of Directors/Executive Committee:</w:t>
      </w:r>
      <w:r w:rsidRPr="00A1168F">
        <w:t xml:space="preserve"> Ultimate responsibility for information security and privacy. Should receive regular reports on compliance posture, significant risks, and incidents.</w:t>
      </w:r>
    </w:p>
    <w:p w14:paraId="26440BC8" w14:textId="77777777" w:rsidR="00A1168F" w:rsidRPr="00A1168F" w:rsidRDefault="00A1168F" w:rsidP="00A1168F">
      <w:pPr>
        <w:numPr>
          <w:ilvl w:val="1"/>
          <w:numId w:val="52"/>
        </w:numPr>
      </w:pPr>
      <w:r w:rsidRPr="00A1168F">
        <w:rPr>
          <w:b/>
          <w:bCs/>
        </w:rPr>
        <w:t>Chief Information Security Officer (CISO) / Chief Privacy Officer (CPO):</w:t>
      </w:r>
      <w:r w:rsidRPr="00A1168F">
        <w:t xml:space="preserve"> Dedicated senior roles (or combined) responsible for the global ISMS and PIMS, reporting directly to executive leadership. They drive strategy, policy development, and oversee implementation.</w:t>
      </w:r>
    </w:p>
    <w:p w14:paraId="1B84B314" w14:textId="77777777" w:rsidR="00A1168F" w:rsidRPr="00A1168F" w:rsidRDefault="00A1168F" w:rsidP="00A1168F">
      <w:pPr>
        <w:numPr>
          <w:ilvl w:val="0"/>
          <w:numId w:val="52"/>
        </w:numPr>
      </w:pPr>
      <w:r w:rsidRPr="00A1168F">
        <w:rPr>
          <w:b/>
          <w:bCs/>
        </w:rPr>
        <w:t>Global GRC (Governance, Risk, and Compliance) Committee:</w:t>
      </w:r>
    </w:p>
    <w:p w14:paraId="4CD6BB50" w14:textId="77777777" w:rsidR="00A1168F" w:rsidRPr="00A1168F" w:rsidRDefault="00A1168F" w:rsidP="00A1168F">
      <w:pPr>
        <w:numPr>
          <w:ilvl w:val="1"/>
          <w:numId w:val="52"/>
        </w:numPr>
      </w:pPr>
      <w:r w:rsidRPr="00A1168F">
        <w:rPr>
          <w:b/>
          <w:bCs/>
        </w:rPr>
        <w:t>Composition:</w:t>
      </w:r>
      <w:r w:rsidRPr="00A1168F">
        <w:t xml:space="preserve"> Cross-functional committee including representatives from Legal, IT Security, Privacy, Compliance, Internal Audit, Business Units (e.g., Manufacturing, R&amp;D, Sales), and Regional Heads.</w:t>
      </w:r>
    </w:p>
    <w:p w14:paraId="64DCDCFA" w14:textId="77777777" w:rsidR="00A1168F" w:rsidRPr="00A1168F" w:rsidRDefault="00A1168F" w:rsidP="00A1168F">
      <w:pPr>
        <w:numPr>
          <w:ilvl w:val="1"/>
          <w:numId w:val="52"/>
        </w:numPr>
      </w:pPr>
      <w:r w:rsidRPr="00A1168F">
        <w:rPr>
          <w:b/>
          <w:bCs/>
        </w:rPr>
        <w:lastRenderedPageBreak/>
        <w:t>Mandate:</w:t>
      </w:r>
      <w:r w:rsidRPr="00A1168F">
        <w:t xml:space="preserve"> Oversee the development, implementation, and maintenance of the global compliance framework. Review risk assessments, monitor compliance performance, approve policies, and guide remediation efforts. Meet regularly (e.g., quarterly).</w:t>
      </w:r>
    </w:p>
    <w:p w14:paraId="081658C3" w14:textId="77777777" w:rsidR="00A1168F" w:rsidRPr="00A1168F" w:rsidRDefault="00A1168F" w:rsidP="00A1168F">
      <w:pPr>
        <w:numPr>
          <w:ilvl w:val="0"/>
          <w:numId w:val="52"/>
        </w:numPr>
      </w:pPr>
      <w:r w:rsidRPr="00A1168F">
        <w:rPr>
          <w:b/>
          <w:bCs/>
        </w:rPr>
        <w:t>Regional/Local Compliance Leads/Data Protection Officers (DPOs):</w:t>
      </w:r>
    </w:p>
    <w:p w14:paraId="5C57E091" w14:textId="77777777" w:rsidR="00A1168F" w:rsidRPr="00A1168F" w:rsidRDefault="00A1168F" w:rsidP="00A1168F">
      <w:pPr>
        <w:numPr>
          <w:ilvl w:val="1"/>
          <w:numId w:val="52"/>
        </w:numPr>
      </w:pPr>
      <w:r w:rsidRPr="00A1168F">
        <w:rPr>
          <w:b/>
          <w:bCs/>
        </w:rPr>
        <w:t>Roles:</w:t>
      </w:r>
      <w:r w:rsidRPr="00A1168F">
        <w:t xml:space="preserve"> Appoint dedicated compliance leads or DPOs in each major region (Europe, North America, Asia). These individuals are responsible for:</w:t>
      </w:r>
    </w:p>
    <w:p w14:paraId="324F0F91" w14:textId="77777777" w:rsidR="00A1168F" w:rsidRPr="00A1168F" w:rsidRDefault="00A1168F" w:rsidP="00A1168F">
      <w:pPr>
        <w:numPr>
          <w:ilvl w:val="2"/>
          <w:numId w:val="52"/>
        </w:numPr>
      </w:pPr>
      <w:r w:rsidRPr="00A1168F">
        <w:t>Interpreting local regulatory requirements and advising the global team.</w:t>
      </w:r>
    </w:p>
    <w:p w14:paraId="1E14EEF1" w14:textId="77777777" w:rsidR="00A1168F" w:rsidRPr="00A1168F" w:rsidRDefault="00A1168F" w:rsidP="00A1168F">
      <w:pPr>
        <w:numPr>
          <w:ilvl w:val="2"/>
          <w:numId w:val="52"/>
        </w:numPr>
      </w:pPr>
      <w:r w:rsidRPr="00A1168F">
        <w:t>Ensuring local implementation and adherence to global policies and procedures.</w:t>
      </w:r>
    </w:p>
    <w:p w14:paraId="241F4F0C" w14:textId="77777777" w:rsidR="00A1168F" w:rsidRPr="00A1168F" w:rsidRDefault="00A1168F" w:rsidP="00A1168F">
      <w:pPr>
        <w:numPr>
          <w:ilvl w:val="2"/>
          <w:numId w:val="52"/>
        </w:numPr>
      </w:pPr>
      <w:r w:rsidRPr="00A1168F">
        <w:t>Acting as primary points of contact for local regulatory authorities and data subjects.</w:t>
      </w:r>
    </w:p>
    <w:p w14:paraId="60283B60" w14:textId="77777777" w:rsidR="00A1168F" w:rsidRPr="00A1168F" w:rsidRDefault="00A1168F" w:rsidP="00A1168F">
      <w:pPr>
        <w:numPr>
          <w:ilvl w:val="2"/>
          <w:numId w:val="52"/>
        </w:numPr>
      </w:pPr>
      <w:r w:rsidRPr="00A1168F">
        <w:t>Conducting local internal audits and reporting findings to the Global GRC Committee.</w:t>
      </w:r>
    </w:p>
    <w:p w14:paraId="027ABEAD" w14:textId="77777777" w:rsidR="00A1168F" w:rsidRPr="00A1168F" w:rsidRDefault="00A1168F" w:rsidP="00A1168F">
      <w:pPr>
        <w:numPr>
          <w:ilvl w:val="0"/>
          <w:numId w:val="52"/>
        </w:numPr>
      </w:pPr>
      <w:r w:rsidRPr="00A1168F">
        <w:rPr>
          <w:b/>
          <w:bCs/>
        </w:rPr>
        <w:t>Centralized GRC Platform:</w:t>
      </w:r>
      <w:r w:rsidRPr="00A1168F">
        <w:t xml:space="preserve"> Implement a technology platform to:</w:t>
      </w:r>
    </w:p>
    <w:p w14:paraId="39F19C6F" w14:textId="77777777" w:rsidR="00A1168F" w:rsidRPr="00A1168F" w:rsidRDefault="00A1168F" w:rsidP="00A1168F">
      <w:pPr>
        <w:numPr>
          <w:ilvl w:val="1"/>
          <w:numId w:val="52"/>
        </w:numPr>
      </w:pPr>
      <w:r w:rsidRPr="00A1168F">
        <w:t>Map regulatory requirements to controls.</w:t>
      </w:r>
    </w:p>
    <w:p w14:paraId="050B20E7" w14:textId="77777777" w:rsidR="00A1168F" w:rsidRPr="00A1168F" w:rsidRDefault="00A1168F" w:rsidP="00A1168F">
      <w:pPr>
        <w:numPr>
          <w:ilvl w:val="1"/>
          <w:numId w:val="52"/>
        </w:numPr>
      </w:pPr>
      <w:r w:rsidRPr="00A1168F">
        <w:t>Manage policies and procedures.</w:t>
      </w:r>
    </w:p>
    <w:p w14:paraId="16F9E87B" w14:textId="77777777" w:rsidR="00A1168F" w:rsidRPr="00A1168F" w:rsidRDefault="00A1168F" w:rsidP="00A1168F">
      <w:pPr>
        <w:numPr>
          <w:ilvl w:val="1"/>
          <w:numId w:val="52"/>
        </w:numPr>
      </w:pPr>
      <w:r w:rsidRPr="00A1168F">
        <w:t>Track compliance status across regions.</w:t>
      </w:r>
    </w:p>
    <w:p w14:paraId="0C5870C2" w14:textId="77777777" w:rsidR="00A1168F" w:rsidRPr="00A1168F" w:rsidRDefault="00A1168F" w:rsidP="00A1168F">
      <w:pPr>
        <w:numPr>
          <w:ilvl w:val="1"/>
          <w:numId w:val="52"/>
        </w:numPr>
      </w:pPr>
      <w:r w:rsidRPr="00A1168F">
        <w:t>Manage risks and incidents.</w:t>
      </w:r>
    </w:p>
    <w:p w14:paraId="37EA6D30" w14:textId="77777777" w:rsidR="00A1168F" w:rsidRPr="00A1168F" w:rsidRDefault="00A1168F" w:rsidP="00A1168F">
      <w:pPr>
        <w:numPr>
          <w:ilvl w:val="1"/>
          <w:numId w:val="52"/>
        </w:numPr>
      </w:pPr>
      <w:r w:rsidRPr="00A1168F">
        <w:t>Automate reporting and auditing.</w:t>
      </w:r>
    </w:p>
    <w:p w14:paraId="376B9272" w14:textId="77777777" w:rsidR="00A1168F" w:rsidRPr="00A1168F" w:rsidRDefault="00A1168F" w:rsidP="00A1168F">
      <w:pPr>
        <w:numPr>
          <w:ilvl w:val="0"/>
          <w:numId w:val="52"/>
        </w:numPr>
      </w:pPr>
      <w:r w:rsidRPr="00A1168F">
        <w:rPr>
          <w:b/>
          <w:bCs/>
        </w:rPr>
        <w:t>Internal Audit Function:</w:t>
      </w:r>
      <w:r w:rsidRPr="00A1168F">
        <w:t xml:space="preserve"> Conduct regular, independent internal audits across all global operations to assess compliance with the unified framework and relevant regulations, reporting findings directly to the Board/Audit Committee.</w:t>
      </w:r>
    </w:p>
    <w:p w14:paraId="34DDE83F" w14:textId="77777777" w:rsidR="00A1168F" w:rsidRPr="00A1168F" w:rsidRDefault="00A1168F" w:rsidP="00A1168F">
      <w:pPr>
        <w:numPr>
          <w:ilvl w:val="0"/>
          <w:numId w:val="52"/>
        </w:numPr>
      </w:pPr>
      <w:r w:rsidRPr="00A1168F">
        <w:rPr>
          <w:b/>
          <w:bCs/>
        </w:rPr>
        <w:t>Continuous Improvement Loop:</w:t>
      </w:r>
      <w:r w:rsidRPr="00A1168F">
        <w:t xml:space="preserve"> The framework must be dynamic. Establish processes for:</w:t>
      </w:r>
    </w:p>
    <w:p w14:paraId="402381A4" w14:textId="77777777" w:rsidR="00A1168F" w:rsidRPr="00A1168F" w:rsidRDefault="00A1168F" w:rsidP="00A1168F">
      <w:pPr>
        <w:numPr>
          <w:ilvl w:val="1"/>
          <w:numId w:val="52"/>
        </w:numPr>
      </w:pPr>
      <w:r w:rsidRPr="00A1168F">
        <w:t>Regular review and update of policies and controls based on new threats, technologies, and regulatory changes.</w:t>
      </w:r>
    </w:p>
    <w:p w14:paraId="2D3158BB" w14:textId="77777777" w:rsidR="00A1168F" w:rsidRPr="00A1168F" w:rsidRDefault="00A1168F" w:rsidP="00A1168F">
      <w:pPr>
        <w:numPr>
          <w:ilvl w:val="1"/>
          <w:numId w:val="52"/>
        </w:numPr>
      </w:pPr>
      <w:r w:rsidRPr="00A1168F">
        <w:t>Learning from incidents and near-misses.</w:t>
      </w:r>
    </w:p>
    <w:p w14:paraId="5925C3D7" w14:textId="77777777" w:rsidR="00A1168F" w:rsidRPr="00A1168F" w:rsidRDefault="00A1168F" w:rsidP="00A1168F">
      <w:pPr>
        <w:numPr>
          <w:ilvl w:val="1"/>
          <w:numId w:val="52"/>
        </w:numPr>
      </w:pPr>
      <w:r w:rsidRPr="00A1168F">
        <w:t>Feedback mechanisms from regional teams and internal/external audits.</w:t>
      </w:r>
    </w:p>
    <w:p w14:paraId="18D6FB01" w14:textId="77777777" w:rsidR="00A1168F" w:rsidRPr="00A1168F" w:rsidRDefault="00A1168F" w:rsidP="00A1168F">
      <w:r w:rsidRPr="00A1168F">
        <w:t xml:space="preserve">By establishing this cross-jurisdictional compliance framework, </w:t>
      </w:r>
      <w:proofErr w:type="spellStart"/>
      <w:r w:rsidRPr="00A1168F">
        <w:t>GlobalManufacturing</w:t>
      </w:r>
      <w:proofErr w:type="spellEnd"/>
      <w:r w:rsidRPr="00A1168F">
        <w:t xml:space="preserve"> Corp can transform its "inconsistent security practices" into a unified, resilient, and adaptable </w:t>
      </w:r>
      <w:r w:rsidRPr="00A1168F">
        <w:lastRenderedPageBreak/>
        <w:t>system that supports its global operations and business growth objectives while meticulously protecting its intellectual property and customer data.</w:t>
      </w:r>
    </w:p>
    <w:p w14:paraId="0A681E6C" w14:textId="77777777" w:rsidR="00A1168F" w:rsidRPr="00A1168F" w:rsidRDefault="00A1168F" w:rsidP="00A1168F">
      <w:r w:rsidRPr="00A1168F">
        <w:pict w14:anchorId="1F7E735A">
          <v:rect id="_x0000_i1174" style="width:0;height:1.5pt" o:hralign="center" o:hrstd="t" o:hrnoshade="t" o:hr="t" fillcolor="#1b1c1d" stroked="f"/>
        </w:pict>
      </w:r>
    </w:p>
    <w:p w14:paraId="5763CC88" w14:textId="77777777" w:rsidR="00A1168F" w:rsidRPr="00A1168F" w:rsidRDefault="00A1168F" w:rsidP="00A1168F">
      <w:r w:rsidRPr="00A1168F">
        <w:t xml:space="preserve">Ready for </w:t>
      </w:r>
      <w:r w:rsidRPr="00A1168F">
        <w:rPr>
          <w:b/>
          <w:bCs/>
        </w:rPr>
        <w:t>4.3 Emerging Technology Risk Assessment (7 points)</w:t>
      </w:r>
      <w:r w:rsidRPr="00A1168F">
        <w:t>?</w:t>
      </w:r>
    </w:p>
    <w:p w14:paraId="11A9C1F7" w14:textId="77777777" w:rsidR="00A1168F" w:rsidRPr="00A1168F" w:rsidRDefault="00A1168F" w:rsidP="00A1168F">
      <w:r w:rsidRPr="00A1168F">
        <w:t xml:space="preserve">Okay, let's dive into the final part of this scenario: </w:t>
      </w:r>
      <w:r w:rsidRPr="00A1168F">
        <w:rPr>
          <w:b/>
          <w:bCs/>
        </w:rPr>
        <w:t>4.3 Emerging Technology Risk Assessment (7 points)</w:t>
      </w:r>
      <w:r w:rsidRPr="00A1168F">
        <w:t xml:space="preserve"> for </w:t>
      </w:r>
      <w:proofErr w:type="spellStart"/>
      <w:r w:rsidRPr="00A1168F">
        <w:t>GlobalManufacturing</w:t>
      </w:r>
      <w:proofErr w:type="spellEnd"/>
      <w:r w:rsidRPr="00A1168F">
        <w:t xml:space="preserve"> Corp.</w:t>
      </w:r>
    </w:p>
    <w:p w14:paraId="3882E67D" w14:textId="77777777" w:rsidR="00A1168F" w:rsidRPr="00A1168F" w:rsidRDefault="00A1168F" w:rsidP="00A1168F">
      <w:r w:rsidRPr="00A1168F">
        <w:t xml:space="preserve">This section addresses the critical risks and compliance implications of implementing new technologies, particularly IoT and Industry 4.0, along with the broader issues of data sovereignty and future regulatory trends. Given </w:t>
      </w:r>
      <w:proofErr w:type="spellStart"/>
      <w:r w:rsidRPr="00A1168F">
        <w:t>GlobalManufacturing</w:t>
      </w:r>
      <w:proofErr w:type="spellEnd"/>
      <w:r w:rsidRPr="00A1168F">
        <w:t xml:space="preserve"> Corp's multinational presence and the nature of manufacturing data (IP, operational), this is a significant area.</w:t>
      </w:r>
    </w:p>
    <w:p w14:paraId="10D12760" w14:textId="77777777" w:rsidR="00A1168F" w:rsidRPr="00A1168F" w:rsidRDefault="00A1168F" w:rsidP="00A1168F">
      <w:r w:rsidRPr="00A1168F">
        <w:t>I will focus on:</w:t>
      </w:r>
    </w:p>
    <w:p w14:paraId="42E038CF" w14:textId="77777777" w:rsidR="00A1168F" w:rsidRPr="00A1168F" w:rsidRDefault="00A1168F" w:rsidP="00A1168F">
      <w:pPr>
        <w:numPr>
          <w:ilvl w:val="0"/>
          <w:numId w:val="53"/>
        </w:numPr>
      </w:pPr>
      <w:r w:rsidRPr="00A1168F">
        <w:t>IoT devices and data collection considerations</w:t>
      </w:r>
    </w:p>
    <w:p w14:paraId="2EF03A1D" w14:textId="77777777" w:rsidR="00A1168F" w:rsidRPr="00A1168F" w:rsidRDefault="00A1168F" w:rsidP="00A1168F">
      <w:pPr>
        <w:numPr>
          <w:ilvl w:val="0"/>
          <w:numId w:val="53"/>
        </w:numPr>
      </w:pPr>
      <w:r w:rsidRPr="00A1168F">
        <w:t>Industry 4.0 and operational technology security</w:t>
      </w:r>
    </w:p>
    <w:p w14:paraId="50F22700" w14:textId="77777777" w:rsidR="00A1168F" w:rsidRPr="00A1168F" w:rsidRDefault="00A1168F" w:rsidP="00A1168F">
      <w:pPr>
        <w:numPr>
          <w:ilvl w:val="0"/>
          <w:numId w:val="53"/>
        </w:numPr>
      </w:pPr>
      <w:r w:rsidRPr="00A1168F">
        <w:t>Data sovereignty and cross-border data transfer issues</w:t>
      </w:r>
    </w:p>
    <w:p w14:paraId="74CF1B3D" w14:textId="77777777" w:rsidR="00A1168F" w:rsidRPr="00A1168F" w:rsidRDefault="00A1168F" w:rsidP="00A1168F">
      <w:pPr>
        <w:numPr>
          <w:ilvl w:val="0"/>
          <w:numId w:val="53"/>
        </w:numPr>
      </w:pPr>
      <w:r w:rsidRPr="00A1168F">
        <w:t>Future regulatory trends and preparation strategies</w:t>
      </w:r>
    </w:p>
    <w:p w14:paraId="4854F71C" w14:textId="77777777" w:rsidR="00A1168F" w:rsidRPr="00A1168F" w:rsidRDefault="00A1168F" w:rsidP="00A1168F">
      <w:r w:rsidRPr="00A1168F">
        <w:t>Here are some search queries to ensure I have the most up-to-date and relevant information for this assessment:</w:t>
      </w:r>
    </w:p>
    <w:p w14:paraId="7E98C210" w14:textId="77777777" w:rsidR="00A1168F" w:rsidRPr="00A1168F" w:rsidRDefault="00A1168F" w:rsidP="00A1168F">
      <w:r w:rsidRPr="00A1168F">
        <w:t>The search results provide excellent and current information on the regulatory landscape for IoT and Industry 4.0, data sovereignty, and future trends. Key regulations like the EU's Cyber Resilience Act (CRA), ETSI EN 303 645, NISTIR 8425, and IEC 62443 are highlighted, along with the complexities of cross-border data transfers for both personal and non-personal data, especially in the context of operational technology. The challenges of AI in manufacturing also come through clearly.</w:t>
      </w:r>
    </w:p>
    <w:p w14:paraId="4559D84C" w14:textId="77777777" w:rsidR="00A1168F" w:rsidRPr="00A1168F" w:rsidRDefault="00A1168F" w:rsidP="00A1168F">
      <w:r w:rsidRPr="00A1168F">
        <w:t>I have all the necessary information to construct a comprehensive response for this final section.</w:t>
      </w:r>
    </w:p>
    <w:p w14:paraId="22CBB873" w14:textId="77777777" w:rsidR="00A1168F" w:rsidRPr="00A1168F" w:rsidRDefault="00A1168F" w:rsidP="00A1168F">
      <w:r w:rsidRPr="00A1168F">
        <w:pict w14:anchorId="561BDAAE">
          <v:rect id="_x0000_i1189" style="width:0;height:1.5pt" o:hralign="center" o:hrstd="t" o:hrnoshade="t" o:hr="t" fillcolor="#1b1c1d" stroked="f"/>
        </w:pict>
      </w:r>
    </w:p>
    <w:p w14:paraId="7C6FC946" w14:textId="77777777" w:rsidR="00A1168F" w:rsidRPr="00A1168F" w:rsidRDefault="00A1168F" w:rsidP="00A1168F">
      <w:pPr>
        <w:rPr>
          <w:b/>
          <w:bCs/>
        </w:rPr>
      </w:pPr>
      <w:r w:rsidRPr="00A1168F">
        <w:rPr>
          <w:b/>
          <w:bCs/>
        </w:rPr>
        <w:t xml:space="preserve">4.3 Emerging Technology Risk Assessment for </w:t>
      </w:r>
      <w:proofErr w:type="spellStart"/>
      <w:r w:rsidRPr="00A1168F">
        <w:rPr>
          <w:b/>
          <w:bCs/>
        </w:rPr>
        <w:t>GlobalManufacturing</w:t>
      </w:r>
      <w:proofErr w:type="spellEnd"/>
      <w:r w:rsidRPr="00A1168F">
        <w:rPr>
          <w:b/>
          <w:bCs/>
        </w:rPr>
        <w:t xml:space="preserve"> Corp</w:t>
      </w:r>
    </w:p>
    <w:p w14:paraId="678976CB" w14:textId="77777777" w:rsidR="00A1168F" w:rsidRPr="00A1168F" w:rsidRDefault="00A1168F" w:rsidP="00A1168F">
      <w:proofErr w:type="spellStart"/>
      <w:r w:rsidRPr="00A1168F">
        <w:t>GlobalManufacturing</w:t>
      </w:r>
      <w:proofErr w:type="spellEnd"/>
      <w:r w:rsidRPr="00A1168F">
        <w:t xml:space="preserve"> Corp's strategic adoption of IoT devices and Industry 4.0 technologies, while promising for efficiency and innovation, introduces a new layer of complex regulatory and compliance risks. As Global Information Security Manager, a proactive risk assessment is vital to integrate these technologies securely and compliantly across global operations.</w:t>
      </w:r>
    </w:p>
    <w:p w14:paraId="1F9F2709" w14:textId="77777777" w:rsidR="00A1168F" w:rsidRPr="00A1168F" w:rsidRDefault="00A1168F" w:rsidP="00A1168F">
      <w:pPr>
        <w:rPr>
          <w:b/>
          <w:bCs/>
        </w:rPr>
      </w:pPr>
      <w:r w:rsidRPr="00A1168F">
        <w:rPr>
          <w:b/>
          <w:bCs/>
        </w:rPr>
        <w:t>1. IoT Devices and Data Collection Considerations</w:t>
      </w:r>
    </w:p>
    <w:p w14:paraId="37A93D37" w14:textId="77777777" w:rsidR="00A1168F" w:rsidRPr="00A1168F" w:rsidRDefault="00A1168F" w:rsidP="00A1168F">
      <w:r w:rsidRPr="00A1168F">
        <w:lastRenderedPageBreak/>
        <w:t>IoT devices in manufacturing (e.g., sensors on machinery, smart tools, connected production lines) collect vast amounts of data, including operational data, performance metrics, and potentially personal data (e.g., employee usage patterns, biometric data for access).</w:t>
      </w:r>
    </w:p>
    <w:p w14:paraId="729E429D" w14:textId="77777777" w:rsidR="00A1168F" w:rsidRPr="00A1168F" w:rsidRDefault="00A1168F" w:rsidP="00A1168F">
      <w:pPr>
        <w:numPr>
          <w:ilvl w:val="0"/>
          <w:numId w:val="54"/>
        </w:numPr>
      </w:pPr>
      <w:r w:rsidRPr="00A1168F">
        <w:rPr>
          <w:b/>
          <w:bCs/>
        </w:rPr>
        <w:t>Data Volume and Velocity:</w:t>
      </w:r>
      <w:r w:rsidRPr="00A1168F">
        <w:t xml:space="preserve"> The sheer volume and real-time nature of IoT data can overwhelm traditional security and compliance monitoring systems.</w:t>
      </w:r>
    </w:p>
    <w:p w14:paraId="3C6E86DC" w14:textId="77777777" w:rsidR="00A1168F" w:rsidRPr="00A1168F" w:rsidRDefault="00A1168F" w:rsidP="00A1168F">
      <w:pPr>
        <w:numPr>
          <w:ilvl w:val="0"/>
          <w:numId w:val="54"/>
        </w:numPr>
      </w:pPr>
      <w:r w:rsidRPr="00A1168F">
        <w:rPr>
          <w:b/>
          <w:bCs/>
        </w:rPr>
        <w:t>Data Classification and Sensitivity:</w:t>
      </w:r>
      <w:r w:rsidRPr="00A1168F">
        <w:t xml:space="preserve"> Not all IoT data is personal, but operational data can be highly sensitive (e.g., proprietary production rates, design specifics, energy consumption patterns) and constitute valuable intellectual property. If IoT devices collect employee data (e.g., for safety, productivity monitoring), this triggers privacy laws.</w:t>
      </w:r>
    </w:p>
    <w:p w14:paraId="77386948" w14:textId="77777777" w:rsidR="00A1168F" w:rsidRPr="00A1168F" w:rsidRDefault="00A1168F" w:rsidP="00A1168F">
      <w:pPr>
        <w:numPr>
          <w:ilvl w:val="0"/>
          <w:numId w:val="54"/>
        </w:numPr>
      </w:pPr>
      <w:r w:rsidRPr="00A1168F">
        <w:rPr>
          <w:b/>
          <w:bCs/>
        </w:rPr>
        <w:t>Regulatory Implications:</w:t>
      </w:r>
    </w:p>
    <w:p w14:paraId="4A2BD44F" w14:textId="77777777" w:rsidR="00A1168F" w:rsidRPr="00A1168F" w:rsidRDefault="00A1168F" w:rsidP="00A1168F">
      <w:pPr>
        <w:numPr>
          <w:ilvl w:val="1"/>
          <w:numId w:val="54"/>
        </w:numPr>
      </w:pPr>
      <w:r w:rsidRPr="00A1168F">
        <w:rPr>
          <w:b/>
          <w:bCs/>
        </w:rPr>
        <w:t>Cybersecurity Laws for Products:</w:t>
      </w:r>
    </w:p>
    <w:p w14:paraId="0E7CBCEF" w14:textId="77777777" w:rsidR="00A1168F" w:rsidRPr="00A1168F" w:rsidRDefault="00A1168F" w:rsidP="00A1168F">
      <w:pPr>
        <w:numPr>
          <w:ilvl w:val="2"/>
          <w:numId w:val="54"/>
        </w:numPr>
      </w:pPr>
      <w:r w:rsidRPr="00A1168F">
        <w:rPr>
          <w:b/>
          <w:bCs/>
        </w:rPr>
        <w:t>EU Cyber Resilience Act (CRA):</w:t>
      </w:r>
      <w:r w:rsidRPr="00A1168F">
        <w:t xml:space="preserve"> Starting likely 2025-2027, this sweeping regulation will mandate cybersecurity requirements for digital products, including many IoT devices, before they can be placed on the EU market. It requires secure-by-design principles, vulnerability handling processes, and post-market support. CE marking will be linked to security compliance.</w:t>
      </w:r>
    </w:p>
    <w:p w14:paraId="6268D552" w14:textId="77777777" w:rsidR="00A1168F" w:rsidRPr="00A1168F" w:rsidRDefault="00A1168F" w:rsidP="00A1168F">
      <w:pPr>
        <w:numPr>
          <w:ilvl w:val="2"/>
          <w:numId w:val="54"/>
        </w:numPr>
      </w:pPr>
      <w:r w:rsidRPr="00A1168F">
        <w:rPr>
          <w:b/>
          <w:bCs/>
        </w:rPr>
        <w:t>ETSI EN 303 645:</w:t>
      </w:r>
      <w:r w:rsidRPr="00A1168F">
        <w:t xml:space="preserve"> A baseline security standard for consumer IoT devices, often referenced or serving as a foundation for national schemes (e.g., UK's PSCR). While for "consumer," its principles are highly relevant for device security.</w:t>
      </w:r>
    </w:p>
    <w:p w14:paraId="6ACC82FA" w14:textId="77777777" w:rsidR="00A1168F" w:rsidRPr="00A1168F" w:rsidRDefault="00A1168F" w:rsidP="00A1168F">
      <w:pPr>
        <w:numPr>
          <w:ilvl w:val="2"/>
          <w:numId w:val="54"/>
        </w:numPr>
      </w:pPr>
      <w:r w:rsidRPr="00A1168F">
        <w:rPr>
          <w:b/>
          <w:bCs/>
        </w:rPr>
        <w:t>US IoT Cybersecurity Improvement Act (and Cyber Trust Mark):</w:t>
      </w:r>
      <w:r w:rsidRPr="00A1168F">
        <w:t xml:space="preserve"> Federal law for government-owned IoT devices requiring NIST standards. The voluntary FCC "Cyber Trust Mark" provides a label for consumer IoT devices meeting cybersecurity criteria.</w:t>
      </w:r>
    </w:p>
    <w:p w14:paraId="42C9A901" w14:textId="77777777" w:rsidR="00A1168F" w:rsidRPr="00A1168F" w:rsidRDefault="00A1168F" w:rsidP="00A1168F">
      <w:pPr>
        <w:numPr>
          <w:ilvl w:val="2"/>
          <w:numId w:val="54"/>
        </w:numPr>
      </w:pPr>
      <w:r w:rsidRPr="00A1168F">
        <w:rPr>
          <w:b/>
          <w:bCs/>
        </w:rPr>
        <w:t>Asia:</w:t>
      </w:r>
      <w:r w:rsidRPr="00A1168F">
        <w:t xml:space="preserve"> Many Asian countries (e.g., Singapore's IMDA, Japan's MIC, China's CCC) have or are developing their own IoT security requirements, often focused on radio equipment, data encryption, and device hardening.</w:t>
      </w:r>
    </w:p>
    <w:p w14:paraId="4D6572B0" w14:textId="77777777" w:rsidR="00A1168F" w:rsidRPr="00A1168F" w:rsidRDefault="00A1168F" w:rsidP="00A1168F">
      <w:pPr>
        <w:numPr>
          <w:ilvl w:val="1"/>
          <w:numId w:val="54"/>
        </w:numPr>
      </w:pPr>
      <w:r w:rsidRPr="00A1168F">
        <w:rPr>
          <w:b/>
          <w:bCs/>
        </w:rPr>
        <w:t>Privacy Laws:</w:t>
      </w:r>
      <w:r w:rsidRPr="00A1168F">
        <w:t xml:space="preserve"> If IoT devices collect PII (e.g., employee location, health data from wearables, facial recognition for access), then GDPR, PIPL, PIPEDA, CCPA/CPRA, etc., immediately apply. This requires:</w:t>
      </w:r>
    </w:p>
    <w:p w14:paraId="47EDB649" w14:textId="77777777" w:rsidR="00A1168F" w:rsidRPr="00A1168F" w:rsidRDefault="00A1168F" w:rsidP="00A1168F">
      <w:pPr>
        <w:numPr>
          <w:ilvl w:val="2"/>
          <w:numId w:val="54"/>
        </w:numPr>
      </w:pPr>
      <w:r w:rsidRPr="00A1168F">
        <w:rPr>
          <w:b/>
          <w:bCs/>
        </w:rPr>
        <w:t>Privacy by Design/Default:</w:t>
      </w:r>
      <w:r w:rsidRPr="00A1168F">
        <w:t xml:space="preserve"> Building privacy protections into device design and data collection from the outset.</w:t>
      </w:r>
    </w:p>
    <w:p w14:paraId="0576DB06" w14:textId="77777777" w:rsidR="00A1168F" w:rsidRPr="00A1168F" w:rsidRDefault="00A1168F" w:rsidP="00A1168F">
      <w:pPr>
        <w:numPr>
          <w:ilvl w:val="2"/>
          <w:numId w:val="54"/>
        </w:numPr>
      </w:pPr>
      <w:r w:rsidRPr="00A1168F">
        <w:rPr>
          <w:b/>
          <w:bCs/>
        </w:rPr>
        <w:lastRenderedPageBreak/>
        <w:t>Consent Management:</w:t>
      </w:r>
      <w:r w:rsidRPr="00A1168F">
        <w:t xml:space="preserve"> Robust mechanisms for obtaining and managing consent where PII is collected, particularly in Europe and Asia.</w:t>
      </w:r>
    </w:p>
    <w:p w14:paraId="3BBD3A1D" w14:textId="77777777" w:rsidR="00A1168F" w:rsidRPr="00A1168F" w:rsidRDefault="00A1168F" w:rsidP="00A1168F">
      <w:pPr>
        <w:numPr>
          <w:ilvl w:val="2"/>
          <w:numId w:val="54"/>
        </w:numPr>
      </w:pPr>
      <w:r w:rsidRPr="00A1168F">
        <w:rPr>
          <w:b/>
          <w:bCs/>
        </w:rPr>
        <w:t>Data Minimization:</w:t>
      </w:r>
      <w:r w:rsidRPr="00A1168F">
        <w:t xml:space="preserve"> Collecting only the absolute necessary data.</w:t>
      </w:r>
    </w:p>
    <w:p w14:paraId="656B4891" w14:textId="77777777" w:rsidR="00A1168F" w:rsidRPr="00A1168F" w:rsidRDefault="00A1168F" w:rsidP="00A1168F">
      <w:pPr>
        <w:numPr>
          <w:ilvl w:val="2"/>
          <w:numId w:val="54"/>
        </w:numPr>
      </w:pPr>
      <w:r w:rsidRPr="00A1168F">
        <w:rPr>
          <w:b/>
          <w:bCs/>
        </w:rPr>
        <w:t>Transparency:</w:t>
      </w:r>
      <w:r w:rsidRPr="00A1168F">
        <w:t xml:space="preserve"> Informing individuals and potentially employees about what data is collected, how it's used, and who has access.</w:t>
      </w:r>
    </w:p>
    <w:p w14:paraId="5FCBE14E" w14:textId="77777777" w:rsidR="00A1168F" w:rsidRPr="00A1168F" w:rsidRDefault="00A1168F" w:rsidP="00A1168F">
      <w:pPr>
        <w:numPr>
          <w:ilvl w:val="0"/>
          <w:numId w:val="54"/>
        </w:numPr>
      </w:pPr>
      <w:r w:rsidRPr="00A1168F">
        <w:rPr>
          <w:b/>
          <w:bCs/>
        </w:rPr>
        <w:t>Risk Mitigation:</w:t>
      </w:r>
    </w:p>
    <w:p w14:paraId="2B8F4621" w14:textId="77777777" w:rsidR="00A1168F" w:rsidRPr="00A1168F" w:rsidRDefault="00A1168F" w:rsidP="00A1168F">
      <w:pPr>
        <w:numPr>
          <w:ilvl w:val="1"/>
          <w:numId w:val="54"/>
        </w:numPr>
      </w:pPr>
      <w:r w:rsidRPr="00A1168F">
        <w:rPr>
          <w:b/>
          <w:bCs/>
        </w:rPr>
        <w:t>Secure by Design:</w:t>
      </w:r>
      <w:r w:rsidRPr="00A1168F">
        <w:t xml:space="preserve"> Implement secure development lifecycle (SDLC) for IoT devices and platforms.</w:t>
      </w:r>
    </w:p>
    <w:p w14:paraId="32821CD5" w14:textId="77777777" w:rsidR="00A1168F" w:rsidRPr="00A1168F" w:rsidRDefault="00A1168F" w:rsidP="00A1168F">
      <w:pPr>
        <w:numPr>
          <w:ilvl w:val="1"/>
          <w:numId w:val="54"/>
        </w:numPr>
      </w:pPr>
      <w:r w:rsidRPr="00A1168F">
        <w:rPr>
          <w:b/>
          <w:bCs/>
        </w:rPr>
        <w:t>Vulnerability Management:</w:t>
      </w:r>
      <w:r w:rsidRPr="00A1168F">
        <w:t xml:space="preserve"> Regular patching, firmware updates, and vulnerability testing for IoT devices.</w:t>
      </w:r>
    </w:p>
    <w:p w14:paraId="4498DDBD" w14:textId="77777777" w:rsidR="00A1168F" w:rsidRPr="00A1168F" w:rsidRDefault="00A1168F" w:rsidP="00A1168F">
      <w:pPr>
        <w:numPr>
          <w:ilvl w:val="1"/>
          <w:numId w:val="54"/>
        </w:numPr>
      </w:pPr>
      <w:r w:rsidRPr="00A1168F">
        <w:rPr>
          <w:b/>
          <w:bCs/>
        </w:rPr>
        <w:t>Network Segmentation:</w:t>
      </w:r>
      <w:r w:rsidRPr="00A1168F">
        <w:t xml:space="preserve"> Isolate IoT networks from IT networks and critical OT systems to limit lateral movement in case of compromise.</w:t>
      </w:r>
    </w:p>
    <w:p w14:paraId="377F64A4" w14:textId="77777777" w:rsidR="00A1168F" w:rsidRPr="00A1168F" w:rsidRDefault="00A1168F" w:rsidP="00A1168F">
      <w:pPr>
        <w:numPr>
          <w:ilvl w:val="1"/>
          <w:numId w:val="54"/>
        </w:numPr>
      </w:pPr>
      <w:r w:rsidRPr="00A1168F">
        <w:rPr>
          <w:b/>
          <w:bCs/>
        </w:rPr>
        <w:t>Access Control:</w:t>
      </w:r>
      <w:r w:rsidRPr="00A1168F">
        <w:t xml:space="preserve"> Strong authentication and authorization for IoT devices and their management interfaces.</w:t>
      </w:r>
    </w:p>
    <w:p w14:paraId="2D44BE46" w14:textId="77777777" w:rsidR="00A1168F" w:rsidRPr="00A1168F" w:rsidRDefault="00A1168F" w:rsidP="00A1168F">
      <w:pPr>
        <w:numPr>
          <w:ilvl w:val="1"/>
          <w:numId w:val="54"/>
        </w:numPr>
      </w:pPr>
      <w:r w:rsidRPr="00A1168F">
        <w:rPr>
          <w:b/>
          <w:bCs/>
        </w:rPr>
        <w:t>Data Encryption:</w:t>
      </w:r>
      <w:r w:rsidRPr="00A1168F">
        <w:t xml:space="preserve"> Encrypt IoT data at rest and in transit.</w:t>
      </w:r>
    </w:p>
    <w:p w14:paraId="41443CFA" w14:textId="77777777" w:rsidR="00A1168F" w:rsidRPr="00A1168F" w:rsidRDefault="00A1168F" w:rsidP="00A1168F">
      <w:pPr>
        <w:rPr>
          <w:b/>
          <w:bCs/>
        </w:rPr>
      </w:pPr>
      <w:r w:rsidRPr="00A1168F">
        <w:rPr>
          <w:b/>
          <w:bCs/>
        </w:rPr>
        <w:t>2. Industry 4.0 and Operational Technology (OT) Security</w:t>
      </w:r>
    </w:p>
    <w:p w14:paraId="71E4097A" w14:textId="77777777" w:rsidR="00A1168F" w:rsidRPr="00A1168F" w:rsidRDefault="00A1168F" w:rsidP="00A1168F">
      <w:r w:rsidRPr="00A1168F">
        <w:t>Industry 4.0 involves the convergence of IT (Information Technology) and OT (Operational Technology), bringing real-time data from the factory floor into IT systems for analysis and control. This blurs traditional security boundaries.</w:t>
      </w:r>
    </w:p>
    <w:p w14:paraId="544C722C" w14:textId="77777777" w:rsidR="00A1168F" w:rsidRPr="00A1168F" w:rsidRDefault="00A1168F" w:rsidP="00A1168F">
      <w:pPr>
        <w:numPr>
          <w:ilvl w:val="0"/>
          <w:numId w:val="55"/>
        </w:numPr>
      </w:pPr>
      <w:r w:rsidRPr="00A1168F">
        <w:rPr>
          <w:b/>
          <w:bCs/>
        </w:rPr>
        <w:t>Expanded Attack Surface:</w:t>
      </w:r>
      <w:r w:rsidRPr="00A1168F">
        <w:t xml:space="preserve"> Connecting previously isolated OT systems to IT networks and the internet creates new pathways for cyberattacks. "Industrial espionage attempts targeting proprietary designs" become a greater risk if OT systems containing these designs are connected.</w:t>
      </w:r>
    </w:p>
    <w:p w14:paraId="13C4EEB5" w14:textId="77777777" w:rsidR="00A1168F" w:rsidRPr="00A1168F" w:rsidRDefault="00A1168F" w:rsidP="00A1168F">
      <w:pPr>
        <w:numPr>
          <w:ilvl w:val="0"/>
          <w:numId w:val="55"/>
        </w:numPr>
      </w:pPr>
      <w:r w:rsidRPr="00A1168F">
        <w:rPr>
          <w:b/>
          <w:bCs/>
        </w:rPr>
        <w:t>Physical Safety Risks:</w:t>
      </w:r>
      <w:r w:rsidRPr="00A1168F">
        <w:t xml:space="preserve"> Cyberattacks on OT systems (e.g., SCADA, PLCs, DCS) can lead to physical damage to equipment, production disruptions, environmental hazards, and even threats to human life in a manufacturing environment.</w:t>
      </w:r>
    </w:p>
    <w:p w14:paraId="05065EBD" w14:textId="77777777" w:rsidR="00A1168F" w:rsidRPr="00A1168F" w:rsidRDefault="00A1168F" w:rsidP="00A1168F">
      <w:pPr>
        <w:numPr>
          <w:ilvl w:val="0"/>
          <w:numId w:val="55"/>
        </w:numPr>
      </w:pPr>
      <w:r w:rsidRPr="00A1168F">
        <w:rPr>
          <w:b/>
          <w:bCs/>
        </w:rPr>
        <w:t>Legacy Systems Vulnerabilities:</w:t>
      </w:r>
      <w:r w:rsidRPr="00A1168F">
        <w:t xml:space="preserve"> Many OT systems are legacy, difficult to patch, and not designed with modern cybersecurity in mind, posing significant vulnerabilities. "Need to upgrade legacy systems" is a direct challenge here.</w:t>
      </w:r>
    </w:p>
    <w:p w14:paraId="606D28FD" w14:textId="77777777" w:rsidR="00A1168F" w:rsidRPr="00A1168F" w:rsidRDefault="00A1168F" w:rsidP="00A1168F">
      <w:pPr>
        <w:numPr>
          <w:ilvl w:val="0"/>
          <w:numId w:val="55"/>
        </w:numPr>
      </w:pPr>
      <w:r w:rsidRPr="00A1168F">
        <w:rPr>
          <w:b/>
          <w:bCs/>
        </w:rPr>
        <w:t>Regulatory Implications:</w:t>
      </w:r>
    </w:p>
    <w:p w14:paraId="56CA51D1" w14:textId="77777777" w:rsidR="00A1168F" w:rsidRPr="00A1168F" w:rsidRDefault="00A1168F" w:rsidP="00A1168F">
      <w:pPr>
        <w:numPr>
          <w:ilvl w:val="1"/>
          <w:numId w:val="55"/>
        </w:numPr>
      </w:pPr>
      <w:r w:rsidRPr="00A1168F">
        <w:rPr>
          <w:b/>
          <w:bCs/>
        </w:rPr>
        <w:t>IEC 62443 Series:</w:t>
      </w:r>
      <w:r w:rsidRPr="00A1168F">
        <w:t xml:space="preserve"> This international series of standards specifically addresses cybersecurity for industrial automation and control systems (IACS) throughout their lifecycle. It provides a structured approach for securing OT </w:t>
      </w:r>
      <w:r w:rsidRPr="00A1168F">
        <w:lastRenderedPageBreak/>
        <w:t xml:space="preserve">environments and is becoming a de facto standard or even regulatory requirement in critical infrastructure sectors globally. </w:t>
      </w:r>
      <w:proofErr w:type="spellStart"/>
      <w:r w:rsidRPr="00A1168F">
        <w:t>GlobalManufacturing</w:t>
      </w:r>
      <w:proofErr w:type="spellEnd"/>
      <w:r w:rsidRPr="00A1168F">
        <w:t xml:space="preserve"> Corp should adopt this as its OT security baseline.</w:t>
      </w:r>
    </w:p>
    <w:p w14:paraId="2AB1ABF3" w14:textId="77777777" w:rsidR="00A1168F" w:rsidRPr="00A1168F" w:rsidRDefault="00A1168F" w:rsidP="00A1168F">
      <w:pPr>
        <w:numPr>
          <w:ilvl w:val="1"/>
          <w:numId w:val="55"/>
        </w:numPr>
      </w:pPr>
      <w:r w:rsidRPr="00A1168F">
        <w:rPr>
          <w:b/>
          <w:bCs/>
        </w:rPr>
        <w:t>NIST Cybersecurity Framework (CSF):</w:t>
      </w:r>
      <w:r w:rsidRPr="00A1168F">
        <w:t xml:space="preserve"> While general, its principles for Identify, Protect, Detect, Respond, and Recover are highly applicable to OT environments and often a requirement for government contracts.</w:t>
      </w:r>
    </w:p>
    <w:p w14:paraId="7D1E47C4" w14:textId="77777777" w:rsidR="00A1168F" w:rsidRPr="00A1168F" w:rsidRDefault="00A1168F" w:rsidP="00A1168F">
      <w:pPr>
        <w:numPr>
          <w:ilvl w:val="1"/>
          <w:numId w:val="55"/>
        </w:numPr>
      </w:pPr>
      <w:r w:rsidRPr="00A1168F">
        <w:rPr>
          <w:b/>
          <w:bCs/>
        </w:rPr>
        <w:t>NIS2 Directive (EU):</w:t>
      </w:r>
      <w:r w:rsidRPr="00A1168F">
        <w:t xml:space="preserve"> Successor to the original NIS Directive, expanding its scope to more entities and sectors deemed critical or important (including manufacturing). It mandates stricter cybersecurity risk management measures and reporting obligations for affected entities.</w:t>
      </w:r>
    </w:p>
    <w:p w14:paraId="0DB416C7" w14:textId="77777777" w:rsidR="00A1168F" w:rsidRPr="00A1168F" w:rsidRDefault="00A1168F" w:rsidP="00A1168F">
      <w:pPr>
        <w:numPr>
          <w:ilvl w:val="1"/>
          <w:numId w:val="55"/>
        </w:numPr>
      </w:pPr>
      <w:r w:rsidRPr="00A1168F">
        <w:rPr>
          <w:b/>
          <w:bCs/>
        </w:rPr>
        <w:t>National Critical Infrastructure Protection Laws:</w:t>
      </w:r>
      <w:r w:rsidRPr="00A1168F">
        <w:t xml:space="preserve"> Many countries have specific laws protecting critical infrastructure (e.g., CISA in the US, various national laws in Asia) which may apply to large manufacturing operations.</w:t>
      </w:r>
    </w:p>
    <w:p w14:paraId="50DA8B69" w14:textId="77777777" w:rsidR="00A1168F" w:rsidRPr="00A1168F" w:rsidRDefault="00A1168F" w:rsidP="00A1168F">
      <w:pPr>
        <w:numPr>
          <w:ilvl w:val="0"/>
          <w:numId w:val="55"/>
        </w:numPr>
      </w:pPr>
      <w:r w:rsidRPr="00A1168F">
        <w:rPr>
          <w:b/>
          <w:bCs/>
        </w:rPr>
        <w:t>Risk Mitigation:</w:t>
      </w:r>
    </w:p>
    <w:p w14:paraId="6B23210B" w14:textId="77777777" w:rsidR="00A1168F" w:rsidRPr="00A1168F" w:rsidRDefault="00A1168F" w:rsidP="00A1168F">
      <w:pPr>
        <w:numPr>
          <w:ilvl w:val="1"/>
          <w:numId w:val="55"/>
        </w:numPr>
      </w:pPr>
      <w:r w:rsidRPr="00A1168F">
        <w:rPr>
          <w:b/>
          <w:bCs/>
        </w:rPr>
        <w:t>IT/OT Convergence Strategy:</w:t>
      </w:r>
      <w:r w:rsidRPr="00A1168F">
        <w:t xml:space="preserve"> Develop a unified security strategy that addresses both IT and OT, with cross-functional teams.</w:t>
      </w:r>
    </w:p>
    <w:p w14:paraId="3DB7A466" w14:textId="77777777" w:rsidR="00A1168F" w:rsidRPr="00A1168F" w:rsidRDefault="00A1168F" w:rsidP="00A1168F">
      <w:pPr>
        <w:numPr>
          <w:ilvl w:val="1"/>
          <w:numId w:val="55"/>
        </w:numPr>
      </w:pPr>
      <w:r w:rsidRPr="00A1168F">
        <w:rPr>
          <w:b/>
          <w:bCs/>
        </w:rPr>
        <w:t>OT-Specific Security Solutions:</w:t>
      </w:r>
      <w:r w:rsidRPr="00A1168F">
        <w:t xml:space="preserve"> Implement security solutions tailored for OT environments (e.g., passive network monitoring, anomaly detection for industrial protocols, OT firewalls).</w:t>
      </w:r>
    </w:p>
    <w:p w14:paraId="492AAB34" w14:textId="77777777" w:rsidR="00A1168F" w:rsidRPr="00A1168F" w:rsidRDefault="00A1168F" w:rsidP="00A1168F">
      <w:pPr>
        <w:numPr>
          <w:ilvl w:val="1"/>
          <w:numId w:val="55"/>
        </w:numPr>
      </w:pPr>
      <w:r w:rsidRPr="00A1168F">
        <w:rPr>
          <w:b/>
          <w:bCs/>
        </w:rPr>
        <w:t>Asset Inventory and Visibility:</w:t>
      </w:r>
      <w:r w:rsidRPr="00A1168F">
        <w:t xml:space="preserve"> Comprehensive inventory of all OT devices, systems, and their interconnections.</w:t>
      </w:r>
    </w:p>
    <w:p w14:paraId="04F6D50B" w14:textId="77777777" w:rsidR="00A1168F" w:rsidRPr="00A1168F" w:rsidRDefault="00A1168F" w:rsidP="00A1168F">
      <w:pPr>
        <w:numPr>
          <w:ilvl w:val="1"/>
          <w:numId w:val="55"/>
        </w:numPr>
      </w:pPr>
      <w:r w:rsidRPr="00A1168F">
        <w:rPr>
          <w:b/>
          <w:bCs/>
        </w:rPr>
        <w:t>Vulnerability Management for OT:</w:t>
      </w:r>
      <w:r w:rsidRPr="00A1168F">
        <w:t xml:space="preserve"> Regular vulnerability assessments and risk-based patching for OT, understanding that patching can impact availability.</w:t>
      </w:r>
    </w:p>
    <w:p w14:paraId="0C57B0BC" w14:textId="77777777" w:rsidR="00A1168F" w:rsidRPr="00A1168F" w:rsidRDefault="00A1168F" w:rsidP="00A1168F">
      <w:pPr>
        <w:numPr>
          <w:ilvl w:val="1"/>
          <w:numId w:val="55"/>
        </w:numPr>
      </w:pPr>
      <w:r w:rsidRPr="00A1168F">
        <w:rPr>
          <w:b/>
          <w:bCs/>
        </w:rPr>
        <w:t>Incident Response for OT:</w:t>
      </w:r>
      <w:r w:rsidRPr="00A1168F">
        <w:t xml:space="preserve"> Develop specific incident response playbooks for OT incidents, considering potential physical impacts and safety protocols.</w:t>
      </w:r>
    </w:p>
    <w:p w14:paraId="1B23D672" w14:textId="77777777" w:rsidR="00A1168F" w:rsidRPr="00A1168F" w:rsidRDefault="00A1168F" w:rsidP="00A1168F">
      <w:pPr>
        <w:rPr>
          <w:b/>
          <w:bCs/>
        </w:rPr>
      </w:pPr>
      <w:r w:rsidRPr="00A1168F">
        <w:rPr>
          <w:b/>
          <w:bCs/>
        </w:rPr>
        <w:t>3. Data Sovereignty and Cross-Border Data Transfer Issues</w:t>
      </w:r>
    </w:p>
    <w:p w14:paraId="48E68517" w14:textId="77777777" w:rsidR="00A1168F" w:rsidRPr="00A1168F" w:rsidRDefault="00A1168F" w:rsidP="00A1168F">
      <w:r w:rsidRPr="00A1168F">
        <w:t xml:space="preserve">With operations in North America, Europe, and Asia, </w:t>
      </w:r>
      <w:proofErr w:type="spellStart"/>
      <w:r w:rsidRPr="00A1168F">
        <w:t>GlobalManufacturing</w:t>
      </w:r>
      <w:proofErr w:type="spellEnd"/>
      <w:r w:rsidRPr="00A1168F">
        <w:t xml:space="preserve"> Corp faces complex data sovereignty requirements, which dictate that data is subject to the laws of the country where it is collected or stored.</w:t>
      </w:r>
    </w:p>
    <w:p w14:paraId="4E8CAD9A" w14:textId="77777777" w:rsidR="00A1168F" w:rsidRPr="00A1168F" w:rsidRDefault="00A1168F" w:rsidP="00A1168F">
      <w:pPr>
        <w:numPr>
          <w:ilvl w:val="0"/>
          <w:numId w:val="56"/>
        </w:numPr>
      </w:pPr>
      <w:r w:rsidRPr="00A1168F">
        <w:rPr>
          <w:b/>
          <w:bCs/>
        </w:rPr>
        <w:t>Data Localization:</w:t>
      </w:r>
      <w:r w:rsidRPr="00A1168F">
        <w:t xml:space="preserve"> Some countries (notably China with PIPL) may require certain types of data (e.g., critical information infrastructure data, large volumes of personal data) to be stored and processed within their borders, or require specific regulatory approvals for cross-border transfers. This could impact cloud strategies or centralized data analytics platforms.</w:t>
      </w:r>
    </w:p>
    <w:p w14:paraId="05ECDC84" w14:textId="77777777" w:rsidR="00A1168F" w:rsidRPr="00A1168F" w:rsidRDefault="00A1168F" w:rsidP="00A1168F">
      <w:pPr>
        <w:numPr>
          <w:ilvl w:val="0"/>
          <w:numId w:val="56"/>
        </w:numPr>
      </w:pPr>
      <w:r w:rsidRPr="00A1168F">
        <w:rPr>
          <w:b/>
          <w:bCs/>
        </w:rPr>
        <w:lastRenderedPageBreak/>
        <w:t>Cross-Border Transfer Mechanisms:</w:t>
      </w:r>
      <w:r w:rsidRPr="00A1168F">
        <w:t xml:space="preserve"> Even when localization isn't strictly mandated, transferring data internationally (including operational data, IP, customer data, employee data) triggers specific rules:</w:t>
      </w:r>
    </w:p>
    <w:p w14:paraId="6AD4792F" w14:textId="77777777" w:rsidR="00A1168F" w:rsidRPr="00A1168F" w:rsidRDefault="00A1168F" w:rsidP="00A1168F">
      <w:pPr>
        <w:numPr>
          <w:ilvl w:val="1"/>
          <w:numId w:val="56"/>
        </w:numPr>
      </w:pPr>
      <w:r w:rsidRPr="00A1168F">
        <w:rPr>
          <w:b/>
          <w:bCs/>
        </w:rPr>
        <w:t>EU GDPR:</w:t>
      </w:r>
      <w:r w:rsidRPr="00A1168F">
        <w:t xml:space="preserve"> Requires "adequate" safeguards for transfers outside the EEA, such as Standard Contractual Clauses (SCCs), Binding Corporate Rules (BCRs), or adequacy decisions.</w:t>
      </w:r>
    </w:p>
    <w:p w14:paraId="7439F9FB" w14:textId="77777777" w:rsidR="00A1168F" w:rsidRPr="00A1168F" w:rsidRDefault="00A1168F" w:rsidP="00A1168F">
      <w:pPr>
        <w:numPr>
          <w:ilvl w:val="1"/>
          <w:numId w:val="56"/>
        </w:numPr>
      </w:pPr>
      <w:r w:rsidRPr="00A1168F">
        <w:rPr>
          <w:b/>
          <w:bCs/>
        </w:rPr>
        <w:t>China PIPL:</w:t>
      </w:r>
      <w:r w:rsidRPr="00A1168F">
        <w:t xml:space="preserve"> Requires separate consent for cross-border transfers of personal data, and often a security assessment or standard contract.</w:t>
      </w:r>
    </w:p>
    <w:p w14:paraId="6F380067" w14:textId="77777777" w:rsidR="00A1168F" w:rsidRPr="00A1168F" w:rsidRDefault="00A1168F" w:rsidP="00A1168F">
      <w:pPr>
        <w:numPr>
          <w:ilvl w:val="1"/>
          <w:numId w:val="56"/>
        </w:numPr>
      </w:pPr>
      <w:r w:rsidRPr="00A1168F">
        <w:rPr>
          <w:b/>
          <w:bCs/>
        </w:rPr>
        <w:t>Other Asian Laws (e.g., Japan APPI, Singapore PDPA):</w:t>
      </w:r>
      <w:r w:rsidRPr="00A1168F">
        <w:t xml:space="preserve"> May have consent requirements or specific transfer mechanisms.</w:t>
      </w:r>
    </w:p>
    <w:p w14:paraId="527450C0" w14:textId="77777777" w:rsidR="00A1168F" w:rsidRPr="00A1168F" w:rsidRDefault="00A1168F" w:rsidP="00A1168F">
      <w:pPr>
        <w:numPr>
          <w:ilvl w:val="0"/>
          <w:numId w:val="56"/>
        </w:numPr>
      </w:pPr>
      <w:r w:rsidRPr="00A1168F">
        <w:rPr>
          <w:b/>
          <w:bCs/>
        </w:rPr>
        <w:t>Non-Personal Data Sovereignty:</w:t>
      </w:r>
      <w:r w:rsidRPr="00A1168F">
        <w:t xml:space="preserve"> While privacy laws focus on PII, some countries are extending data sovereignty concepts to non-personal data, especially industrial or government-related data, raising challenges for intellectual property and operational data transfer.</w:t>
      </w:r>
    </w:p>
    <w:p w14:paraId="534AADCA" w14:textId="77777777" w:rsidR="00A1168F" w:rsidRPr="00A1168F" w:rsidRDefault="00A1168F" w:rsidP="00A1168F">
      <w:pPr>
        <w:numPr>
          <w:ilvl w:val="0"/>
          <w:numId w:val="56"/>
        </w:numPr>
      </w:pPr>
      <w:r w:rsidRPr="00A1168F">
        <w:rPr>
          <w:b/>
          <w:bCs/>
        </w:rPr>
        <w:t>Risk Mitigation:</w:t>
      </w:r>
    </w:p>
    <w:p w14:paraId="72FA08A1" w14:textId="77777777" w:rsidR="00A1168F" w:rsidRPr="00A1168F" w:rsidRDefault="00A1168F" w:rsidP="00A1168F">
      <w:pPr>
        <w:numPr>
          <w:ilvl w:val="1"/>
          <w:numId w:val="56"/>
        </w:numPr>
      </w:pPr>
      <w:r w:rsidRPr="00A1168F">
        <w:rPr>
          <w:b/>
          <w:bCs/>
        </w:rPr>
        <w:t>Data Mapping:</w:t>
      </w:r>
      <w:r w:rsidRPr="00A1168F">
        <w:t xml:space="preserve"> Comprehensive mapping of all data (PII, IP, operational) across global operations, identifying its origin, destination, and legal basis for transfer.</w:t>
      </w:r>
    </w:p>
    <w:p w14:paraId="7D29F80E" w14:textId="77777777" w:rsidR="00A1168F" w:rsidRPr="00A1168F" w:rsidRDefault="00A1168F" w:rsidP="00A1168F">
      <w:pPr>
        <w:numPr>
          <w:ilvl w:val="1"/>
          <w:numId w:val="56"/>
        </w:numPr>
      </w:pPr>
      <w:r w:rsidRPr="00A1168F">
        <w:rPr>
          <w:b/>
          <w:bCs/>
        </w:rPr>
        <w:t>Cloud Strategy:</w:t>
      </w:r>
      <w:r w:rsidRPr="00A1168F">
        <w:t xml:space="preserve"> Design cloud architecture to consider regional data </w:t>
      </w:r>
      <w:proofErr w:type="spellStart"/>
      <w:r w:rsidRPr="00A1168F">
        <w:t>centers</w:t>
      </w:r>
      <w:proofErr w:type="spellEnd"/>
      <w:r w:rsidRPr="00A1168F">
        <w:t xml:space="preserve"> and hybrid cloud models to comply with localization requirements where necessary.</w:t>
      </w:r>
    </w:p>
    <w:p w14:paraId="4E1E1CC2" w14:textId="77777777" w:rsidR="00A1168F" w:rsidRPr="00A1168F" w:rsidRDefault="00A1168F" w:rsidP="00A1168F">
      <w:pPr>
        <w:numPr>
          <w:ilvl w:val="1"/>
          <w:numId w:val="56"/>
        </w:numPr>
      </w:pPr>
      <w:r w:rsidRPr="00A1168F">
        <w:rPr>
          <w:b/>
          <w:bCs/>
        </w:rPr>
        <w:t>Legal Expertise:</w:t>
      </w:r>
      <w:r w:rsidRPr="00A1168F">
        <w:t xml:space="preserve"> Engage legal counsel specializing in cross-border data transfer laws for each relevant jurisdiction.</w:t>
      </w:r>
    </w:p>
    <w:p w14:paraId="74421910" w14:textId="77777777" w:rsidR="00A1168F" w:rsidRPr="00A1168F" w:rsidRDefault="00A1168F" w:rsidP="00A1168F">
      <w:pPr>
        <w:numPr>
          <w:ilvl w:val="1"/>
          <w:numId w:val="56"/>
        </w:numPr>
      </w:pPr>
      <w:r w:rsidRPr="00A1168F">
        <w:rPr>
          <w:b/>
          <w:bCs/>
        </w:rPr>
        <w:t>Standardized Transfer Mechanisms:</w:t>
      </w:r>
      <w:r w:rsidRPr="00A1168F">
        <w:t xml:space="preserve"> Implement robust, globally applicable mechanisms like SCCs or BCRs as part of the ISO 27701 PIMS.</w:t>
      </w:r>
    </w:p>
    <w:p w14:paraId="26C86BCE" w14:textId="77777777" w:rsidR="00A1168F" w:rsidRPr="00A1168F" w:rsidRDefault="00A1168F" w:rsidP="00A1168F">
      <w:pPr>
        <w:rPr>
          <w:b/>
          <w:bCs/>
        </w:rPr>
      </w:pPr>
      <w:r w:rsidRPr="00A1168F">
        <w:rPr>
          <w:b/>
          <w:bCs/>
        </w:rPr>
        <w:t>4. Future Regulatory Trends and Preparation Strategies</w:t>
      </w:r>
    </w:p>
    <w:p w14:paraId="71DC9460" w14:textId="77777777" w:rsidR="00A1168F" w:rsidRPr="00A1168F" w:rsidRDefault="00A1168F" w:rsidP="00A1168F">
      <w:r w:rsidRPr="00A1168F">
        <w:t>The regulatory landscape for digital technologies is rapidly evolving, demanding continuous adaptation.</w:t>
      </w:r>
    </w:p>
    <w:p w14:paraId="36351F36" w14:textId="77777777" w:rsidR="00A1168F" w:rsidRPr="00A1168F" w:rsidRDefault="00A1168F" w:rsidP="00A1168F">
      <w:pPr>
        <w:numPr>
          <w:ilvl w:val="0"/>
          <w:numId w:val="57"/>
        </w:numPr>
      </w:pPr>
      <w:r w:rsidRPr="00A1168F">
        <w:rPr>
          <w:b/>
          <w:bCs/>
        </w:rPr>
        <w:t>Increased Focus on AI Governance and Ethics:</w:t>
      </w:r>
      <w:r w:rsidRPr="00A1168F">
        <w:t xml:space="preserve"> As </w:t>
      </w:r>
      <w:proofErr w:type="spellStart"/>
      <w:r w:rsidRPr="00A1168F">
        <w:t>GlobalManufacturing</w:t>
      </w:r>
      <w:proofErr w:type="spellEnd"/>
      <w:r w:rsidRPr="00A1168F">
        <w:t xml:space="preserve"> Corp uses "data analytics platform for fraud detection" and likely contemplates AI for Industry 4.0, future regulations will address AI's transparency, fairness, accountability, and security.</w:t>
      </w:r>
    </w:p>
    <w:p w14:paraId="2EFB29AB" w14:textId="77777777" w:rsidR="00A1168F" w:rsidRPr="00A1168F" w:rsidRDefault="00A1168F" w:rsidP="00A1168F">
      <w:pPr>
        <w:numPr>
          <w:ilvl w:val="1"/>
          <w:numId w:val="57"/>
        </w:numPr>
      </w:pPr>
      <w:r w:rsidRPr="00A1168F">
        <w:rPr>
          <w:b/>
          <w:bCs/>
        </w:rPr>
        <w:t>EU AI Act:</w:t>
      </w:r>
      <w:r w:rsidRPr="00A1168F">
        <w:t xml:space="preserve"> A pioneering regulation categorizing AI systems by risk level and imposing obligations on providers and deployers of high-risk AI systems. This </w:t>
      </w:r>
      <w:r w:rsidRPr="00A1168F">
        <w:lastRenderedPageBreak/>
        <w:t>will impact AI used in manufacturing for safety-critical functions, quality control, or worker monitoring.</w:t>
      </w:r>
    </w:p>
    <w:p w14:paraId="747A50CC" w14:textId="77777777" w:rsidR="00A1168F" w:rsidRPr="00A1168F" w:rsidRDefault="00A1168F" w:rsidP="00A1168F">
      <w:pPr>
        <w:numPr>
          <w:ilvl w:val="1"/>
          <w:numId w:val="57"/>
        </w:numPr>
      </w:pPr>
      <w:r w:rsidRPr="00A1168F">
        <w:rPr>
          <w:b/>
          <w:bCs/>
        </w:rPr>
        <w:t>Global Guidelines:</w:t>
      </w:r>
      <w:r w:rsidRPr="00A1168F">
        <w:t xml:space="preserve"> Other countries are developing AI principles and guidelines, some of which may become legally binding.</w:t>
      </w:r>
    </w:p>
    <w:p w14:paraId="137A8D7C" w14:textId="77777777" w:rsidR="00A1168F" w:rsidRPr="00A1168F" w:rsidRDefault="00A1168F" w:rsidP="00A1168F">
      <w:pPr>
        <w:numPr>
          <w:ilvl w:val="1"/>
          <w:numId w:val="57"/>
        </w:numPr>
      </w:pPr>
      <w:r w:rsidRPr="00A1168F">
        <w:rPr>
          <w:b/>
          <w:bCs/>
        </w:rPr>
        <w:t>Preparation:</w:t>
      </w:r>
      <w:r w:rsidRPr="00A1168F">
        <w:t xml:space="preserve"> Implement AI governance frameworks, conduct AI impact assessments, ensure data quality and bias mitigation in training data, and maintain auditable logs of AI decision-making.</w:t>
      </w:r>
    </w:p>
    <w:p w14:paraId="5F928CC3" w14:textId="77777777" w:rsidR="00A1168F" w:rsidRPr="00A1168F" w:rsidRDefault="00A1168F" w:rsidP="00A1168F">
      <w:pPr>
        <w:numPr>
          <w:ilvl w:val="0"/>
          <w:numId w:val="57"/>
        </w:numPr>
      </w:pPr>
      <w:r w:rsidRPr="00A1168F">
        <w:rPr>
          <w:b/>
          <w:bCs/>
        </w:rPr>
        <w:t>Supply Chain Security Mandates:</w:t>
      </w:r>
      <w:r w:rsidRPr="00A1168F">
        <w:t xml:space="preserve"> Regulators are increasingly scrutinizing the cybersecurity of the entire supply chain. This is crucial for </w:t>
      </w:r>
      <w:proofErr w:type="spellStart"/>
      <w:r w:rsidRPr="00A1168F">
        <w:t>GlobalManufacturing</w:t>
      </w:r>
      <w:proofErr w:type="spellEnd"/>
      <w:r w:rsidRPr="00A1168F">
        <w:t xml:space="preserve"> Corp, relying on various vendors for IoT components, software, and services.</w:t>
      </w:r>
    </w:p>
    <w:p w14:paraId="142EEFF5" w14:textId="77777777" w:rsidR="00A1168F" w:rsidRPr="00A1168F" w:rsidRDefault="00A1168F" w:rsidP="00A1168F">
      <w:pPr>
        <w:numPr>
          <w:ilvl w:val="1"/>
          <w:numId w:val="57"/>
        </w:numPr>
      </w:pPr>
      <w:r w:rsidRPr="00A1168F">
        <w:rPr>
          <w:b/>
          <w:bCs/>
        </w:rPr>
        <w:t>Preparation:</w:t>
      </w:r>
      <w:r w:rsidRPr="00A1168F">
        <w:t xml:space="preserve"> Enhance vendor risk management (as per ISO 27001/12), requiring security assurances (e.g., SBOMs - Software Bill of Materials for IoT/OT components), audit rights, and clear incident response obligations from suppliers.</w:t>
      </w:r>
    </w:p>
    <w:p w14:paraId="67B838AF" w14:textId="77777777" w:rsidR="00A1168F" w:rsidRPr="00A1168F" w:rsidRDefault="00A1168F" w:rsidP="00A1168F">
      <w:pPr>
        <w:numPr>
          <w:ilvl w:val="0"/>
          <w:numId w:val="57"/>
        </w:numPr>
      </w:pPr>
      <w:r w:rsidRPr="00A1168F">
        <w:rPr>
          <w:b/>
          <w:bCs/>
        </w:rPr>
        <w:t>Threat Intelligence Sharing:</w:t>
      </w:r>
      <w:r w:rsidRPr="00A1168F">
        <w:t xml:space="preserve"> Growing push for mandatory or encouraged threat intelligence sharing, especially for critical infrastructure sectors.</w:t>
      </w:r>
    </w:p>
    <w:p w14:paraId="216371A2" w14:textId="77777777" w:rsidR="00A1168F" w:rsidRPr="00A1168F" w:rsidRDefault="00A1168F" w:rsidP="00A1168F">
      <w:pPr>
        <w:numPr>
          <w:ilvl w:val="1"/>
          <w:numId w:val="57"/>
        </w:numPr>
      </w:pPr>
      <w:r w:rsidRPr="00A1168F">
        <w:rPr>
          <w:b/>
          <w:bCs/>
        </w:rPr>
        <w:t>Preparation:</w:t>
      </w:r>
      <w:r w:rsidRPr="00A1168F">
        <w:t xml:space="preserve"> Establish formal processes for receiving and acting upon threat intelligence.</w:t>
      </w:r>
    </w:p>
    <w:p w14:paraId="7F0B2871" w14:textId="77777777" w:rsidR="00A1168F" w:rsidRPr="00A1168F" w:rsidRDefault="00A1168F" w:rsidP="00A1168F">
      <w:pPr>
        <w:numPr>
          <w:ilvl w:val="0"/>
          <w:numId w:val="57"/>
        </w:numPr>
      </w:pPr>
      <w:r w:rsidRPr="00A1168F">
        <w:rPr>
          <w:b/>
          <w:bCs/>
        </w:rPr>
        <w:t>Mandatory Security Certifications:</w:t>
      </w:r>
      <w:r w:rsidRPr="00A1168F">
        <w:t xml:space="preserve"> The trend of mandatory product security certifications (e.g., EU CRA) for IoT and other digital products will continue and expand.</w:t>
      </w:r>
    </w:p>
    <w:p w14:paraId="6A1B7A06" w14:textId="77777777" w:rsidR="00A1168F" w:rsidRPr="00A1168F" w:rsidRDefault="00A1168F" w:rsidP="00A1168F">
      <w:pPr>
        <w:numPr>
          <w:ilvl w:val="1"/>
          <w:numId w:val="57"/>
        </w:numPr>
      </w:pPr>
      <w:r w:rsidRPr="00A1168F">
        <w:rPr>
          <w:b/>
          <w:bCs/>
        </w:rPr>
        <w:t>Preparation:</w:t>
      </w:r>
      <w:r w:rsidRPr="00A1168F">
        <w:t xml:space="preserve"> Integrate certification requirements into product design and procurement.</w:t>
      </w:r>
    </w:p>
    <w:p w14:paraId="3B252580" w14:textId="77777777" w:rsidR="00A1168F" w:rsidRPr="00A1168F" w:rsidRDefault="00A1168F" w:rsidP="00A1168F">
      <w:pPr>
        <w:numPr>
          <w:ilvl w:val="0"/>
          <w:numId w:val="57"/>
        </w:numPr>
      </w:pPr>
      <w:r w:rsidRPr="00A1168F">
        <w:rPr>
          <w:b/>
          <w:bCs/>
        </w:rPr>
        <w:t>Digital Operational Resilience (DORA - EU Financial Services):</w:t>
      </w:r>
      <w:r w:rsidRPr="00A1168F">
        <w:t xml:space="preserve"> While not directly applicable to manufacturing, the principles of operational resilience (ability to withstand, respond to, and recover from ICT-related incidents) are relevant and may spread.</w:t>
      </w:r>
    </w:p>
    <w:p w14:paraId="1B1C79DE" w14:textId="77777777" w:rsidR="00A1168F" w:rsidRPr="00A1168F" w:rsidRDefault="00A1168F" w:rsidP="00A1168F">
      <w:pPr>
        <w:numPr>
          <w:ilvl w:val="1"/>
          <w:numId w:val="57"/>
        </w:numPr>
      </w:pPr>
      <w:r w:rsidRPr="00A1168F">
        <w:rPr>
          <w:b/>
          <w:bCs/>
        </w:rPr>
        <w:t>Preparation:</w:t>
      </w:r>
      <w:r w:rsidRPr="00A1168F">
        <w:t xml:space="preserve"> Strengthen Business Continuity Planning (BCP) and Disaster Recovery (DRP), focusing on the resilience of both IT and OT systems.</w:t>
      </w:r>
    </w:p>
    <w:p w14:paraId="2E7BEF60" w14:textId="77777777" w:rsidR="00A1168F" w:rsidRPr="00A1168F" w:rsidRDefault="00A1168F" w:rsidP="00A1168F">
      <w:r w:rsidRPr="00A1168F">
        <w:t xml:space="preserve">By proactively assessing these emerging technology risks and aligning its strategies with leading ISO standards and anticipated regulatory trends, </w:t>
      </w:r>
      <w:proofErr w:type="spellStart"/>
      <w:r w:rsidRPr="00A1168F">
        <w:t>GlobalManufacturing</w:t>
      </w:r>
      <w:proofErr w:type="spellEnd"/>
      <w:r w:rsidRPr="00A1168F">
        <w:t xml:space="preserve"> Corp can not only mitigate compliance challenges but also leverage its strong security posture as a strategic advantage in the global market.</w:t>
      </w:r>
    </w:p>
    <w:p w14:paraId="639AF26A" w14:textId="77777777" w:rsidR="00A1168F" w:rsidRPr="00A1168F" w:rsidRDefault="00A1168F" w:rsidP="00A1168F">
      <w:r w:rsidRPr="00A1168F">
        <w:pict w14:anchorId="05A12233">
          <v:rect id="_x0000_i1190" style="width:0;height:1.5pt" o:hralign="center" o:hrstd="t" o:hrnoshade="t" o:hr="t" fillcolor="#1b1c1d" stroked="f"/>
        </w:pict>
      </w:r>
    </w:p>
    <w:p w14:paraId="4A52C3B8" w14:textId="77777777" w:rsidR="00A1168F" w:rsidRPr="00A1168F" w:rsidRDefault="00A1168F" w:rsidP="00A1168F">
      <w:r w:rsidRPr="00A1168F">
        <w:lastRenderedPageBreak/>
        <w:t>This completes all parts of Scenario 4, and indeed, all the scenarios you provided! I hope this comprehensive analysis is helpful.</w:t>
      </w:r>
    </w:p>
    <w:p w14:paraId="401A5F67" w14:textId="77777777" w:rsidR="00A1168F" w:rsidRDefault="00A1168F"/>
    <w:sectPr w:rsidR="00A11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6379A"/>
    <w:multiLevelType w:val="multilevel"/>
    <w:tmpl w:val="ABDE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F5682"/>
    <w:multiLevelType w:val="multilevel"/>
    <w:tmpl w:val="E9D40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F271E"/>
    <w:multiLevelType w:val="multilevel"/>
    <w:tmpl w:val="D8665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228E2"/>
    <w:multiLevelType w:val="multilevel"/>
    <w:tmpl w:val="46B63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60C62"/>
    <w:multiLevelType w:val="multilevel"/>
    <w:tmpl w:val="6EA2D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7291F"/>
    <w:multiLevelType w:val="multilevel"/>
    <w:tmpl w:val="75640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0280E"/>
    <w:multiLevelType w:val="multilevel"/>
    <w:tmpl w:val="94C26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5C0D8E"/>
    <w:multiLevelType w:val="multilevel"/>
    <w:tmpl w:val="7B26C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775EDF"/>
    <w:multiLevelType w:val="multilevel"/>
    <w:tmpl w:val="98265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4061EF"/>
    <w:multiLevelType w:val="multilevel"/>
    <w:tmpl w:val="B1664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B65E3"/>
    <w:multiLevelType w:val="multilevel"/>
    <w:tmpl w:val="1E96D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7D7BB1"/>
    <w:multiLevelType w:val="multilevel"/>
    <w:tmpl w:val="02C24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414A8"/>
    <w:multiLevelType w:val="multilevel"/>
    <w:tmpl w:val="67B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04D1A"/>
    <w:multiLevelType w:val="multilevel"/>
    <w:tmpl w:val="2B4E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30C86"/>
    <w:multiLevelType w:val="multilevel"/>
    <w:tmpl w:val="4A8C6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A41D8"/>
    <w:multiLevelType w:val="multilevel"/>
    <w:tmpl w:val="60200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6464A"/>
    <w:multiLevelType w:val="multilevel"/>
    <w:tmpl w:val="A404B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B2260"/>
    <w:multiLevelType w:val="multilevel"/>
    <w:tmpl w:val="098EE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731DD"/>
    <w:multiLevelType w:val="multilevel"/>
    <w:tmpl w:val="6F4E8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514D8"/>
    <w:multiLevelType w:val="multilevel"/>
    <w:tmpl w:val="CF129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72136"/>
    <w:multiLevelType w:val="multilevel"/>
    <w:tmpl w:val="B8CCE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B4523"/>
    <w:multiLevelType w:val="multilevel"/>
    <w:tmpl w:val="2AB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F2863"/>
    <w:multiLevelType w:val="multilevel"/>
    <w:tmpl w:val="3580E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A786F"/>
    <w:multiLevelType w:val="multilevel"/>
    <w:tmpl w:val="0E10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275AE"/>
    <w:multiLevelType w:val="multilevel"/>
    <w:tmpl w:val="AF04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E3DBC"/>
    <w:multiLevelType w:val="multilevel"/>
    <w:tmpl w:val="1C1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22528"/>
    <w:multiLevelType w:val="multilevel"/>
    <w:tmpl w:val="40AEC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D12D94"/>
    <w:multiLevelType w:val="multilevel"/>
    <w:tmpl w:val="69427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A16E75"/>
    <w:multiLevelType w:val="multilevel"/>
    <w:tmpl w:val="99283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497EDA"/>
    <w:multiLevelType w:val="multilevel"/>
    <w:tmpl w:val="75720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CD556E"/>
    <w:multiLevelType w:val="multilevel"/>
    <w:tmpl w:val="27985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CB2993"/>
    <w:multiLevelType w:val="multilevel"/>
    <w:tmpl w:val="51188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5A5EB5"/>
    <w:multiLevelType w:val="multilevel"/>
    <w:tmpl w:val="13527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545569"/>
    <w:multiLevelType w:val="multilevel"/>
    <w:tmpl w:val="C764F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8B1B3F"/>
    <w:multiLevelType w:val="multilevel"/>
    <w:tmpl w:val="01940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2879BF"/>
    <w:multiLevelType w:val="multilevel"/>
    <w:tmpl w:val="E8768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A1E6D"/>
    <w:multiLevelType w:val="multilevel"/>
    <w:tmpl w:val="D8F25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DE244B"/>
    <w:multiLevelType w:val="multilevel"/>
    <w:tmpl w:val="18D28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82F41"/>
    <w:multiLevelType w:val="multilevel"/>
    <w:tmpl w:val="FE8E4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E26014"/>
    <w:multiLevelType w:val="multilevel"/>
    <w:tmpl w:val="2E420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A57689"/>
    <w:multiLevelType w:val="multilevel"/>
    <w:tmpl w:val="8932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EC755C"/>
    <w:multiLevelType w:val="multilevel"/>
    <w:tmpl w:val="21C28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7732F6"/>
    <w:multiLevelType w:val="multilevel"/>
    <w:tmpl w:val="725ED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870E80"/>
    <w:multiLevelType w:val="multilevel"/>
    <w:tmpl w:val="EB524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4E4590"/>
    <w:multiLevelType w:val="multilevel"/>
    <w:tmpl w:val="EC528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4F1AD2"/>
    <w:multiLevelType w:val="multilevel"/>
    <w:tmpl w:val="4FE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F976B0"/>
    <w:multiLevelType w:val="multilevel"/>
    <w:tmpl w:val="23109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FE3402"/>
    <w:multiLevelType w:val="multilevel"/>
    <w:tmpl w:val="C7746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657777"/>
    <w:multiLevelType w:val="multilevel"/>
    <w:tmpl w:val="E570A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8C742F"/>
    <w:multiLevelType w:val="multilevel"/>
    <w:tmpl w:val="16C01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BE57E0"/>
    <w:multiLevelType w:val="multilevel"/>
    <w:tmpl w:val="0524A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5D59A3"/>
    <w:multiLevelType w:val="multilevel"/>
    <w:tmpl w:val="FB0E0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2D7DF6"/>
    <w:multiLevelType w:val="multilevel"/>
    <w:tmpl w:val="4B6CC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EA326A"/>
    <w:multiLevelType w:val="multilevel"/>
    <w:tmpl w:val="A3B84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ED3EF9"/>
    <w:multiLevelType w:val="multilevel"/>
    <w:tmpl w:val="2F2AE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B41A24"/>
    <w:multiLevelType w:val="multilevel"/>
    <w:tmpl w:val="248A4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3D142D"/>
    <w:multiLevelType w:val="multilevel"/>
    <w:tmpl w:val="520C1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241398">
    <w:abstractNumId w:val="38"/>
  </w:num>
  <w:num w:numId="2" w16cid:durableId="1033847018">
    <w:abstractNumId w:val="7"/>
  </w:num>
  <w:num w:numId="3" w16cid:durableId="1254322399">
    <w:abstractNumId w:val="25"/>
  </w:num>
  <w:num w:numId="4" w16cid:durableId="1517422957">
    <w:abstractNumId w:val="53"/>
  </w:num>
  <w:num w:numId="5" w16cid:durableId="1943340544">
    <w:abstractNumId w:val="20"/>
  </w:num>
  <w:num w:numId="6" w16cid:durableId="816923449">
    <w:abstractNumId w:val="29"/>
  </w:num>
  <w:num w:numId="7" w16cid:durableId="984437045">
    <w:abstractNumId w:val="10"/>
  </w:num>
  <w:num w:numId="8" w16cid:durableId="1679385625">
    <w:abstractNumId w:val="18"/>
  </w:num>
  <w:num w:numId="9" w16cid:durableId="1044528527">
    <w:abstractNumId w:val="41"/>
  </w:num>
  <w:num w:numId="10" w16cid:durableId="842671736">
    <w:abstractNumId w:val="44"/>
  </w:num>
  <w:num w:numId="11" w16cid:durableId="1192769810">
    <w:abstractNumId w:val="5"/>
  </w:num>
  <w:num w:numId="12" w16cid:durableId="520700974">
    <w:abstractNumId w:val="8"/>
  </w:num>
  <w:num w:numId="13" w16cid:durableId="1929070864">
    <w:abstractNumId w:val="36"/>
  </w:num>
  <w:num w:numId="14" w16cid:durableId="1367834194">
    <w:abstractNumId w:val="19"/>
  </w:num>
  <w:num w:numId="15" w16cid:durableId="512035935">
    <w:abstractNumId w:val="33"/>
  </w:num>
  <w:num w:numId="16" w16cid:durableId="635646052">
    <w:abstractNumId w:val="27"/>
  </w:num>
  <w:num w:numId="17" w16cid:durableId="1056466703">
    <w:abstractNumId w:val="37"/>
  </w:num>
  <w:num w:numId="18" w16cid:durableId="1763140964">
    <w:abstractNumId w:val="56"/>
  </w:num>
  <w:num w:numId="19" w16cid:durableId="1203908859">
    <w:abstractNumId w:val="50"/>
  </w:num>
  <w:num w:numId="20" w16cid:durableId="446704098">
    <w:abstractNumId w:val="34"/>
  </w:num>
  <w:num w:numId="21" w16cid:durableId="1229271392">
    <w:abstractNumId w:val="39"/>
  </w:num>
  <w:num w:numId="22" w16cid:durableId="1553226387">
    <w:abstractNumId w:val="48"/>
  </w:num>
  <w:num w:numId="23" w16cid:durableId="1368725134">
    <w:abstractNumId w:val="54"/>
  </w:num>
  <w:num w:numId="24" w16cid:durableId="432557445">
    <w:abstractNumId w:val="0"/>
  </w:num>
  <w:num w:numId="25" w16cid:durableId="733507579">
    <w:abstractNumId w:val="52"/>
  </w:num>
  <w:num w:numId="26" w16cid:durableId="1437290807">
    <w:abstractNumId w:val="26"/>
  </w:num>
  <w:num w:numId="27" w16cid:durableId="1349285524">
    <w:abstractNumId w:val="1"/>
  </w:num>
  <w:num w:numId="28" w16cid:durableId="1929340212">
    <w:abstractNumId w:val="30"/>
  </w:num>
  <w:num w:numId="29" w16cid:durableId="1590653773">
    <w:abstractNumId w:val="35"/>
  </w:num>
  <w:num w:numId="30" w16cid:durableId="19400927">
    <w:abstractNumId w:val="51"/>
  </w:num>
  <w:num w:numId="31" w16cid:durableId="1826242234">
    <w:abstractNumId w:val="4"/>
  </w:num>
  <w:num w:numId="32" w16cid:durableId="1674452374">
    <w:abstractNumId w:val="11"/>
  </w:num>
  <w:num w:numId="33" w16cid:durableId="712846127">
    <w:abstractNumId w:val="16"/>
  </w:num>
  <w:num w:numId="34" w16cid:durableId="925262243">
    <w:abstractNumId w:val="49"/>
  </w:num>
  <w:num w:numId="35" w16cid:durableId="823543807">
    <w:abstractNumId w:val="47"/>
  </w:num>
  <w:num w:numId="36" w16cid:durableId="2118332214">
    <w:abstractNumId w:val="23"/>
  </w:num>
  <w:num w:numId="37" w16cid:durableId="1914314224">
    <w:abstractNumId w:val="46"/>
  </w:num>
  <w:num w:numId="38" w16cid:durableId="1974746064">
    <w:abstractNumId w:val="21"/>
  </w:num>
  <w:num w:numId="39" w16cid:durableId="1124154779">
    <w:abstractNumId w:val="17"/>
  </w:num>
  <w:num w:numId="40" w16cid:durableId="1199506335">
    <w:abstractNumId w:val="9"/>
  </w:num>
  <w:num w:numId="41" w16cid:durableId="1455976790">
    <w:abstractNumId w:val="6"/>
  </w:num>
  <w:num w:numId="42" w16cid:durableId="1752776277">
    <w:abstractNumId w:val="15"/>
  </w:num>
  <w:num w:numId="43" w16cid:durableId="1663005715">
    <w:abstractNumId w:val="24"/>
  </w:num>
  <w:num w:numId="44" w16cid:durableId="848906940">
    <w:abstractNumId w:val="32"/>
  </w:num>
  <w:num w:numId="45" w16cid:durableId="2072920445">
    <w:abstractNumId w:val="31"/>
  </w:num>
  <w:num w:numId="46" w16cid:durableId="994189569">
    <w:abstractNumId w:val="13"/>
  </w:num>
  <w:num w:numId="47" w16cid:durableId="142164662">
    <w:abstractNumId w:val="40"/>
  </w:num>
  <w:num w:numId="48" w16cid:durableId="753820458">
    <w:abstractNumId w:val="12"/>
  </w:num>
  <w:num w:numId="49" w16cid:durableId="1078137603">
    <w:abstractNumId w:val="55"/>
  </w:num>
  <w:num w:numId="50" w16cid:durableId="1028063685">
    <w:abstractNumId w:val="2"/>
  </w:num>
  <w:num w:numId="51" w16cid:durableId="768237696">
    <w:abstractNumId w:val="3"/>
  </w:num>
  <w:num w:numId="52" w16cid:durableId="1347975301">
    <w:abstractNumId w:val="42"/>
  </w:num>
  <w:num w:numId="53" w16cid:durableId="1899127848">
    <w:abstractNumId w:val="45"/>
  </w:num>
  <w:num w:numId="54" w16cid:durableId="2033533721">
    <w:abstractNumId w:val="14"/>
  </w:num>
  <w:num w:numId="55" w16cid:durableId="1335303367">
    <w:abstractNumId w:val="28"/>
  </w:num>
  <w:num w:numId="56" w16cid:durableId="1401320104">
    <w:abstractNumId w:val="22"/>
  </w:num>
  <w:num w:numId="57" w16cid:durableId="11707359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2BB"/>
    <w:rsid w:val="00306A62"/>
    <w:rsid w:val="003529B7"/>
    <w:rsid w:val="007752BB"/>
    <w:rsid w:val="007900FB"/>
    <w:rsid w:val="00A1168F"/>
    <w:rsid w:val="00F91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5A591"/>
  <w15:chartTrackingRefBased/>
  <w15:docId w15:val="{08D0E145-12B6-45FA-8DF9-A39AD4C9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2BB"/>
    <w:rPr>
      <w:rFonts w:eastAsiaTheme="majorEastAsia" w:cstheme="majorBidi"/>
      <w:color w:val="272727" w:themeColor="text1" w:themeTint="D8"/>
    </w:rPr>
  </w:style>
  <w:style w:type="paragraph" w:styleId="Title">
    <w:name w:val="Title"/>
    <w:basedOn w:val="Normal"/>
    <w:next w:val="Normal"/>
    <w:link w:val="TitleChar"/>
    <w:uiPriority w:val="10"/>
    <w:qFormat/>
    <w:rsid w:val="00775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2BB"/>
    <w:pPr>
      <w:spacing w:before="160"/>
      <w:jc w:val="center"/>
    </w:pPr>
    <w:rPr>
      <w:i/>
      <w:iCs/>
      <w:color w:val="404040" w:themeColor="text1" w:themeTint="BF"/>
    </w:rPr>
  </w:style>
  <w:style w:type="character" w:customStyle="1" w:styleId="QuoteChar">
    <w:name w:val="Quote Char"/>
    <w:basedOn w:val="DefaultParagraphFont"/>
    <w:link w:val="Quote"/>
    <w:uiPriority w:val="29"/>
    <w:rsid w:val="007752BB"/>
    <w:rPr>
      <w:i/>
      <w:iCs/>
      <w:color w:val="404040" w:themeColor="text1" w:themeTint="BF"/>
    </w:rPr>
  </w:style>
  <w:style w:type="paragraph" w:styleId="ListParagraph">
    <w:name w:val="List Paragraph"/>
    <w:basedOn w:val="Normal"/>
    <w:uiPriority w:val="34"/>
    <w:qFormat/>
    <w:rsid w:val="007752BB"/>
    <w:pPr>
      <w:ind w:left="720"/>
      <w:contextualSpacing/>
    </w:pPr>
  </w:style>
  <w:style w:type="character" w:styleId="IntenseEmphasis">
    <w:name w:val="Intense Emphasis"/>
    <w:basedOn w:val="DefaultParagraphFont"/>
    <w:uiPriority w:val="21"/>
    <w:qFormat/>
    <w:rsid w:val="007752BB"/>
    <w:rPr>
      <w:i/>
      <w:iCs/>
      <w:color w:val="2F5496" w:themeColor="accent1" w:themeShade="BF"/>
    </w:rPr>
  </w:style>
  <w:style w:type="paragraph" w:styleId="IntenseQuote">
    <w:name w:val="Intense Quote"/>
    <w:basedOn w:val="Normal"/>
    <w:next w:val="Normal"/>
    <w:link w:val="IntenseQuoteChar"/>
    <w:uiPriority w:val="30"/>
    <w:qFormat/>
    <w:rsid w:val="00775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2BB"/>
    <w:rPr>
      <w:i/>
      <w:iCs/>
      <w:color w:val="2F5496" w:themeColor="accent1" w:themeShade="BF"/>
    </w:rPr>
  </w:style>
  <w:style w:type="character" w:styleId="IntenseReference">
    <w:name w:val="Intense Reference"/>
    <w:basedOn w:val="DefaultParagraphFont"/>
    <w:uiPriority w:val="32"/>
    <w:qFormat/>
    <w:rsid w:val="007752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3753">
      <w:bodyDiv w:val="1"/>
      <w:marLeft w:val="0"/>
      <w:marRight w:val="0"/>
      <w:marTop w:val="0"/>
      <w:marBottom w:val="0"/>
      <w:divBdr>
        <w:top w:val="none" w:sz="0" w:space="0" w:color="auto"/>
        <w:left w:val="none" w:sz="0" w:space="0" w:color="auto"/>
        <w:bottom w:val="none" w:sz="0" w:space="0" w:color="auto"/>
        <w:right w:val="none" w:sz="0" w:space="0" w:color="auto"/>
      </w:divBdr>
    </w:div>
    <w:div w:id="48967902">
      <w:bodyDiv w:val="1"/>
      <w:marLeft w:val="0"/>
      <w:marRight w:val="0"/>
      <w:marTop w:val="0"/>
      <w:marBottom w:val="0"/>
      <w:divBdr>
        <w:top w:val="none" w:sz="0" w:space="0" w:color="auto"/>
        <w:left w:val="none" w:sz="0" w:space="0" w:color="auto"/>
        <w:bottom w:val="none" w:sz="0" w:space="0" w:color="auto"/>
        <w:right w:val="none" w:sz="0" w:space="0" w:color="auto"/>
      </w:divBdr>
    </w:div>
    <w:div w:id="96872559">
      <w:bodyDiv w:val="1"/>
      <w:marLeft w:val="0"/>
      <w:marRight w:val="0"/>
      <w:marTop w:val="0"/>
      <w:marBottom w:val="0"/>
      <w:divBdr>
        <w:top w:val="none" w:sz="0" w:space="0" w:color="auto"/>
        <w:left w:val="none" w:sz="0" w:space="0" w:color="auto"/>
        <w:bottom w:val="none" w:sz="0" w:space="0" w:color="auto"/>
        <w:right w:val="none" w:sz="0" w:space="0" w:color="auto"/>
      </w:divBdr>
    </w:div>
    <w:div w:id="117839592">
      <w:bodyDiv w:val="1"/>
      <w:marLeft w:val="0"/>
      <w:marRight w:val="0"/>
      <w:marTop w:val="0"/>
      <w:marBottom w:val="0"/>
      <w:divBdr>
        <w:top w:val="none" w:sz="0" w:space="0" w:color="auto"/>
        <w:left w:val="none" w:sz="0" w:space="0" w:color="auto"/>
        <w:bottom w:val="none" w:sz="0" w:space="0" w:color="auto"/>
        <w:right w:val="none" w:sz="0" w:space="0" w:color="auto"/>
      </w:divBdr>
    </w:div>
    <w:div w:id="309483035">
      <w:bodyDiv w:val="1"/>
      <w:marLeft w:val="0"/>
      <w:marRight w:val="0"/>
      <w:marTop w:val="0"/>
      <w:marBottom w:val="0"/>
      <w:divBdr>
        <w:top w:val="none" w:sz="0" w:space="0" w:color="auto"/>
        <w:left w:val="none" w:sz="0" w:space="0" w:color="auto"/>
        <w:bottom w:val="none" w:sz="0" w:space="0" w:color="auto"/>
        <w:right w:val="none" w:sz="0" w:space="0" w:color="auto"/>
      </w:divBdr>
    </w:div>
    <w:div w:id="532156759">
      <w:bodyDiv w:val="1"/>
      <w:marLeft w:val="0"/>
      <w:marRight w:val="0"/>
      <w:marTop w:val="0"/>
      <w:marBottom w:val="0"/>
      <w:divBdr>
        <w:top w:val="none" w:sz="0" w:space="0" w:color="auto"/>
        <w:left w:val="none" w:sz="0" w:space="0" w:color="auto"/>
        <w:bottom w:val="none" w:sz="0" w:space="0" w:color="auto"/>
        <w:right w:val="none" w:sz="0" w:space="0" w:color="auto"/>
      </w:divBdr>
    </w:div>
    <w:div w:id="625163372">
      <w:bodyDiv w:val="1"/>
      <w:marLeft w:val="0"/>
      <w:marRight w:val="0"/>
      <w:marTop w:val="0"/>
      <w:marBottom w:val="0"/>
      <w:divBdr>
        <w:top w:val="none" w:sz="0" w:space="0" w:color="auto"/>
        <w:left w:val="none" w:sz="0" w:space="0" w:color="auto"/>
        <w:bottom w:val="none" w:sz="0" w:space="0" w:color="auto"/>
        <w:right w:val="none" w:sz="0" w:space="0" w:color="auto"/>
      </w:divBdr>
    </w:div>
    <w:div w:id="645011249">
      <w:bodyDiv w:val="1"/>
      <w:marLeft w:val="0"/>
      <w:marRight w:val="0"/>
      <w:marTop w:val="0"/>
      <w:marBottom w:val="0"/>
      <w:divBdr>
        <w:top w:val="none" w:sz="0" w:space="0" w:color="auto"/>
        <w:left w:val="none" w:sz="0" w:space="0" w:color="auto"/>
        <w:bottom w:val="none" w:sz="0" w:space="0" w:color="auto"/>
        <w:right w:val="none" w:sz="0" w:space="0" w:color="auto"/>
      </w:divBdr>
    </w:div>
    <w:div w:id="707416662">
      <w:bodyDiv w:val="1"/>
      <w:marLeft w:val="0"/>
      <w:marRight w:val="0"/>
      <w:marTop w:val="0"/>
      <w:marBottom w:val="0"/>
      <w:divBdr>
        <w:top w:val="none" w:sz="0" w:space="0" w:color="auto"/>
        <w:left w:val="none" w:sz="0" w:space="0" w:color="auto"/>
        <w:bottom w:val="none" w:sz="0" w:space="0" w:color="auto"/>
        <w:right w:val="none" w:sz="0" w:space="0" w:color="auto"/>
      </w:divBdr>
    </w:div>
    <w:div w:id="787356487">
      <w:bodyDiv w:val="1"/>
      <w:marLeft w:val="0"/>
      <w:marRight w:val="0"/>
      <w:marTop w:val="0"/>
      <w:marBottom w:val="0"/>
      <w:divBdr>
        <w:top w:val="none" w:sz="0" w:space="0" w:color="auto"/>
        <w:left w:val="none" w:sz="0" w:space="0" w:color="auto"/>
        <w:bottom w:val="none" w:sz="0" w:space="0" w:color="auto"/>
        <w:right w:val="none" w:sz="0" w:space="0" w:color="auto"/>
      </w:divBdr>
    </w:div>
    <w:div w:id="820729087">
      <w:bodyDiv w:val="1"/>
      <w:marLeft w:val="0"/>
      <w:marRight w:val="0"/>
      <w:marTop w:val="0"/>
      <w:marBottom w:val="0"/>
      <w:divBdr>
        <w:top w:val="none" w:sz="0" w:space="0" w:color="auto"/>
        <w:left w:val="none" w:sz="0" w:space="0" w:color="auto"/>
        <w:bottom w:val="none" w:sz="0" w:space="0" w:color="auto"/>
        <w:right w:val="none" w:sz="0" w:space="0" w:color="auto"/>
      </w:divBdr>
    </w:div>
    <w:div w:id="927225934">
      <w:bodyDiv w:val="1"/>
      <w:marLeft w:val="0"/>
      <w:marRight w:val="0"/>
      <w:marTop w:val="0"/>
      <w:marBottom w:val="0"/>
      <w:divBdr>
        <w:top w:val="none" w:sz="0" w:space="0" w:color="auto"/>
        <w:left w:val="none" w:sz="0" w:space="0" w:color="auto"/>
        <w:bottom w:val="none" w:sz="0" w:space="0" w:color="auto"/>
        <w:right w:val="none" w:sz="0" w:space="0" w:color="auto"/>
      </w:divBdr>
    </w:div>
    <w:div w:id="955284595">
      <w:bodyDiv w:val="1"/>
      <w:marLeft w:val="0"/>
      <w:marRight w:val="0"/>
      <w:marTop w:val="0"/>
      <w:marBottom w:val="0"/>
      <w:divBdr>
        <w:top w:val="none" w:sz="0" w:space="0" w:color="auto"/>
        <w:left w:val="none" w:sz="0" w:space="0" w:color="auto"/>
        <w:bottom w:val="none" w:sz="0" w:space="0" w:color="auto"/>
        <w:right w:val="none" w:sz="0" w:space="0" w:color="auto"/>
      </w:divBdr>
    </w:div>
    <w:div w:id="980113961">
      <w:bodyDiv w:val="1"/>
      <w:marLeft w:val="0"/>
      <w:marRight w:val="0"/>
      <w:marTop w:val="0"/>
      <w:marBottom w:val="0"/>
      <w:divBdr>
        <w:top w:val="none" w:sz="0" w:space="0" w:color="auto"/>
        <w:left w:val="none" w:sz="0" w:space="0" w:color="auto"/>
        <w:bottom w:val="none" w:sz="0" w:space="0" w:color="auto"/>
        <w:right w:val="none" w:sz="0" w:space="0" w:color="auto"/>
      </w:divBdr>
    </w:div>
    <w:div w:id="1047334233">
      <w:bodyDiv w:val="1"/>
      <w:marLeft w:val="0"/>
      <w:marRight w:val="0"/>
      <w:marTop w:val="0"/>
      <w:marBottom w:val="0"/>
      <w:divBdr>
        <w:top w:val="none" w:sz="0" w:space="0" w:color="auto"/>
        <w:left w:val="none" w:sz="0" w:space="0" w:color="auto"/>
        <w:bottom w:val="none" w:sz="0" w:space="0" w:color="auto"/>
        <w:right w:val="none" w:sz="0" w:space="0" w:color="auto"/>
      </w:divBdr>
    </w:div>
    <w:div w:id="1184519792">
      <w:bodyDiv w:val="1"/>
      <w:marLeft w:val="0"/>
      <w:marRight w:val="0"/>
      <w:marTop w:val="0"/>
      <w:marBottom w:val="0"/>
      <w:divBdr>
        <w:top w:val="none" w:sz="0" w:space="0" w:color="auto"/>
        <w:left w:val="none" w:sz="0" w:space="0" w:color="auto"/>
        <w:bottom w:val="none" w:sz="0" w:space="0" w:color="auto"/>
        <w:right w:val="none" w:sz="0" w:space="0" w:color="auto"/>
      </w:divBdr>
    </w:div>
    <w:div w:id="1324164613">
      <w:bodyDiv w:val="1"/>
      <w:marLeft w:val="0"/>
      <w:marRight w:val="0"/>
      <w:marTop w:val="0"/>
      <w:marBottom w:val="0"/>
      <w:divBdr>
        <w:top w:val="none" w:sz="0" w:space="0" w:color="auto"/>
        <w:left w:val="none" w:sz="0" w:space="0" w:color="auto"/>
        <w:bottom w:val="none" w:sz="0" w:space="0" w:color="auto"/>
        <w:right w:val="none" w:sz="0" w:space="0" w:color="auto"/>
      </w:divBdr>
    </w:div>
    <w:div w:id="1414160683">
      <w:bodyDiv w:val="1"/>
      <w:marLeft w:val="0"/>
      <w:marRight w:val="0"/>
      <w:marTop w:val="0"/>
      <w:marBottom w:val="0"/>
      <w:divBdr>
        <w:top w:val="none" w:sz="0" w:space="0" w:color="auto"/>
        <w:left w:val="none" w:sz="0" w:space="0" w:color="auto"/>
        <w:bottom w:val="none" w:sz="0" w:space="0" w:color="auto"/>
        <w:right w:val="none" w:sz="0" w:space="0" w:color="auto"/>
      </w:divBdr>
    </w:div>
    <w:div w:id="1436753122">
      <w:bodyDiv w:val="1"/>
      <w:marLeft w:val="0"/>
      <w:marRight w:val="0"/>
      <w:marTop w:val="0"/>
      <w:marBottom w:val="0"/>
      <w:divBdr>
        <w:top w:val="none" w:sz="0" w:space="0" w:color="auto"/>
        <w:left w:val="none" w:sz="0" w:space="0" w:color="auto"/>
        <w:bottom w:val="none" w:sz="0" w:space="0" w:color="auto"/>
        <w:right w:val="none" w:sz="0" w:space="0" w:color="auto"/>
      </w:divBdr>
    </w:div>
    <w:div w:id="1552766503">
      <w:bodyDiv w:val="1"/>
      <w:marLeft w:val="0"/>
      <w:marRight w:val="0"/>
      <w:marTop w:val="0"/>
      <w:marBottom w:val="0"/>
      <w:divBdr>
        <w:top w:val="none" w:sz="0" w:space="0" w:color="auto"/>
        <w:left w:val="none" w:sz="0" w:space="0" w:color="auto"/>
        <w:bottom w:val="none" w:sz="0" w:space="0" w:color="auto"/>
        <w:right w:val="none" w:sz="0" w:space="0" w:color="auto"/>
      </w:divBdr>
    </w:div>
    <w:div w:id="1575168749">
      <w:bodyDiv w:val="1"/>
      <w:marLeft w:val="0"/>
      <w:marRight w:val="0"/>
      <w:marTop w:val="0"/>
      <w:marBottom w:val="0"/>
      <w:divBdr>
        <w:top w:val="none" w:sz="0" w:space="0" w:color="auto"/>
        <w:left w:val="none" w:sz="0" w:space="0" w:color="auto"/>
        <w:bottom w:val="none" w:sz="0" w:space="0" w:color="auto"/>
        <w:right w:val="none" w:sz="0" w:space="0" w:color="auto"/>
      </w:divBdr>
    </w:div>
    <w:div w:id="1658151340">
      <w:bodyDiv w:val="1"/>
      <w:marLeft w:val="0"/>
      <w:marRight w:val="0"/>
      <w:marTop w:val="0"/>
      <w:marBottom w:val="0"/>
      <w:divBdr>
        <w:top w:val="none" w:sz="0" w:space="0" w:color="auto"/>
        <w:left w:val="none" w:sz="0" w:space="0" w:color="auto"/>
        <w:bottom w:val="none" w:sz="0" w:space="0" w:color="auto"/>
        <w:right w:val="none" w:sz="0" w:space="0" w:color="auto"/>
      </w:divBdr>
    </w:div>
    <w:div w:id="1686324672">
      <w:bodyDiv w:val="1"/>
      <w:marLeft w:val="0"/>
      <w:marRight w:val="0"/>
      <w:marTop w:val="0"/>
      <w:marBottom w:val="0"/>
      <w:divBdr>
        <w:top w:val="none" w:sz="0" w:space="0" w:color="auto"/>
        <w:left w:val="none" w:sz="0" w:space="0" w:color="auto"/>
        <w:bottom w:val="none" w:sz="0" w:space="0" w:color="auto"/>
        <w:right w:val="none" w:sz="0" w:space="0" w:color="auto"/>
      </w:divBdr>
    </w:div>
    <w:div w:id="1762749621">
      <w:bodyDiv w:val="1"/>
      <w:marLeft w:val="0"/>
      <w:marRight w:val="0"/>
      <w:marTop w:val="0"/>
      <w:marBottom w:val="0"/>
      <w:divBdr>
        <w:top w:val="none" w:sz="0" w:space="0" w:color="auto"/>
        <w:left w:val="none" w:sz="0" w:space="0" w:color="auto"/>
        <w:bottom w:val="none" w:sz="0" w:space="0" w:color="auto"/>
        <w:right w:val="none" w:sz="0" w:space="0" w:color="auto"/>
      </w:divBdr>
    </w:div>
    <w:div w:id="1890723026">
      <w:bodyDiv w:val="1"/>
      <w:marLeft w:val="0"/>
      <w:marRight w:val="0"/>
      <w:marTop w:val="0"/>
      <w:marBottom w:val="0"/>
      <w:divBdr>
        <w:top w:val="none" w:sz="0" w:space="0" w:color="auto"/>
        <w:left w:val="none" w:sz="0" w:space="0" w:color="auto"/>
        <w:bottom w:val="none" w:sz="0" w:space="0" w:color="auto"/>
        <w:right w:val="none" w:sz="0" w:space="0" w:color="auto"/>
      </w:divBdr>
    </w:div>
    <w:div w:id="213667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65</Pages>
  <Words>20401</Words>
  <Characters>116292</Characters>
  <Application>Microsoft Office Word</Application>
  <DocSecurity>0</DocSecurity>
  <Lines>969</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Oluwatimilehin Oluwagbemi</dc:creator>
  <cp:keywords/>
  <dc:description/>
  <cp:lastModifiedBy>Oluwatimilehin Oluwagbemi</cp:lastModifiedBy>
  <cp:revision>1</cp:revision>
  <dcterms:created xsi:type="dcterms:W3CDTF">2025-08-01T09:40:00Z</dcterms:created>
  <dcterms:modified xsi:type="dcterms:W3CDTF">2025-08-01T09:59:00Z</dcterms:modified>
</cp:coreProperties>
</file>