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DE746" w14:textId="77777777" w:rsidR="00453D68" w:rsidRPr="00453D68" w:rsidRDefault="00453D68" w:rsidP="00453D68">
      <w:r w:rsidRPr="00453D68">
        <w:rPr>
          <w:b/>
          <w:bCs/>
        </w:rPr>
        <w:t>Here are two impactful cybersecurity incidents from 2024 that would work well for your comparative analysis report.</w:t>
      </w:r>
    </w:p>
    <w:p w14:paraId="450E4A23" w14:textId="77777777" w:rsidR="00453D68" w:rsidRPr="00453D68" w:rsidRDefault="00453D68" w:rsidP="00453D68">
      <w:r w:rsidRPr="00453D68">
        <w:pict w14:anchorId="2730CBDC">
          <v:rect id="_x0000_i1043" style="width:0;height:1.5pt" o:hralign="center" o:hrstd="t" o:hr="t" fillcolor="#a0a0a0" stroked="f"/>
        </w:pict>
      </w:r>
    </w:p>
    <w:p w14:paraId="503F0C29" w14:textId="77777777" w:rsidR="00453D68" w:rsidRPr="00453D68" w:rsidRDefault="00453D68" w:rsidP="00453D68">
      <w:pPr>
        <w:rPr>
          <w:b/>
          <w:bCs/>
        </w:rPr>
      </w:pPr>
      <w:r w:rsidRPr="00453D68">
        <w:rPr>
          <w:rFonts w:ascii="Segoe UI Emoji" w:hAnsi="Segoe UI Emoji" w:cs="Segoe UI Emoji"/>
          <w:b/>
          <w:bCs/>
        </w:rPr>
        <w:t>🧨</w:t>
      </w:r>
      <w:r w:rsidRPr="00453D68">
        <w:rPr>
          <w:b/>
          <w:bCs/>
        </w:rPr>
        <w:t xml:space="preserve"> Incident A: UnitedHealth Group (Change Healthcare) Ransomware Attack</w:t>
      </w:r>
    </w:p>
    <w:p w14:paraId="1DC26CDE" w14:textId="77777777" w:rsidR="00453D68" w:rsidRPr="00453D68" w:rsidRDefault="00453D68" w:rsidP="00453D68">
      <w:pPr>
        <w:numPr>
          <w:ilvl w:val="0"/>
          <w:numId w:val="1"/>
        </w:numPr>
      </w:pPr>
      <w:r w:rsidRPr="00453D68">
        <w:rPr>
          <w:b/>
          <w:bCs/>
        </w:rPr>
        <w:t>Organization</w:t>
      </w:r>
      <w:r w:rsidRPr="00453D68">
        <w:t>: UnitedHealth Group, via its subsidiary Change Healthcare (Healthcare industry, USA)</w:t>
      </w:r>
    </w:p>
    <w:p w14:paraId="46D750AC" w14:textId="77777777" w:rsidR="00453D68" w:rsidRPr="00453D68" w:rsidRDefault="00453D68" w:rsidP="00453D68">
      <w:pPr>
        <w:numPr>
          <w:ilvl w:val="0"/>
          <w:numId w:val="1"/>
        </w:numPr>
      </w:pPr>
      <w:r w:rsidRPr="00453D68">
        <w:rPr>
          <w:b/>
          <w:bCs/>
        </w:rPr>
        <w:t>Type of Incident</w:t>
      </w:r>
      <w:r w:rsidRPr="00453D68">
        <w:t>: Ransomware attack by ALPHV/</w:t>
      </w:r>
      <w:proofErr w:type="spellStart"/>
      <w:r w:rsidRPr="00453D68">
        <w:t>BlackCat</w:t>
      </w:r>
      <w:proofErr w:type="spellEnd"/>
      <w:r w:rsidRPr="00453D68">
        <w:t xml:space="preserve"> group</w:t>
      </w:r>
    </w:p>
    <w:p w14:paraId="4D3EB006" w14:textId="77777777" w:rsidR="00453D68" w:rsidRPr="00453D68" w:rsidRDefault="00453D68" w:rsidP="00453D68">
      <w:pPr>
        <w:numPr>
          <w:ilvl w:val="0"/>
          <w:numId w:val="1"/>
        </w:numPr>
      </w:pPr>
      <w:r w:rsidRPr="00453D68">
        <w:rPr>
          <w:b/>
          <w:bCs/>
        </w:rPr>
        <w:t>Regulations Involved</w:t>
      </w:r>
      <w:r w:rsidRPr="00453D68">
        <w:t>: HIPAA, HITECH Act, possibly state-level data breach laws</w:t>
      </w:r>
    </w:p>
    <w:p w14:paraId="78F3B257" w14:textId="77777777" w:rsidR="00453D68" w:rsidRPr="00453D68" w:rsidRDefault="00453D68" w:rsidP="00453D68">
      <w:pPr>
        <w:numPr>
          <w:ilvl w:val="0"/>
          <w:numId w:val="1"/>
        </w:numPr>
      </w:pPr>
      <w:r w:rsidRPr="00453D68">
        <w:rPr>
          <w:b/>
          <w:bCs/>
        </w:rPr>
        <w:t>Root Causes</w:t>
      </w:r>
      <w:r w:rsidRPr="00453D68">
        <w:t xml:space="preserve">: </w:t>
      </w:r>
    </w:p>
    <w:p w14:paraId="380D9D7B" w14:textId="77777777" w:rsidR="00453D68" w:rsidRPr="00453D68" w:rsidRDefault="00453D68" w:rsidP="00453D68">
      <w:pPr>
        <w:numPr>
          <w:ilvl w:val="1"/>
          <w:numId w:val="1"/>
        </w:numPr>
      </w:pPr>
      <w:r w:rsidRPr="00453D68">
        <w:t>Lack of multi-factor authentication on critical systems</w:t>
      </w:r>
    </w:p>
    <w:p w14:paraId="7D5F447B" w14:textId="77777777" w:rsidR="00453D68" w:rsidRPr="00453D68" w:rsidRDefault="00453D68" w:rsidP="00453D68">
      <w:pPr>
        <w:numPr>
          <w:ilvl w:val="1"/>
          <w:numId w:val="1"/>
        </w:numPr>
      </w:pPr>
      <w:r w:rsidRPr="00453D68">
        <w:t>Inadequate segmentation of internal networks</w:t>
      </w:r>
    </w:p>
    <w:p w14:paraId="4AD329DB" w14:textId="77777777" w:rsidR="00453D68" w:rsidRPr="00453D68" w:rsidRDefault="00453D68" w:rsidP="00453D68">
      <w:pPr>
        <w:numPr>
          <w:ilvl w:val="0"/>
          <w:numId w:val="1"/>
        </w:numPr>
      </w:pPr>
      <w:r w:rsidRPr="00453D68">
        <w:rPr>
          <w:b/>
          <w:bCs/>
        </w:rPr>
        <w:t>Detection &amp; Disclosure</w:t>
      </w:r>
      <w:r w:rsidRPr="00453D68">
        <w:t xml:space="preserve">: </w:t>
      </w:r>
    </w:p>
    <w:p w14:paraId="21F9841D" w14:textId="77777777" w:rsidR="00453D68" w:rsidRPr="00453D68" w:rsidRDefault="00453D68" w:rsidP="00453D68">
      <w:pPr>
        <w:numPr>
          <w:ilvl w:val="1"/>
          <w:numId w:val="1"/>
        </w:numPr>
      </w:pPr>
      <w:r w:rsidRPr="00453D68">
        <w:t>Detected in February 2024</w:t>
      </w:r>
    </w:p>
    <w:p w14:paraId="7C4DFFEF" w14:textId="77777777" w:rsidR="00453D68" w:rsidRPr="00453D68" w:rsidRDefault="00453D68" w:rsidP="00453D68">
      <w:pPr>
        <w:numPr>
          <w:ilvl w:val="1"/>
          <w:numId w:val="1"/>
        </w:numPr>
      </w:pPr>
      <w:r w:rsidRPr="00453D68">
        <w:t>Public disclosure followed within days due to service disruptions</w:t>
      </w:r>
    </w:p>
    <w:p w14:paraId="576064E4" w14:textId="77777777" w:rsidR="00453D68" w:rsidRPr="00453D68" w:rsidRDefault="00453D68" w:rsidP="00453D68">
      <w:pPr>
        <w:numPr>
          <w:ilvl w:val="0"/>
          <w:numId w:val="1"/>
        </w:numPr>
      </w:pPr>
      <w:r w:rsidRPr="00453D68">
        <w:rPr>
          <w:b/>
          <w:bCs/>
        </w:rPr>
        <w:t>Response</w:t>
      </w:r>
      <w:r w:rsidRPr="00453D68">
        <w:t xml:space="preserve">: </w:t>
      </w:r>
    </w:p>
    <w:p w14:paraId="280B5C6A" w14:textId="77777777" w:rsidR="00453D68" w:rsidRPr="00453D68" w:rsidRDefault="00453D68" w:rsidP="00453D68">
      <w:pPr>
        <w:numPr>
          <w:ilvl w:val="1"/>
          <w:numId w:val="1"/>
        </w:numPr>
      </w:pPr>
      <w:r w:rsidRPr="00453D68">
        <w:t>Paid $22 million ransom</w:t>
      </w:r>
    </w:p>
    <w:p w14:paraId="56E52353" w14:textId="77777777" w:rsidR="00453D68" w:rsidRPr="00453D68" w:rsidRDefault="00453D68" w:rsidP="00453D68">
      <w:pPr>
        <w:numPr>
          <w:ilvl w:val="1"/>
          <w:numId w:val="1"/>
        </w:numPr>
      </w:pPr>
      <w:r w:rsidRPr="00453D68">
        <w:t>Congressional scrutiny and regulatory investigations</w:t>
      </w:r>
    </w:p>
    <w:p w14:paraId="2F8918AC" w14:textId="77777777" w:rsidR="00453D68" w:rsidRPr="00453D68" w:rsidRDefault="00453D68" w:rsidP="00453D68">
      <w:pPr>
        <w:numPr>
          <w:ilvl w:val="0"/>
          <w:numId w:val="1"/>
        </w:numPr>
      </w:pPr>
      <w:r w:rsidRPr="00453D68">
        <w:rPr>
          <w:b/>
          <w:bCs/>
        </w:rPr>
        <w:t>Impact</w:t>
      </w:r>
      <w:r w:rsidRPr="00453D68">
        <w:t xml:space="preserve">: </w:t>
      </w:r>
    </w:p>
    <w:p w14:paraId="39843914" w14:textId="77777777" w:rsidR="00453D68" w:rsidRPr="00453D68" w:rsidRDefault="00453D68" w:rsidP="00453D68">
      <w:pPr>
        <w:numPr>
          <w:ilvl w:val="1"/>
          <w:numId w:val="1"/>
        </w:numPr>
      </w:pPr>
      <w:r w:rsidRPr="00453D68">
        <w:t>Disruption of pharmacy services nationwide</w:t>
      </w:r>
    </w:p>
    <w:p w14:paraId="208E8FC1" w14:textId="77777777" w:rsidR="00453D68" w:rsidRPr="00453D68" w:rsidRDefault="00453D68" w:rsidP="00453D68">
      <w:pPr>
        <w:numPr>
          <w:ilvl w:val="1"/>
          <w:numId w:val="1"/>
        </w:numPr>
      </w:pPr>
      <w:r w:rsidRPr="00453D68">
        <w:t>Exposure of sensitive health and financial data</w:t>
      </w:r>
    </w:p>
    <w:p w14:paraId="182DB0A3" w14:textId="77777777" w:rsidR="00453D68" w:rsidRPr="00453D68" w:rsidRDefault="00453D68" w:rsidP="00453D68">
      <w:pPr>
        <w:numPr>
          <w:ilvl w:val="1"/>
          <w:numId w:val="1"/>
        </w:numPr>
      </w:pPr>
      <w:r w:rsidRPr="00453D68">
        <w:t>Reputational damage and operational chaos</w:t>
      </w:r>
    </w:p>
    <w:p w14:paraId="2BDE28AB" w14:textId="77777777" w:rsidR="00453D68" w:rsidRPr="00453D68" w:rsidRDefault="00453D68" w:rsidP="00453D68">
      <w:pPr>
        <w:numPr>
          <w:ilvl w:val="0"/>
          <w:numId w:val="1"/>
        </w:numPr>
      </w:pPr>
      <w:r w:rsidRPr="00453D68">
        <w:rPr>
          <w:b/>
          <w:bCs/>
        </w:rPr>
        <w:t>Lessons Learned</w:t>
      </w:r>
      <w:r w:rsidRPr="00453D68">
        <w:t xml:space="preserve">: </w:t>
      </w:r>
    </w:p>
    <w:p w14:paraId="04CAFE98" w14:textId="77777777" w:rsidR="00453D68" w:rsidRPr="00453D68" w:rsidRDefault="00453D68" w:rsidP="00453D68">
      <w:pPr>
        <w:numPr>
          <w:ilvl w:val="1"/>
          <w:numId w:val="1"/>
        </w:numPr>
      </w:pPr>
      <w:r w:rsidRPr="00453D68">
        <w:t>Strengthen access controls and network segmentation</w:t>
      </w:r>
    </w:p>
    <w:p w14:paraId="7A95B1DB" w14:textId="77777777" w:rsidR="00453D68" w:rsidRPr="00453D68" w:rsidRDefault="00453D68" w:rsidP="00453D68">
      <w:pPr>
        <w:numPr>
          <w:ilvl w:val="1"/>
          <w:numId w:val="1"/>
        </w:numPr>
      </w:pPr>
      <w:r w:rsidRPr="00453D68">
        <w:t>Improve incident response and vendor risk management</w:t>
      </w:r>
    </w:p>
    <w:p w14:paraId="5BD517F1" w14:textId="77777777" w:rsidR="00453D68" w:rsidRPr="00453D68" w:rsidRDefault="00453D68" w:rsidP="00453D68">
      <w:pPr>
        <w:numPr>
          <w:ilvl w:val="1"/>
          <w:numId w:val="1"/>
        </w:numPr>
      </w:pPr>
      <w:r w:rsidRPr="00453D68">
        <w:t>Enhance regulatory reporting protocols</w:t>
      </w:r>
    </w:p>
    <w:p w14:paraId="19045C48" w14:textId="77777777" w:rsidR="00453D68" w:rsidRPr="00453D68" w:rsidRDefault="00453D68" w:rsidP="00453D68">
      <w:r w:rsidRPr="00453D68">
        <w:pict w14:anchorId="16096E4C">
          <v:rect id="_x0000_i1044" style="width:0;height:1.5pt" o:hralign="center" o:hrstd="t" o:hr="t" fillcolor="#a0a0a0" stroked="f"/>
        </w:pict>
      </w:r>
    </w:p>
    <w:p w14:paraId="575506EE" w14:textId="77777777" w:rsidR="00453D68" w:rsidRPr="00453D68" w:rsidRDefault="00453D68" w:rsidP="00453D68">
      <w:pPr>
        <w:rPr>
          <w:b/>
          <w:bCs/>
        </w:rPr>
      </w:pPr>
      <w:r w:rsidRPr="00453D68">
        <w:rPr>
          <w:rFonts w:ascii="Segoe UI Emoji" w:hAnsi="Segoe UI Emoji" w:cs="Segoe UI Emoji"/>
          <w:b/>
          <w:bCs/>
        </w:rPr>
        <w:t>🛒</w:t>
      </w:r>
      <w:r w:rsidRPr="00453D68">
        <w:rPr>
          <w:b/>
          <w:bCs/>
        </w:rPr>
        <w:t xml:space="preserve"> Incident B: Ticketmaster Data Breach via Snowflake Cloud Platform</w:t>
      </w:r>
    </w:p>
    <w:p w14:paraId="73F7AAF4" w14:textId="77777777" w:rsidR="00453D68" w:rsidRPr="00453D68" w:rsidRDefault="00453D68" w:rsidP="00453D68">
      <w:pPr>
        <w:numPr>
          <w:ilvl w:val="0"/>
          <w:numId w:val="2"/>
        </w:numPr>
      </w:pPr>
      <w:r w:rsidRPr="00453D68">
        <w:rPr>
          <w:b/>
          <w:bCs/>
        </w:rPr>
        <w:t>Organization</w:t>
      </w:r>
      <w:r w:rsidRPr="00453D68">
        <w:t>: Ticketmaster (Entertainment industry, USA/global)</w:t>
      </w:r>
    </w:p>
    <w:p w14:paraId="7F665251" w14:textId="77777777" w:rsidR="00453D68" w:rsidRPr="00453D68" w:rsidRDefault="00453D68" w:rsidP="00453D68">
      <w:pPr>
        <w:numPr>
          <w:ilvl w:val="0"/>
          <w:numId w:val="2"/>
        </w:numPr>
      </w:pPr>
      <w:r w:rsidRPr="00453D68">
        <w:rPr>
          <w:b/>
          <w:bCs/>
        </w:rPr>
        <w:lastRenderedPageBreak/>
        <w:t>Type of Incident</w:t>
      </w:r>
      <w:r w:rsidRPr="00453D68">
        <w:t>: Data breach via third-party cloud misconfiguration</w:t>
      </w:r>
    </w:p>
    <w:p w14:paraId="1370DB0D" w14:textId="77777777" w:rsidR="00453D68" w:rsidRPr="00453D68" w:rsidRDefault="00453D68" w:rsidP="00453D68">
      <w:pPr>
        <w:numPr>
          <w:ilvl w:val="0"/>
          <w:numId w:val="2"/>
        </w:numPr>
      </w:pPr>
      <w:r w:rsidRPr="00453D68">
        <w:rPr>
          <w:b/>
          <w:bCs/>
        </w:rPr>
        <w:t>Regulations Involved</w:t>
      </w:r>
      <w:r w:rsidRPr="00453D68">
        <w:t>: GDPR, CCPA, PCI-DSS</w:t>
      </w:r>
    </w:p>
    <w:p w14:paraId="6B902B4E" w14:textId="77777777" w:rsidR="00453D68" w:rsidRPr="00453D68" w:rsidRDefault="00453D68" w:rsidP="00453D68">
      <w:pPr>
        <w:numPr>
          <w:ilvl w:val="0"/>
          <w:numId w:val="2"/>
        </w:numPr>
      </w:pPr>
      <w:r w:rsidRPr="00453D68">
        <w:rPr>
          <w:b/>
          <w:bCs/>
        </w:rPr>
        <w:t>Root Causes</w:t>
      </w:r>
      <w:r w:rsidRPr="00453D68">
        <w:t xml:space="preserve">: </w:t>
      </w:r>
    </w:p>
    <w:p w14:paraId="14DA4846" w14:textId="77777777" w:rsidR="00453D68" w:rsidRPr="00453D68" w:rsidRDefault="00453D68" w:rsidP="00453D68">
      <w:pPr>
        <w:numPr>
          <w:ilvl w:val="1"/>
          <w:numId w:val="2"/>
        </w:numPr>
      </w:pPr>
      <w:r w:rsidRPr="00453D68">
        <w:t>Compromised credentials used to access Snowflake cloud storage</w:t>
      </w:r>
    </w:p>
    <w:p w14:paraId="15135F81" w14:textId="77777777" w:rsidR="00453D68" w:rsidRPr="00453D68" w:rsidRDefault="00453D68" w:rsidP="00453D68">
      <w:pPr>
        <w:numPr>
          <w:ilvl w:val="1"/>
          <w:numId w:val="2"/>
        </w:numPr>
      </w:pPr>
      <w:r w:rsidRPr="00453D68">
        <w:t>Weak monitoring and alerting mechanisms</w:t>
      </w:r>
    </w:p>
    <w:p w14:paraId="23438293" w14:textId="77777777" w:rsidR="00453D68" w:rsidRPr="00453D68" w:rsidRDefault="00453D68" w:rsidP="00453D68">
      <w:pPr>
        <w:numPr>
          <w:ilvl w:val="0"/>
          <w:numId w:val="2"/>
        </w:numPr>
      </w:pPr>
      <w:r w:rsidRPr="00453D68">
        <w:rPr>
          <w:b/>
          <w:bCs/>
        </w:rPr>
        <w:t>Detection &amp; Disclosure</w:t>
      </w:r>
      <w:r w:rsidRPr="00453D68">
        <w:t xml:space="preserve">: </w:t>
      </w:r>
    </w:p>
    <w:p w14:paraId="6FF50968" w14:textId="77777777" w:rsidR="00453D68" w:rsidRPr="00453D68" w:rsidRDefault="00453D68" w:rsidP="00453D68">
      <w:pPr>
        <w:numPr>
          <w:ilvl w:val="1"/>
          <w:numId w:val="2"/>
        </w:numPr>
      </w:pPr>
      <w:r w:rsidRPr="00453D68">
        <w:t>Discovered in May 2024 by cybersecurity researchers</w:t>
      </w:r>
    </w:p>
    <w:p w14:paraId="2676C9FA" w14:textId="77777777" w:rsidR="00453D68" w:rsidRPr="00453D68" w:rsidRDefault="00453D68" w:rsidP="00453D68">
      <w:pPr>
        <w:numPr>
          <w:ilvl w:val="1"/>
          <w:numId w:val="2"/>
        </w:numPr>
      </w:pPr>
      <w:r w:rsidRPr="00453D68">
        <w:t>Public disclosure followed after breach was confirmed</w:t>
      </w:r>
    </w:p>
    <w:p w14:paraId="362F4494" w14:textId="77777777" w:rsidR="00453D68" w:rsidRPr="00453D68" w:rsidRDefault="00453D68" w:rsidP="00453D68">
      <w:pPr>
        <w:numPr>
          <w:ilvl w:val="0"/>
          <w:numId w:val="2"/>
        </w:numPr>
      </w:pPr>
      <w:r w:rsidRPr="00453D68">
        <w:rPr>
          <w:b/>
          <w:bCs/>
        </w:rPr>
        <w:t>Response</w:t>
      </w:r>
      <w:r w:rsidRPr="00453D68">
        <w:t xml:space="preserve">: </w:t>
      </w:r>
    </w:p>
    <w:p w14:paraId="4E66A38D" w14:textId="77777777" w:rsidR="00453D68" w:rsidRPr="00453D68" w:rsidRDefault="00453D68" w:rsidP="00453D68">
      <w:pPr>
        <w:numPr>
          <w:ilvl w:val="1"/>
          <w:numId w:val="2"/>
        </w:numPr>
      </w:pPr>
      <w:r w:rsidRPr="00453D68">
        <w:t>Investigation launched by U.S. DOJ and international regulators</w:t>
      </w:r>
    </w:p>
    <w:p w14:paraId="529D447E" w14:textId="77777777" w:rsidR="00453D68" w:rsidRPr="00453D68" w:rsidRDefault="00453D68" w:rsidP="00453D68">
      <w:pPr>
        <w:numPr>
          <w:ilvl w:val="1"/>
          <w:numId w:val="2"/>
        </w:numPr>
      </w:pPr>
      <w:r w:rsidRPr="00453D68">
        <w:t>Class-action lawsuits filed</w:t>
      </w:r>
    </w:p>
    <w:p w14:paraId="765981AB" w14:textId="77777777" w:rsidR="00453D68" w:rsidRPr="00453D68" w:rsidRDefault="00453D68" w:rsidP="00453D68">
      <w:pPr>
        <w:numPr>
          <w:ilvl w:val="0"/>
          <w:numId w:val="2"/>
        </w:numPr>
      </w:pPr>
      <w:r w:rsidRPr="00453D68">
        <w:rPr>
          <w:b/>
          <w:bCs/>
        </w:rPr>
        <w:t>Impact</w:t>
      </w:r>
      <w:r w:rsidRPr="00453D68">
        <w:t xml:space="preserve">: </w:t>
      </w:r>
    </w:p>
    <w:p w14:paraId="62D06C8A" w14:textId="77777777" w:rsidR="00453D68" w:rsidRPr="00453D68" w:rsidRDefault="00453D68" w:rsidP="00453D68">
      <w:pPr>
        <w:numPr>
          <w:ilvl w:val="1"/>
          <w:numId w:val="2"/>
        </w:numPr>
      </w:pPr>
      <w:r w:rsidRPr="00453D68">
        <w:t>Over 500 million customer records exposed</w:t>
      </w:r>
    </w:p>
    <w:p w14:paraId="70E0C7DE" w14:textId="77777777" w:rsidR="00453D68" w:rsidRPr="00453D68" w:rsidRDefault="00453D68" w:rsidP="00453D68">
      <w:pPr>
        <w:numPr>
          <w:ilvl w:val="1"/>
          <w:numId w:val="2"/>
        </w:numPr>
      </w:pPr>
      <w:r w:rsidRPr="00453D68">
        <w:t>Financial and reputational damage</w:t>
      </w:r>
    </w:p>
    <w:p w14:paraId="7A607267" w14:textId="77777777" w:rsidR="00453D68" w:rsidRPr="00453D68" w:rsidRDefault="00453D68" w:rsidP="00453D68">
      <w:pPr>
        <w:numPr>
          <w:ilvl w:val="1"/>
          <w:numId w:val="2"/>
        </w:numPr>
      </w:pPr>
      <w:r w:rsidRPr="00453D68">
        <w:t>Increased scrutiny of cloud security practices</w:t>
      </w:r>
    </w:p>
    <w:p w14:paraId="6111C2D7" w14:textId="77777777" w:rsidR="00453D68" w:rsidRPr="00453D68" w:rsidRDefault="00453D68" w:rsidP="00453D68">
      <w:pPr>
        <w:numPr>
          <w:ilvl w:val="0"/>
          <w:numId w:val="2"/>
        </w:numPr>
      </w:pPr>
      <w:r w:rsidRPr="00453D68">
        <w:rPr>
          <w:b/>
          <w:bCs/>
        </w:rPr>
        <w:t>Lessons Learned</w:t>
      </w:r>
      <w:r w:rsidRPr="00453D68">
        <w:t xml:space="preserve">: </w:t>
      </w:r>
    </w:p>
    <w:p w14:paraId="016CA1D4" w14:textId="77777777" w:rsidR="00453D68" w:rsidRPr="00453D68" w:rsidRDefault="00453D68" w:rsidP="00453D68">
      <w:pPr>
        <w:numPr>
          <w:ilvl w:val="1"/>
          <w:numId w:val="2"/>
        </w:numPr>
      </w:pPr>
      <w:r w:rsidRPr="00453D68">
        <w:t>Enforce strong credential hygiene and MFA</w:t>
      </w:r>
    </w:p>
    <w:p w14:paraId="3F88EED3" w14:textId="77777777" w:rsidR="00453D68" w:rsidRPr="00453D68" w:rsidRDefault="00453D68" w:rsidP="00453D68">
      <w:pPr>
        <w:numPr>
          <w:ilvl w:val="1"/>
          <w:numId w:val="2"/>
        </w:numPr>
      </w:pPr>
      <w:r w:rsidRPr="00453D68">
        <w:t>Audit third-party cloud configurations regularly</w:t>
      </w:r>
    </w:p>
    <w:p w14:paraId="033EDFF6" w14:textId="77777777" w:rsidR="00453D68" w:rsidRPr="00453D68" w:rsidRDefault="00453D68" w:rsidP="00453D68">
      <w:pPr>
        <w:numPr>
          <w:ilvl w:val="1"/>
          <w:numId w:val="2"/>
        </w:numPr>
      </w:pPr>
      <w:r w:rsidRPr="00453D68">
        <w:t>Improve breach notification workflows</w:t>
      </w:r>
    </w:p>
    <w:p w14:paraId="1E228E00" w14:textId="77777777" w:rsidR="00453D68" w:rsidRPr="00453D68" w:rsidRDefault="00453D68" w:rsidP="00453D68">
      <w:r w:rsidRPr="00453D68">
        <w:pict w14:anchorId="02D91601">
          <v:rect id="_x0000_i1045" style="width:0;height:1.5pt" o:hralign="center" o:hrstd="t" o:hr="t" fillcolor="#a0a0a0" stroked="f"/>
        </w:pict>
      </w:r>
    </w:p>
    <w:p w14:paraId="2EAE613B" w14:textId="77777777" w:rsidR="00453D68" w:rsidRPr="00453D68" w:rsidRDefault="00453D68" w:rsidP="00453D68">
      <w:r w:rsidRPr="00453D68">
        <w:t>Would you like help structuring the report sections for these incidents next?</w:t>
      </w:r>
    </w:p>
    <w:p w14:paraId="22114360" w14:textId="77777777" w:rsidR="003529B7" w:rsidRDefault="003529B7"/>
    <w:p w14:paraId="082EFE7F" w14:textId="77777777" w:rsidR="00453D68" w:rsidRDefault="00453D68"/>
    <w:p w14:paraId="4C1DB29A" w14:textId="77777777" w:rsidR="00453D68" w:rsidRDefault="00453D68"/>
    <w:p w14:paraId="4C7C7088" w14:textId="77777777" w:rsidR="00453D68" w:rsidRDefault="00453D68"/>
    <w:p w14:paraId="63C7051B" w14:textId="77777777" w:rsidR="00453D68" w:rsidRDefault="00453D68"/>
    <w:p w14:paraId="7545F870" w14:textId="77777777" w:rsidR="00453D68" w:rsidRDefault="00453D68"/>
    <w:p w14:paraId="217C81D3" w14:textId="77777777" w:rsidR="00453D68" w:rsidRDefault="00453D68"/>
    <w:p w14:paraId="67FAABC9" w14:textId="77777777" w:rsidR="00453D68" w:rsidRPr="00453D68" w:rsidRDefault="00453D68" w:rsidP="00453D68">
      <w:r w:rsidRPr="00453D68">
        <w:lastRenderedPageBreak/>
        <w:t xml:space="preserve">Here’s a polished draft of the </w:t>
      </w:r>
      <w:r w:rsidRPr="00453D68">
        <w:rPr>
          <w:b/>
          <w:bCs/>
        </w:rPr>
        <w:t>Executive Summary</w:t>
      </w:r>
      <w:r w:rsidRPr="00453D68">
        <w:t xml:space="preserve"> for your report:</w:t>
      </w:r>
    </w:p>
    <w:p w14:paraId="169D1B62" w14:textId="77777777" w:rsidR="00453D68" w:rsidRPr="00453D68" w:rsidRDefault="00453D68" w:rsidP="00453D68">
      <w:r w:rsidRPr="00453D68">
        <w:pict w14:anchorId="39BB076D">
          <v:rect id="_x0000_i1061" style="width:0;height:1.5pt" o:hralign="center" o:hrstd="t" o:hr="t" fillcolor="#a0a0a0" stroked="f"/>
        </w:pict>
      </w:r>
    </w:p>
    <w:p w14:paraId="24303E84" w14:textId="77777777" w:rsidR="00453D68" w:rsidRPr="00453D68" w:rsidRDefault="00453D68" w:rsidP="00453D68">
      <w:pPr>
        <w:rPr>
          <w:b/>
          <w:bCs/>
        </w:rPr>
      </w:pPr>
      <w:r w:rsidRPr="00453D68">
        <w:rPr>
          <w:b/>
          <w:bCs/>
        </w:rPr>
        <w:t>Executive Summary</w:t>
      </w:r>
    </w:p>
    <w:p w14:paraId="69DB2578" w14:textId="77777777" w:rsidR="00453D68" w:rsidRPr="00453D68" w:rsidRDefault="00453D68" w:rsidP="00453D68">
      <w:r w:rsidRPr="00453D68">
        <w:t>This report presents a comparative analysis of two major cybersecurity incidents that occurred in 2024: the ransomware attack on UnitedHealth Group’s subsidiary, Change Healthcare, and the data breach involving Ticketmaster through its cloud service provider, Snowflake. These incidents, though distinct in nature and industry, underscore the evolving threat landscape and the critical importance of robust cybersecurity governance.</w:t>
      </w:r>
    </w:p>
    <w:p w14:paraId="17394C6E" w14:textId="77777777" w:rsidR="00453D68" w:rsidRPr="00453D68" w:rsidRDefault="00453D68" w:rsidP="00453D68">
      <w:r w:rsidRPr="00453D68">
        <w:t>The UnitedHealth Group incident disrupted healthcare operations across the United States, exposing sensitive patient and financial data. It was attributed to inadequate access controls and network segmentation, with attackers exploiting the absence of multi-factor authentication. In contrast, the Ticketmaster breach stemmed from compromised credentials and misconfigured cloud infrastructure, leading to the exposure of over 500 million customer records globally.</w:t>
      </w:r>
    </w:p>
    <w:p w14:paraId="0C35D7A7" w14:textId="77777777" w:rsidR="00453D68" w:rsidRPr="00453D68" w:rsidRDefault="00453D68" w:rsidP="00453D68">
      <w:r w:rsidRPr="00453D68">
        <w:t>Both organizations faced intense regulatory scrutiny, legal consequences, and reputational damage. The incidents highlighted gaps in compliance with frameworks such as HIPAA, GDPR, and PCI-DSS, and revealed systemic weaknesses in third-party risk management, incident detection, and response protocols.</w:t>
      </w:r>
    </w:p>
    <w:p w14:paraId="089EE448" w14:textId="77777777" w:rsidR="00453D68" w:rsidRPr="00453D68" w:rsidRDefault="00453D68" w:rsidP="00453D68">
      <w:r w:rsidRPr="00453D68">
        <w:t>This report dissects the root causes, regulatory implications, and organizational responses to each breach. It concludes with a comparative assessment and a prioritized remediation roadmap, offering actionable recommendations to strengthen cybersecurity posture, enhance regulatory compliance, and mitigate future risks.</w:t>
      </w:r>
    </w:p>
    <w:p w14:paraId="52A863FD" w14:textId="77777777" w:rsidR="00453D68" w:rsidRPr="00453D68" w:rsidRDefault="00453D68" w:rsidP="00453D68">
      <w:r w:rsidRPr="00453D68">
        <w:pict w14:anchorId="5718A83A">
          <v:rect id="_x0000_i1062" style="width:0;height:1.5pt" o:hralign="center" o:hrstd="t" o:hr="t" fillcolor="#a0a0a0" stroked="f"/>
        </w:pict>
      </w:r>
    </w:p>
    <w:p w14:paraId="2110C5D7" w14:textId="77777777" w:rsidR="00453D68" w:rsidRPr="00453D68" w:rsidRDefault="00453D68" w:rsidP="00453D68">
      <w:r w:rsidRPr="00453D68">
        <w:t>Would you like to move on to drafting the detailed analysis for Incident A (UnitedHealth Group) next?</w:t>
      </w:r>
    </w:p>
    <w:p w14:paraId="03F3EF8D" w14:textId="77777777" w:rsidR="00453D68" w:rsidRDefault="00453D68"/>
    <w:sectPr w:rsidR="00453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C67A0"/>
    <w:multiLevelType w:val="multilevel"/>
    <w:tmpl w:val="814CC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5420D"/>
    <w:multiLevelType w:val="multilevel"/>
    <w:tmpl w:val="6868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53110">
    <w:abstractNumId w:val="1"/>
  </w:num>
  <w:num w:numId="2" w16cid:durableId="70984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68"/>
    <w:rsid w:val="003529B7"/>
    <w:rsid w:val="00453D68"/>
    <w:rsid w:val="007900FB"/>
    <w:rsid w:val="00F32EEB"/>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BFA9"/>
  <w15:chartTrackingRefBased/>
  <w15:docId w15:val="{F12F7573-2886-47DA-A99A-EE10E4AE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546323">
      <w:bodyDiv w:val="1"/>
      <w:marLeft w:val="0"/>
      <w:marRight w:val="0"/>
      <w:marTop w:val="0"/>
      <w:marBottom w:val="0"/>
      <w:divBdr>
        <w:top w:val="none" w:sz="0" w:space="0" w:color="auto"/>
        <w:left w:val="none" w:sz="0" w:space="0" w:color="auto"/>
        <w:bottom w:val="none" w:sz="0" w:space="0" w:color="auto"/>
        <w:right w:val="none" w:sz="0" w:space="0" w:color="auto"/>
      </w:divBdr>
    </w:div>
    <w:div w:id="978999622">
      <w:bodyDiv w:val="1"/>
      <w:marLeft w:val="0"/>
      <w:marRight w:val="0"/>
      <w:marTop w:val="0"/>
      <w:marBottom w:val="0"/>
      <w:divBdr>
        <w:top w:val="none" w:sz="0" w:space="0" w:color="auto"/>
        <w:left w:val="none" w:sz="0" w:space="0" w:color="auto"/>
        <w:bottom w:val="none" w:sz="0" w:space="0" w:color="auto"/>
        <w:right w:val="none" w:sz="0" w:space="0" w:color="auto"/>
      </w:divBdr>
    </w:div>
    <w:div w:id="1416248951">
      <w:bodyDiv w:val="1"/>
      <w:marLeft w:val="0"/>
      <w:marRight w:val="0"/>
      <w:marTop w:val="0"/>
      <w:marBottom w:val="0"/>
      <w:divBdr>
        <w:top w:val="none" w:sz="0" w:space="0" w:color="auto"/>
        <w:left w:val="none" w:sz="0" w:space="0" w:color="auto"/>
        <w:bottom w:val="none" w:sz="0" w:space="0" w:color="auto"/>
        <w:right w:val="none" w:sz="0" w:space="0" w:color="auto"/>
      </w:divBdr>
    </w:div>
    <w:div w:id="197578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2</cp:revision>
  <dcterms:created xsi:type="dcterms:W3CDTF">2025-10-30T21:05:00Z</dcterms:created>
  <dcterms:modified xsi:type="dcterms:W3CDTF">2025-10-30T21:13:00Z</dcterms:modified>
</cp:coreProperties>
</file>