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B1" w:rsidRPr="007671B1" w:rsidRDefault="007671B1" w:rsidP="007671B1">
      <w:pPr>
        <w:spacing w:before="180" w:after="180" w:line="450" w:lineRule="atLeast"/>
        <w:textAlignment w:val="baseline"/>
        <w:outlineLvl w:val="0"/>
        <w:rPr>
          <w:rFonts w:ascii="inherit" w:eastAsia="Times New Roman" w:hAnsi="inherit" w:cs="Tahoma"/>
          <w:color w:val="000000"/>
          <w:kern w:val="36"/>
          <w:sz w:val="33"/>
          <w:szCs w:val="33"/>
          <w:lang w:eastAsia="ru-RU"/>
        </w:rPr>
      </w:pPr>
      <w:r w:rsidRPr="007671B1">
        <w:rPr>
          <w:rFonts w:ascii="inherit" w:eastAsia="Times New Roman" w:hAnsi="inherit" w:cs="Tahoma"/>
          <w:color w:val="000000"/>
          <w:kern w:val="36"/>
          <w:sz w:val="33"/>
          <w:szCs w:val="33"/>
          <w:lang w:eastAsia="ru-RU"/>
        </w:rPr>
        <w:t>Что такое API документация и как ее правильно составить и использовать?</w:t>
      </w:r>
    </w:p>
    <w:p w:rsidR="007671B1" w:rsidRPr="007671B1" w:rsidRDefault="007671B1" w:rsidP="007671B1">
      <w:pPr>
        <w:spacing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В современном мире API повсюду. Эта аббревиатура встречается во всех сферах, которые имеют дело с мобильными приложениями. Это касается самого разнообразного софта –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интернет-магазинов</w:t>
      </w:r>
      <w:proofErr w:type="gramEnd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, финансовых компонентов, сервисов приема и обработки платежей и т.д. Любой сервис, который подразумевает использование API, нуждается в соответствующей документации.</w:t>
      </w:r>
    </w:p>
    <w:p w:rsidR="007671B1" w:rsidRPr="007671B1" w:rsidRDefault="007671B1" w:rsidP="007671B1">
      <w:pPr>
        <w:spacing w:after="0" w:line="330" w:lineRule="atLeast"/>
        <w:textAlignment w:val="top"/>
        <w:rPr>
          <w:rFonts w:ascii="inherit" w:eastAsia="Times New Roman" w:hAnsi="inherit" w:cs="Tahoma"/>
          <w:color w:val="595959"/>
          <w:sz w:val="23"/>
          <w:szCs w:val="23"/>
          <w:lang w:eastAsia="ru-RU"/>
        </w:rPr>
      </w:pPr>
      <w:hyperlink r:id="rId5" w:history="1">
        <w:r w:rsidRPr="007671B1">
          <w:rPr>
            <w:rFonts w:ascii="inherit" w:eastAsia="Times New Roman" w:hAnsi="inherit" w:cs="Tahoma"/>
            <w:color w:val="0000FF"/>
            <w:sz w:val="23"/>
            <w:lang w:eastAsia="ru-RU"/>
          </w:rPr>
          <w:t>Обсудить</w:t>
        </w:r>
      </w:hyperlink>
    </w:p>
    <w:p w:rsidR="007671B1" w:rsidRPr="007671B1" w:rsidRDefault="007671B1" w:rsidP="007671B1">
      <w:pPr>
        <w:spacing w:after="0" w:line="330" w:lineRule="atLeast"/>
        <w:textAlignment w:val="baseline"/>
        <w:rPr>
          <w:rFonts w:ascii="inherit" w:eastAsia="Times New Roman" w:hAnsi="inherit" w:cs="Tahoma"/>
          <w:color w:val="595959"/>
          <w:sz w:val="23"/>
          <w:szCs w:val="23"/>
          <w:lang w:eastAsia="ru-RU"/>
        </w:rPr>
      </w:pPr>
      <w:r w:rsidRPr="007671B1">
        <w:rPr>
          <w:rFonts w:ascii="inherit" w:eastAsia="Times New Roman" w:hAnsi="inherit" w:cs="Tahoma"/>
          <w:color w:val="595959"/>
          <w:sz w:val="23"/>
          <w:lang w:eastAsia="ru-RU"/>
        </w:rPr>
        <w:t>2955</w:t>
      </w:r>
      <w:r w:rsidRPr="007671B1">
        <w:rPr>
          <w:rFonts w:ascii="inherit" w:eastAsia="Times New Roman" w:hAnsi="inherit" w:cs="Tahoma"/>
          <w:color w:val="595959"/>
          <w:sz w:val="23"/>
          <w:szCs w:val="23"/>
          <w:lang w:eastAsia="ru-RU"/>
        </w:rPr>
        <w:t> </w:t>
      </w:r>
      <w:r w:rsidRPr="007671B1">
        <w:rPr>
          <w:rFonts w:ascii="inherit" w:eastAsia="Times New Roman" w:hAnsi="inherit" w:cs="Tahoma"/>
          <w:color w:val="595959"/>
          <w:sz w:val="23"/>
          <w:lang w:eastAsia="ru-RU"/>
        </w:rPr>
        <w:t>просмотров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Именно на этом этапе многие компании сталкиваются с проблемами из-за того, что документы часто бывают неконкретными и неточными. В этом материале вы узнаете, что такое АПИ документация, почему ее качество во многом влияет на успех вашего продукта в целом, и какие особенности существуют.</w:t>
      </w:r>
    </w:p>
    <w:p w:rsidR="007671B1" w:rsidRPr="007671B1" w:rsidRDefault="007671B1" w:rsidP="007671B1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ahoma"/>
          <w:color w:val="000000"/>
          <w:sz w:val="30"/>
          <w:szCs w:val="30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30"/>
          <w:szCs w:val="30"/>
          <w:lang w:eastAsia="ru-RU"/>
        </w:rPr>
        <w:t>Что такое API-документация? Где она необходима?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Сначала необходимо разобраться в том, что такое API.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val="en-US" w:eastAsia="ru-RU"/>
        </w:rPr>
        <w:t xml:space="preserve">API (Application Programming Interface) –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это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val="en-US" w:eastAsia="ru-RU"/>
        </w:rPr>
        <w:t xml:space="preserve">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способ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val="en-US" w:eastAsia="ru-RU"/>
        </w:rPr>
        <w:t xml:space="preserve">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интеграции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val="en-US" w:eastAsia="ru-RU"/>
        </w:rPr>
        <w:t xml:space="preserve">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приложений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val="en-US" w:eastAsia="ru-RU"/>
        </w:rPr>
        <w:t xml:space="preserve">.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Это совокупность функций и процедур, при которых различные программы могут взаимодействовать между собой. API применяются в самых различных сферах, например:</w:t>
      </w:r>
    </w:p>
    <w:p w:rsidR="007671B1" w:rsidRPr="007671B1" w:rsidRDefault="007671B1" w:rsidP="007671B1">
      <w:pPr>
        <w:numPr>
          <w:ilvl w:val="0"/>
          <w:numId w:val="1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Приложения платежных систем.</w:t>
      </w:r>
    </w:p>
    <w:p w:rsidR="007671B1" w:rsidRPr="007671B1" w:rsidRDefault="007671B1" w:rsidP="007671B1">
      <w:pPr>
        <w:numPr>
          <w:ilvl w:val="0"/>
          <w:numId w:val="1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Эквайринг.</w:t>
      </w:r>
    </w:p>
    <w:p w:rsidR="007671B1" w:rsidRPr="007671B1" w:rsidRDefault="007671B1" w:rsidP="007671B1">
      <w:pPr>
        <w:numPr>
          <w:ilvl w:val="0"/>
          <w:numId w:val="1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P2P-сервисы.</w:t>
      </w:r>
    </w:p>
    <w:p w:rsidR="007671B1" w:rsidRPr="007671B1" w:rsidRDefault="007671B1" w:rsidP="007671B1">
      <w:pPr>
        <w:numPr>
          <w:ilvl w:val="0"/>
          <w:numId w:val="1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Безопасность и другие сферы.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Для того чтобы АПИ работало эффективно, существует специальная документация, в которой детально описаны все технические процессы и способы их применения. Чем подробнее документация, тем соответственно быстрее и качественнее будет проходить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проходить</w:t>
      </w:r>
      <w:proofErr w:type="gramEnd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 интеграция готового продукта.</w:t>
      </w:r>
    </w:p>
    <w:p w:rsidR="007671B1" w:rsidRPr="007671B1" w:rsidRDefault="007671B1" w:rsidP="007671B1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ahoma"/>
          <w:color w:val="000000"/>
          <w:sz w:val="30"/>
          <w:szCs w:val="30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30"/>
          <w:szCs w:val="30"/>
          <w:lang w:eastAsia="ru-RU"/>
        </w:rPr>
        <w:t>Почему важна качественная API-документация?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Интеграция готового программного продукта – это довольно сложный и ответственный процесс, ведь во многом от этого зависит весь дальнейший успех. Программные компоненты обеспечивают отправку данных в ручном или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lastRenderedPageBreak/>
        <w:t>автоматическом режиме. Скорость передачи этих данных и их корректность очень важны для дальнейшего успеха всего программного продукта.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АПИ обеспечивает проверку интеграции одной системы в другую. Например, клиент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интернет-магазина</w:t>
      </w:r>
      <w:proofErr w:type="gramEnd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 может заметить это на примере реализации платежных инструментов на платформах. Для интеграции платежных инструментов необходима API-документация, ведь в противном случае данные просто не будут доходить из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интернет-магазина</w:t>
      </w:r>
      <w:proofErr w:type="gramEnd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 в платежную систему.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Такая документация в контексте платежных провайдеров и банков-эквайеров выполняет очень важную роль в рамках взаимодействия нескольких не связанных между собой систем. Фактически, описание АПИ содержит доступные эндпоинты, их детальное описание, схемы работы, примеры запросов и ответов, структуры коллбэков, а также списки обязательных параметров для тех или иных запросов. Что это значит простыми словами? Это значит, что без использования API-документации две системы не смогут корректно взаимодействовать друг с другом, так как весь механизм интеграции и взаимодействия должен быть детально описан, с учетом “corner-кейсов”.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Также качественная API-документация важна и с точки зрения статистики. Сервисы могут собирать разнообразные статистические данные, которые важны для анализа рынка, составления портрета клиента, мониторинга эффективности работы платформы и т.д.</w:t>
      </w:r>
    </w:p>
    <w:p w:rsidR="007671B1" w:rsidRPr="007671B1" w:rsidRDefault="007671B1" w:rsidP="007671B1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ahoma"/>
          <w:color w:val="000000"/>
          <w:sz w:val="30"/>
          <w:szCs w:val="30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30"/>
          <w:szCs w:val="30"/>
          <w:lang w:eastAsia="ru-RU"/>
        </w:rPr>
        <w:t>Что должна включать в себя API документация?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Существует ряд важных требований для API-документации. Первое и главное из них – читаемость. Документация фактически должна представлять собой краткую справку, из которой разработчик должен узнать, какие есть возможности, зачем и как их использовать. Чем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более читаема</w:t>
      </w:r>
      <w:proofErr w:type="gramEnd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 документация, тем меньше вопросов к службе поддержки.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Структура API-документации может отличаться, однако существует 5 стандартных блоков. Они следующие.</w:t>
      </w:r>
    </w:p>
    <w:p w:rsidR="007671B1" w:rsidRPr="007671B1" w:rsidRDefault="007671B1" w:rsidP="007671B1">
      <w:pPr>
        <w:numPr>
          <w:ilvl w:val="0"/>
          <w:numId w:val="2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Аутентификация. Этот блок обеспечивает безопасность запросов. Система должна знать, как определить, кто именно подает запрос и как на него стоит реагировать. Это реализуемо при помощи своеобразных ключей взаимодействия и эндпоинтов для аутентификации запросов.</w:t>
      </w:r>
    </w:p>
    <w:p w:rsidR="007671B1" w:rsidRPr="007671B1" w:rsidRDefault="007671B1" w:rsidP="007671B1">
      <w:pPr>
        <w:numPr>
          <w:ilvl w:val="0"/>
          <w:numId w:val="2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lastRenderedPageBreak/>
        <w:t>Объект. В данном случае предоставляются данные клиента. Например, это могут быть имя, адрес электронной почты, номер телефона или любая другая важная информация. Документация должна содержать список обязательных параметров в зависимости от вида и типа запроса и используемого эндпоинта. Если в технической спецификации АПИ не указаны обязательные параметры для передачи в рамках запроса, такая документация не может считаться качественной и применимой.</w:t>
      </w:r>
    </w:p>
    <w:p w:rsidR="007671B1" w:rsidRPr="007671B1" w:rsidRDefault="007671B1" w:rsidP="007671B1">
      <w:pPr>
        <w:numPr>
          <w:ilvl w:val="0"/>
          <w:numId w:val="2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Запрос. Для подачи запросов используются HTTP-методы (создание, чтение, обновление, удаление), заголовки и полезная нагрузка запроса – непосредственно информация, с целью передачи которой он осуществляется. Важно понимание типа запроса – например, GET или POST в зависимости от того, какой процесс необходимо выполнить в рамках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бизнес-задачи</w:t>
      </w:r>
      <w:proofErr w:type="gramEnd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.</w:t>
      </w:r>
    </w:p>
    <w:p w:rsidR="007671B1" w:rsidRPr="007671B1" w:rsidRDefault="007671B1" w:rsidP="007671B1">
      <w:pPr>
        <w:numPr>
          <w:ilvl w:val="0"/>
          <w:numId w:val="2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Ответ. На любой запрос должен поступить ответ. Он включает в себя код статуса и полезную нагрузку – информацию, которую сервер передает клиенту в ответ на запрос. </w:t>
      </w:r>
      <w:proofErr w:type="gramStart"/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Стандартно, любая качественная API-документация должна содержать примеры запроса и ответа, с разными вариантами ответа от сервера (например, коды ответа 200 (ОК) и 500 (Internal Server Error)), чтобы у разработчика, занимающегося интеграцией, возникало как можно меньше вопросов, а на построение и отправку запросов, а также дебаг по части ответов – уходили считанные минуты.</w:t>
      </w:r>
      <w:proofErr w:type="gramEnd"/>
    </w:p>
    <w:p w:rsidR="007671B1" w:rsidRPr="007671B1" w:rsidRDefault="007671B1" w:rsidP="007671B1">
      <w:pPr>
        <w:numPr>
          <w:ilvl w:val="0"/>
          <w:numId w:val="2"/>
        </w:numPr>
        <w:spacing w:before="150" w:after="150" w:line="390" w:lineRule="atLeast"/>
        <w:ind w:left="480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Тестовое окружение. Любой качественный продукт содержит раздел с тестированием, где описаны методологии и инструменты, необходимые для воспроизведения его работы перед непосредственным запуском. Если мы говорим о платежном провайдере, в разделе с тестированием должна содержаться информация о тестовых банках и картах, которые могут быть использованы с эмулятором (без реального списания средств, но с эмуляцией успешного/неуспешного проведения платежа).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Все эти блоки представляют собой определенный шаблон. Именно по нему следует ориентироваться при подготовке документации. И очень важно при этом сохранить ее читаемость. API должна оставаться понятной для разработчика. Не перегружайте ее лишней информацией.</w:t>
      </w:r>
    </w:p>
    <w:p w:rsidR="007671B1" w:rsidRPr="007671B1" w:rsidRDefault="007671B1" w:rsidP="007671B1">
      <w:pPr>
        <w:spacing w:before="360" w:after="120" w:line="420" w:lineRule="atLeast"/>
        <w:textAlignment w:val="baseline"/>
        <w:outlineLvl w:val="1"/>
        <w:rPr>
          <w:rFonts w:ascii="inherit" w:eastAsia="Times New Roman" w:hAnsi="inherit" w:cs="Tahoma"/>
          <w:color w:val="000000"/>
          <w:sz w:val="30"/>
          <w:szCs w:val="30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30"/>
          <w:szCs w:val="30"/>
          <w:lang w:eastAsia="ru-RU"/>
        </w:rPr>
        <w:t>Почему API должна быть актуальной?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 xml:space="preserve">Для продуктов, которые активно развиваются, очень важно поддерживать API в актуальном состоянии. Это связано с тем, что информация в документации </w:t>
      </w: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lastRenderedPageBreak/>
        <w:t>достаточно быстро устаревает. Например, это может произойти из-за изменения кода. Если это произошло, то API-документация больше не актуальна. Ее необходимо обновлять.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С проблемой неактуальной документации часто сталкиваются разработчики. Из-за этих проблем приходится обращаться в службу технической поддержки. В результате техподдержка получает десятки или даже сотни одинаковых запросов из-за того, что разработчики сталкиваются с одной и той же ошибкой, возникшей по причине отсутствия актуализации документации.</w:t>
      </w:r>
    </w:p>
    <w:p w:rsidR="007671B1" w:rsidRPr="007671B1" w:rsidRDefault="007671B1" w:rsidP="007671B1">
      <w:pPr>
        <w:spacing w:before="180" w:after="180" w:line="390" w:lineRule="atLeast"/>
        <w:textAlignment w:val="baseline"/>
        <w:rPr>
          <w:rFonts w:ascii="inherit" w:eastAsia="Times New Roman" w:hAnsi="inherit" w:cs="Tahoma"/>
          <w:color w:val="000000"/>
          <w:sz w:val="26"/>
          <w:szCs w:val="26"/>
          <w:lang w:eastAsia="ru-RU"/>
        </w:rPr>
      </w:pPr>
      <w:r w:rsidRPr="007671B1">
        <w:rPr>
          <w:rFonts w:ascii="inherit" w:eastAsia="Times New Roman" w:hAnsi="inherit" w:cs="Tahoma"/>
          <w:color w:val="000000"/>
          <w:sz w:val="26"/>
          <w:szCs w:val="26"/>
          <w:lang w:eastAsia="ru-RU"/>
        </w:rPr>
        <w:t>Компания PayAdmit провела полное обновление API-документации для клиентов, использующих наши программные компоненты. Вся информация полностью актуальна, и у вас не возникнет проблем. В любом случае, специалисты нашей службы поддержки всегда на связи и готовы предоставить ответы максимально быстро и помочь с интеграцией наших платежных продуктов.</w:t>
      </w:r>
    </w:p>
    <w:p w:rsidR="00C23A0C" w:rsidRDefault="00C23A0C"/>
    <w:sectPr w:rsidR="00C23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20A3"/>
    <w:multiLevelType w:val="multilevel"/>
    <w:tmpl w:val="9A7E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837D15"/>
    <w:multiLevelType w:val="multilevel"/>
    <w:tmpl w:val="42E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C23A0C"/>
    <w:rsid w:val="007671B1"/>
    <w:rsid w:val="00C2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7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1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71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scountercountunit">
    <w:name w:val="comments_counter__count__unit"/>
    <w:basedOn w:val="a0"/>
    <w:rsid w:val="007671B1"/>
  </w:style>
  <w:style w:type="character" w:customStyle="1" w:styleId="viewsvalue">
    <w:name w:val="views__value"/>
    <w:basedOn w:val="a0"/>
    <w:rsid w:val="007671B1"/>
  </w:style>
  <w:style w:type="character" w:customStyle="1" w:styleId="viewslabel">
    <w:name w:val="views__label"/>
    <w:basedOn w:val="a0"/>
    <w:rsid w:val="00767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6572">
                          <w:marLeft w:val="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5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6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9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u/1221477-payadmit/510586-chto-takoe-api-dokumentaciya-i-kak-ee-pravilno-sostavit-i-ispolzovat?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Черненко</dc:creator>
  <cp:keywords/>
  <dc:description/>
  <cp:lastModifiedBy>Константин Черненко</cp:lastModifiedBy>
  <cp:revision>3</cp:revision>
  <dcterms:created xsi:type="dcterms:W3CDTF">2023-04-21T12:47:00Z</dcterms:created>
  <dcterms:modified xsi:type="dcterms:W3CDTF">2023-04-21T12:47:00Z</dcterms:modified>
</cp:coreProperties>
</file>