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«История (история России, всеобщая история)»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