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Default="00CE34C2" w:rsidP="006D65E9">
            <w:r>
              <w:rPr>
                <w:spacing w:val="-2"/>
                <w:lang w:val="en-US"/>
              </w:rPr>
              <w:t>{</w:t>
            </w:r>
            <w:proofErr w:type="spellStart"/>
            <w:r w:rsidR="006D65E9">
              <w:rPr>
                <w:spacing w:val="-2"/>
              </w:rPr>
              <w:t>TrainedStudent.Numb</w:t>
            </w:r>
            <w:proofErr w:type="spellEnd"/>
            <w:r w:rsidR="006D65E9">
              <w:rPr>
                <w:spacing w:val="-4"/>
                <w:lang w:val="en-US"/>
              </w:rPr>
              <w:t>er</w:t>
            </w:r>
            <w:r>
              <w:rPr>
                <w:spacing w:val="-4"/>
                <w:lang w:val="en-US"/>
              </w:rPr>
              <w:t>}</w:t>
            </w:r>
          </w:p>
        </w:tc>
        <w:tc>
          <w:tcPr>
            <w:tcW w:w="714" w:type="pct"/>
          </w:tcPr>
          <w:p w14:paraId="2F089AF7" w14:textId="08F75B39" w:rsidR="006D65E9" w:rsidRDefault="00CE34C2" w:rsidP="00E3251E">
            <w:r>
              <w:rPr>
                <w:spacing w:val="-2"/>
                <w:lang w:val="en-US"/>
              </w:rPr>
              <w:t>{</w:t>
            </w:r>
            <w:proofErr w:type="spellStart"/>
            <w:r w:rsidR="006D65E9">
              <w:rPr>
                <w:spacing w:val="-2"/>
              </w:rPr>
              <w:t>TrainedStudent.Leader</w:t>
            </w:r>
            <w:r w:rsidR="006D65E9">
              <w:rPr>
                <w:spacing w:val="-4"/>
              </w:rPr>
              <w:t>I</w:t>
            </w:r>
            <w:proofErr w:type="spellEnd"/>
            <w:r w:rsidR="006D65E9">
              <w:rPr>
                <w:spacing w:val="-4"/>
                <w:lang w:val="en-US"/>
              </w:rPr>
              <w:t>d</w:t>
            </w:r>
            <w:r>
              <w:rPr>
                <w:spacing w:val="-4"/>
                <w:lang w:val="en-US"/>
              </w:rPr>
              <w:t>}</w:t>
            </w:r>
          </w:p>
        </w:tc>
        <w:tc>
          <w:tcPr>
            <w:tcW w:w="714" w:type="pct"/>
          </w:tcPr>
          <w:p w14:paraId="782DC168" w14:textId="2916B6B6" w:rsidR="006D65E9" w:rsidRPr="00CE34C2" w:rsidRDefault="00CE34C2" w:rsidP="00E3251E">
            <w:pPr>
              <w:rPr>
                <w:lang w:val="en-US"/>
              </w:rPr>
            </w:pPr>
            <w:r>
              <w:rPr>
                <w:spacing w:val="-2"/>
                <w:lang w:val="en-US"/>
              </w:rPr>
              <w:t>{</w:t>
            </w:r>
            <w:proofErr w:type="spellStart"/>
            <w:r w:rsidR="006D65E9">
              <w:rPr>
                <w:spacing w:val="-2"/>
              </w:rPr>
              <w:t>TrainedStudent.FI</w:t>
            </w:r>
            <w:r w:rsidR="006D65E9">
              <w:rPr>
                <w:spacing w:val="-6"/>
              </w:rPr>
              <w:t>O</w:t>
            </w:r>
            <w:proofErr w:type="spellEnd"/>
            <w:r>
              <w:rPr>
                <w:spacing w:val="-6"/>
                <w:lang w:val="en-US"/>
              </w:rPr>
              <w:t>}</w:t>
            </w:r>
          </w:p>
        </w:tc>
        <w:tc>
          <w:tcPr>
            <w:tcW w:w="714" w:type="pct"/>
          </w:tcPr>
          <w:p w14:paraId="0E619E28" w14:textId="3A02A62F" w:rsidR="006D65E9" w:rsidRDefault="00CE34C2" w:rsidP="00E3251E">
            <w:r>
              <w:rPr>
                <w:spacing w:val="-2"/>
                <w:lang w:val="en-US"/>
              </w:rPr>
              <w:t>{</w:t>
            </w:r>
            <w:proofErr w:type="spellStart"/>
            <w:r w:rsidR="006D65E9">
              <w:rPr>
                <w:spacing w:val="-2"/>
              </w:rPr>
              <w:t>TrainedStudent.Events</w:t>
            </w:r>
            <w:r w:rsidR="006D65E9">
              <w:rPr>
                <w:spacing w:val="-4"/>
              </w:rPr>
              <w:t>I</w:t>
            </w:r>
            <w:proofErr w:type="spellEnd"/>
            <w:r w:rsidR="006D65E9">
              <w:rPr>
                <w:spacing w:val="-4"/>
                <w:lang w:val="en-US"/>
              </w:rPr>
              <w:t>d</w:t>
            </w:r>
            <w:r>
              <w:rPr>
                <w:spacing w:val="-4"/>
                <w:lang w:val="en-US"/>
              </w:rPr>
              <w:t>}</w:t>
            </w:r>
          </w:p>
        </w:tc>
        <w:tc>
          <w:tcPr>
            <w:tcW w:w="714" w:type="pct"/>
          </w:tcPr>
          <w:p w14:paraId="51FD233F" w14:textId="3D99A710" w:rsidR="006D65E9" w:rsidRPr="00CE34C2" w:rsidRDefault="00CE34C2" w:rsidP="00E3251E">
            <w:pPr>
              <w:rPr>
                <w:lang w:val="en-US"/>
              </w:rPr>
            </w:pPr>
            <w:r>
              <w:rPr>
                <w:spacing w:val="-2"/>
                <w:lang w:val="en-US"/>
              </w:rPr>
              <w:t>{</w:t>
            </w:r>
            <w:proofErr w:type="spellStart"/>
            <w:r w:rsidR="006D65E9">
              <w:rPr>
                <w:spacing w:val="-2"/>
              </w:rPr>
              <w:t>TrainedStudent.Cou</w:t>
            </w:r>
            <w:r w:rsidR="006D65E9">
              <w:rPr>
                <w:spacing w:val="-4"/>
              </w:rPr>
              <w:t>nt</w:t>
            </w:r>
            <w:proofErr w:type="spellEnd"/>
            <w:r>
              <w:rPr>
                <w:spacing w:val="-4"/>
                <w:lang w:val="en-US"/>
              </w:rPr>
              <w:t>}</w:t>
            </w:r>
          </w:p>
        </w:tc>
        <w:tc>
          <w:tcPr>
            <w:tcW w:w="714" w:type="pct"/>
          </w:tcPr>
          <w:p w14:paraId="773E02FF" w14:textId="196920CF" w:rsidR="006D65E9" w:rsidRDefault="00CE34C2" w:rsidP="00E3251E">
            <w:r>
              <w:rPr>
                <w:spacing w:val="-2"/>
                <w:lang w:val="en-US"/>
              </w:rPr>
              <w:t>{</w:t>
            </w:r>
            <w:proofErr w:type="spellStart"/>
            <w:r w:rsidR="006D65E9">
              <w:rPr>
                <w:spacing w:val="-2"/>
              </w:rPr>
              <w:t>TrainedStudent.Start</w:t>
            </w:r>
            <w:r w:rsidR="006D65E9">
              <w:rPr>
                <w:spacing w:val="-4"/>
              </w:rPr>
              <w:t>U</w:t>
            </w:r>
            <w:proofErr w:type="spellEnd"/>
            <w:r w:rsidR="006D65E9">
              <w:rPr>
                <w:spacing w:val="-4"/>
                <w:lang w:val="en-US"/>
              </w:rPr>
              <w:t>p</w:t>
            </w:r>
            <w:r>
              <w:rPr>
                <w:spacing w:val="-4"/>
                <w:lang w:val="en-US"/>
              </w:rPr>
              <w:t>}</w:t>
            </w:r>
          </w:p>
        </w:tc>
        <w:tc>
          <w:tcPr>
            <w:tcW w:w="714" w:type="pct"/>
          </w:tcPr>
          <w:p w14:paraId="2105EC0C" w14:textId="69939EB9" w:rsidR="006D65E9" w:rsidRPr="00CE34C2" w:rsidRDefault="00CE34C2" w:rsidP="00E3251E">
            <w:pPr>
              <w:rPr>
                <w:lang w:val="en-US"/>
              </w:rPr>
            </w:pPr>
            <w:r>
              <w:rPr>
                <w:spacing w:val="-2"/>
                <w:lang w:val="en-US"/>
              </w:rPr>
              <w:t>{</w:t>
            </w:r>
            <w:proofErr w:type="spellStart"/>
            <w:r w:rsidR="006D65E9">
              <w:rPr>
                <w:spacing w:val="-2"/>
              </w:rPr>
              <w:t>TrainedStudent.Li</w:t>
            </w:r>
            <w:r w:rsidR="006D65E9">
              <w:rPr>
                <w:spacing w:val="-4"/>
              </w:rPr>
              <w:t>nk</w:t>
            </w:r>
            <w:proofErr w:type="spellEnd"/>
            <w:r>
              <w:rPr>
                <w:spacing w:val="-4"/>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77777777" w:rsidR="000406FE" w:rsidRPr="001B1364"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0"/>
        <w:gridCol w:w="2693"/>
        <w:gridCol w:w="1782"/>
        <w:gridCol w:w="2572"/>
        <w:gridCol w:w="2795"/>
        <w:gridCol w:w="2293"/>
        <w:gridCol w:w="2342"/>
      </w:tblGrid>
      <w:tr w:rsidR="000406FE" w:rsidRPr="0005574C" w14:paraId="4080772F" w14:textId="77777777" w:rsidTr="00BC39FE">
        <w:trPr>
          <w:trHeight w:val="1251"/>
          <w:jc w:val="center"/>
        </w:trPr>
        <w:tc>
          <w:tcPr>
            <w:tcW w:w="215" w:type="pct"/>
            <w:vMerge w:val="restart"/>
            <w:tcBorders>
              <w:top w:val="single" w:sz="4" w:space="0" w:color="000000"/>
              <w:left w:val="single" w:sz="4" w:space="0" w:color="000000"/>
              <w:right w:val="single" w:sz="4" w:space="0" w:color="000000"/>
            </w:tcBorders>
            <w:vAlign w:val="center"/>
          </w:tcPr>
          <w:p w14:paraId="5FBA04F0" w14:textId="77777777" w:rsidR="000406FE" w:rsidRPr="001B1364" w:rsidRDefault="000406FE" w:rsidP="00494573">
            <w:pPr>
              <w:jc w:val="center"/>
              <w:rPr>
                <w:b/>
              </w:rPr>
            </w:pPr>
            <w:r w:rsidRPr="001B1364">
              <w:rPr>
                <w:b/>
              </w:rPr>
              <w:t>№</w:t>
            </w:r>
          </w:p>
        </w:tc>
        <w:tc>
          <w:tcPr>
            <w:tcW w:w="890" w:type="pct"/>
            <w:vMerge w:val="restart"/>
            <w:tcBorders>
              <w:top w:val="single" w:sz="4" w:space="0" w:color="000000"/>
              <w:left w:val="single" w:sz="4" w:space="0" w:color="000000"/>
              <w:right w:val="single" w:sz="4" w:space="0" w:color="000000"/>
            </w:tcBorders>
            <w:vAlign w:val="center"/>
          </w:tcPr>
          <w:p w14:paraId="7E5C5967" w14:textId="6B281409" w:rsidR="000406FE" w:rsidRPr="001B1364" w:rsidRDefault="000406FE" w:rsidP="00494573">
            <w:pPr>
              <w:keepNext/>
              <w:jc w:val="center"/>
              <w:rPr>
                <w:b/>
              </w:rPr>
            </w:pPr>
            <w:r w:rsidRPr="001B1364">
              <w:rPr>
                <w:b/>
              </w:rPr>
              <w:t>ФИО обучившегося</w:t>
            </w:r>
          </w:p>
        </w:tc>
        <w:tc>
          <w:tcPr>
            <w:tcW w:w="589" w:type="pct"/>
            <w:vMerge w:val="restart"/>
            <w:tcBorders>
              <w:top w:val="single" w:sz="4" w:space="0" w:color="000000"/>
              <w:left w:val="single" w:sz="4" w:space="0" w:color="000000"/>
              <w:right w:val="single" w:sz="4" w:space="0" w:color="000000"/>
            </w:tcBorders>
            <w:vAlign w:val="center"/>
          </w:tcPr>
          <w:p w14:paraId="37DECC0A" w14:textId="7B958E7C" w:rsidR="000406FE" w:rsidRPr="001B1364" w:rsidRDefault="000406FE" w:rsidP="00494573">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850" w:type="pct"/>
            <w:vMerge w:val="restart"/>
            <w:tcBorders>
              <w:top w:val="single" w:sz="4" w:space="0" w:color="000000"/>
              <w:left w:val="single" w:sz="4" w:space="0" w:color="000000"/>
              <w:right w:val="single" w:sz="4" w:space="0" w:color="000000"/>
            </w:tcBorders>
            <w:vAlign w:val="center"/>
          </w:tcPr>
          <w:p w14:paraId="79466CC7" w14:textId="33881692" w:rsidR="000406FE" w:rsidRPr="001B1364" w:rsidRDefault="000406FE" w:rsidP="00494573">
            <w:pPr>
              <w:jc w:val="center"/>
              <w:rPr>
                <w:b/>
              </w:rPr>
            </w:pPr>
            <w:r w:rsidRPr="001B1364">
              <w:rPr>
                <w:b/>
              </w:rPr>
              <w:t>Причина несоответствия</w:t>
            </w:r>
          </w:p>
        </w:tc>
        <w:tc>
          <w:tcPr>
            <w:tcW w:w="924" w:type="pct"/>
            <w:vMerge w:val="restart"/>
            <w:tcBorders>
              <w:top w:val="single" w:sz="4" w:space="0" w:color="000000"/>
              <w:left w:val="single" w:sz="4" w:space="0" w:color="000000"/>
              <w:right w:val="single" w:sz="4" w:space="0" w:color="000000"/>
            </w:tcBorders>
          </w:tcPr>
          <w:p w14:paraId="1DC803A2" w14:textId="77777777" w:rsidR="000406FE" w:rsidRPr="001B1364" w:rsidRDefault="000406FE" w:rsidP="00494573">
            <w:pPr>
              <w:jc w:val="center"/>
              <w:rPr>
                <w:b/>
              </w:rPr>
            </w:pPr>
            <w:r w:rsidRPr="001B1364">
              <w:rPr>
                <w:b/>
              </w:rPr>
              <w:t>Перечень документов, которые необходимо предоставить дополнительно</w:t>
            </w:r>
          </w:p>
        </w:tc>
        <w:tc>
          <w:tcPr>
            <w:tcW w:w="1532" w:type="pct"/>
            <w:gridSpan w:val="2"/>
            <w:tcBorders>
              <w:top w:val="single" w:sz="4" w:space="0" w:color="000000"/>
              <w:left w:val="single" w:sz="4" w:space="0" w:color="000000"/>
              <w:right w:val="single" w:sz="4" w:space="0" w:color="000000"/>
            </w:tcBorders>
            <w:vAlign w:val="center"/>
          </w:tcPr>
          <w:p w14:paraId="1D4022B7" w14:textId="06D6ABB2" w:rsidR="000406FE" w:rsidRPr="001B1364" w:rsidRDefault="000406FE" w:rsidP="00494573">
            <w:pPr>
              <w:jc w:val="center"/>
              <w:rPr>
                <w:b/>
              </w:rPr>
            </w:pPr>
            <w:r w:rsidRPr="001B1364">
              <w:rPr>
                <w:b/>
              </w:rPr>
              <w:t>Заполняется после проверки дополнительно предоставленных документов</w:t>
            </w:r>
          </w:p>
        </w:tc>
      </w:tr>
      <w:tr w:rsidR="000406FE" w:rsidRPr="0005574C" w14:paraId="78169964" w14:textId="77777777" w:rsidTr="00BC39FE">
        <w:trPr>
          <w:trHeight w:val="1251"/>
          <w:jc w:val="center"/>
        </w:trPr>
        <w:tc>
          <w:tcPr>
            <w:tcW w:w="215" w:type="pct"/>
            <w:vMerge/>
            <w:tcBorders>
              <w:left w:val="single" w:sz="4" w:space="0" w:color="000000"/>
              <w:bottom w:val="single" w:sz="4" w:space="0" w:color="000000"/>
              <w:right w:val="single" w:sz="4" w:space="0" w:color="000000"/>
            </w:tcBorders>
            <w:vAlign w:val="center"/>
          </w:tcPr>
          <w:p w14:paraId="1B692277" w14:textId="77777777" w:rsidR="000406FE" w:rsidRPr="001B1364" w:rsidRDefault="000406FE" w:rsidP="00494573">
            <w:pPr>
              <w:jc w:val="center"/>
              <w:rPr>
                <w:b/>
              </w:rPr>
            </w:pPr>
          </w:p>
        </w:tc>
        <w:tc>
          <w:tcPr>
            <w:tcW w:w="890" w:type="pct"/>
            <w:vMerge/>
            <w:tcBorders>
              <w:left w:val="single" w:sz="4" w:space="0" w:color="000000"/>
              <w:bottom w:val="single" w:sz="4" w:space="0" w:color="000000"/>
              <w:right w:val="single" w:sz="4" w:space="0" w:color="000000"/>
            </w:tcBorders>
            <w:vAlign w:val="center"/>
          </w:tcPr>
          <w:p w14:paraId="2B5BE149" w14:textId="77777777" w:rsidR="000406FE" w:rsidRPr="001B1364" w:rsidRDefault="000406FE" w:rsidP="00494573">
            <w:pPr>
              <w:keepNext/>
              <w:jc w:val="center"/>
              <w:rPr>
                <w:b/>
              </w:rPr>
            </w:pPr>
          </w:p>
        </w:tc>
        <w:tc>
          <w:tcPr>
            <w:tcW w:w="589" w:type="pct"/>
            <w:vMerge/>
            <w:tcBorders>
              <w:left w:val="single" w:sz="4" w:space="0" w:color="000000"/>
              <w:bottom w:val="single" w:sz="4" w:space="0" w:color="000000"/>
              <w:right w:val="single" w:sz="4" w:space="0" w:color="000000"/>
            </w:tcBorders>
            <w:vAlign w:val="center"/>
          </w:tcPr>
          <w:p w14:paraId="7EDE6DE1" w14:textId="77777777" w:rsidR="000406FE" w:rsidRPr="001B1364" w:rsidRDefault="000406FE" w:rsidP="00494573">
            <w:pPr>
              <w:keepNext/>
              <w:ind w:left="-2"/>
              <w:jc w:val="center"/>
              <w:rPr>
                <w:b/>
              </w:rPr>
            </w:pPr>
          </w:p>
        </w:tc>
        <w:tc>
          <w:tcPr>
            <w:tcW w:w="850" w:type="pct"/>
            <w:vMerge/>
            <w:tcBorders>
              <w:left w:val="single" w:sz="4" w:space="0" w:color="000000"/>
              <w:right w:val="single" w:sz="4" w:space="0" w:color="000000"/>
            </w:tcBorders>
            <w:vAlign w:val="center"/>
          </w:tcPr>
          <w:p w14:paraId="362A5211" w14:textId="77777777" w:rsidR="000406FE" w:rsidRPr="001B1364" w:rsidRDefault="000406FE" w:rsidP="00494573">
            <w:pPr>
              <w:jc w:val="center"/>
              <w:rPr>
                <w:b/>
              </w:rPr>
            </w:pPr>
          </w:p>
        </w:tc>
        <w:tc>
          <w:tcPr>
            <w:tcW w:w="924" w:type="pct"/>
            <w:vMerge/>
            <w:tcBorders>
              <w:left w:val="single" w:sz="4" w:space="0" w:color="000000"/>
              <w:right w:val="single" w:sz="4" w:space="0" w:color="000000"/>
            </w:tcBorders>
          </w:tcPr>
          <w:p w14:paraId="109B1D70" w14:textId="77777777" w:rsidR="000406FE" w:rsidRPr="001B1364" w:rsidRDefault="000406FE" w:rsidP="00494573">
            <w:pPr>
              <w:jc w:val="center"/>
              <w:rPr>
                <w:b/>
              </w:rPr>
            </w:pPr>
          </w:p>
        </w:tc>
        <w:tc>
          <w:tcPr>
            <w:tcW w:w="758" w:type="pct"/>
            <w:tcBorders>
              <w:top w:val="single" w:sz="4" w:space="0" w:color="000000"/>
              <w:left w:val="single" w:sz="4" w:space="0" w:color="000000"/>
              <w:right w:val="single" w:sz="4" w:space="0" w:color="000000"/>
            </w:tcBorders>
            <w:vAlign w:val="center"/>
          </w:tcPr>
          <w:p w14:paraId="29C4FB33" w14:textId="77777777" w:rsidR="000406FE" w:rsidRPr="001B1364" w:rsidRDefault="000406FE" w:rsidP="00494573">
            <w:pPr>
              <w:jc w:val="center"/>
              <w:rPr>
                <w:b/>
              </w:rPr>
            </w:pPr>
            <w:r w:rsidRPr="001B1364">
              <w:rPr>
                <w:b/>
              </w:rPr>
              <w:t>Замечание устранено/ устранено частично/ не устранено (с указанием причины)</w:t>
            </w:r>
          </w:p>
        </w:tc>
        <w:tc>
          <w:tcPr>
            <w:tcW w:w="774" w:type="pct"/>
            <w:tcBorders>
              <w:top w:val="single" w:sz="4" w:space="0" w:color="000000"/>
              <w:left w:val="single" w:sz="4" w:space="0" w:color="000000"/>
              <w:bottom w:val="single" w:sz="4" w:space="0" w:color="000000"/>
              <w:right w:val="single" w:sz="4" w:space="0" w:color="000000"/>
            </w:tcBorders>
            <w:vAlign w:val="center"/>
          </w:tcPr>
          <w:p w14:paraId="04E59F22" w14:textId="77777777" w:rsidR="000406FE" w:rsidRPr="001B1364" w:rsidRDefault="000406FE" w:rsidP="00494573">
            <w:pPr>
              <w:jc w:val="center"/>
              <w:rPr>
                <w:b/>
              </w:rPr>
            </w:pPr>
            <w:r w:rsidRPr="001B1364">
              <w:rPr>
                <w:b/>
              </w:rPr>
              <w:t>Дополнительные комментарии</w:t>
            </w:r>
          </w:p>
        </w:tc>
      </w:tr>
      <w:tr w:rsidR="000406FE" w:rsidRPr="0005574C" w14:paraId="36B0C967" w14:textId="77777777" w:rsidTr="00BC39FE">
        <w:trPr>
          <w:trHeight w:val="58"/>
          <w:jc w:val="center"/>
        </w:trPr>
        <w:tc>
          <w:tcPr>
            <w:tcW w:w="215" w:type="pct"/>
            <w:tcBorders>
              <w:top w:val="single" w:sz="4" w:space="0" w:color="000000"/>
              <w:left w:val="single" w:sz="4" w:space="0" w:color="000000"/>
              <w:bottom w:val="single" w:sz="4" w:space="0" w:color="000000"/>
              <w:right w:val="single" w:sz="4" w:space="0" w:color="000000"/>
            </w:tcBorders>
            <w:vAlign w:val="center"/>
          </w:tcPr>
          <w:p w14:paraId="16077A75" w14:textId="77777777" w:rsidR="000406FE" w:rsidRPr="001B1364" w:rsidRDefault="000406FE" w:rsidP="00BC39FE">
            <w:pPr>
              <w:jc w:val="center"/>
              <w:rPr>
                <w:b/>
              </w:rPr>
            </w:pPr>
            <w:r w:rsidRPr="001B1364">
              <w:rPr>
                <w:b/>
              </w:rPr>
              <w:t>1</w:t>
            </w:r>
          </w:p>
        </w:tc>
        <w:tc>
          <w:tcPr>
            <w:tcW w:w="890" w:type="pct"/>
            <w:tcBorders>
              <w:top w:val="single" w:sz="4" w:space="0" w:color="000000"/>
              <w:left w:val="single" w:sz="4" w:space="0" w:color="000000"/>
              <w:bottom w:val="single" w:sz="4" w:space="0" w:color="000000"/>
              <w:right w:val="single" w:sz="4" w:space="0" w:color="000000"/>
            </w:tcBorders>
            <w:vAlign w:val="center"/>
          </w:tcPr>
          <w:p w14:paraId="37F187FC" w14:textId="77777777" w:rsidR="000406FE" w:rsidRPr="001B1364" w:rsidRDefault="000406FE" w:rsidP="00BC39FE">
            <w:pPr>
              <w:jc w:val="center"/>
              <w:rPr>
                <w:b/>
              </w:rPr>
            </w:pPr>
            <w:r w:rsidRPr="001B1364">
              <w:rPr>
                <w:b/>
              </w:rPr>
              <w:t>2</w:t>
            </w:r>
          </w:p>
        </w:tc>
        <w:tc>
          <w:tcPr>
            <w:tcW w:w="589" w:type="pct"/>
            <w:tcBorders>
              <w:top w:val="single" w:sz="4" w:space="0" w:color="000000"/>
              <w:left w:val="single" w:sz="4" w:space="0" w:color="000000"/>
              <w:bottom w:val="single" w:sz="4" w:space="0" w:color="000000"/>
              <w:right w:val="single" w:sz="4" w:space="0" w:color="000000"/>
            </w:tcBorders>
            <w:vAlign w:val="center"/>
          </w:tcPr>
          <w:p w14:paraId="47FAB234" w14:textId="77777777" w:rsidR="000406FE" w:rsidRPr="001B1364" w:rsidRDefault="000406FE" w:rsidP="00BC39FE">
            <w:pPr>
              <w:jc w:val="center"/>
              <w:rPr>
                <w:b/>
              </w:rPr>
            </w:pPr>
            <w:r w:rsidRPr="001B1364">
              <w:rPr>
                <w:b/>
              </w:rPr>
              <w:t>3</w:t>
            </w:r>
          </w:p>
        </w:tc>
        <w:tc>
          <w:tcPr>
            <w:tcW w:w="850" w:type="pct"/>
            <w:tcBorders>
              <w:top w:val="single" w:sz="4" w:space="0" w:color="000000"/>
              <w:left w:val="single" w:sz="4" w:space="0" w:color="000000"/>
              <w:right w:val="single" w:sz="4" w:space="0" w:color="000000"/>
            </w:tcBorders>
            <w:vAlign w:val="center"/>
          </w:tcPr>
          <w:p w14:paraId="77933EB1" w14:textId="77777777" w:rsidR="000406FE" w:rsidRPr="001B1364" w:rsidRDefault="000406FE" w:rsidP="00BC39FE">
            <w:pPr>
              <w:jc w:val="center"/>
              <w:rPr>
                <w:b/>
              </w:rPr>
            </w:pPr>
            <w:r w:rsidRPr="001B1364">
              <w:rPr>
                <w:b/>
              </w:rPr>
              <w:t>4</w:t>
            </w:r>
          </w:p>
        </w:tc>
        <w:tc>
          <w:tcPr>
            <w:tcW w:w="924" w:type="pct"/>
            <w:tcBorders>
              <w:top w:val="single" w:sz="4" w:space="0" w:color="000000"/>
              <w:left w:val="single" w:sz="4" w:space="0" w:color="000000"/>
              <w:right w:val="single" w:sz="4" w:space="0" w:color="000000"/>
            </w:tcBorders>
            <w:vAlign w:val="center"/>
          </w:tcPr>
          <w:p w14:paraId="66D90947" w14:textId="77777777" w:rsidR="000406FE" w:rsidRPr="001B1364" w:rsidRDefault="000406FE" w:rsidP="00BC39FE">
            <w:pPr>
              <w:jc w:val="center"/>
              <w:rPr>
                <w:b/>
              </w:rPr>
            </w:pPr>
            <w:r w:rsidRPr="001B1364">
              <w:rPr>
                <w:b/>
              </w:rPr>
              <w:t>5</w:t>
            </w:r>
          </w:p>
        </w:tc>
        <w:tc>
          <w:tcPr>
            <w:tcW w:w="758" w:type="pct"/>
            <w:tcBorders>
              <w:top w:val="single" w:sz="4" w:space="0" w:color="000000"/>
              <w:left w:val="single" w:sz="4" w:space="0" w:color="000000"/>
              <w:right w:val="single" w:sz="4" w:space="0" w:color="000000"/>
            </w:tcBorders>
            <w:vAlign w:val="center"/>
          </w:tcPr>
          <w:p w14:paraId="2F45E819" w14:textId="77777777" w:rsidR="000406FE" w:rsidRPr="001B1364" w:rsidRDefault="000406FE" w:rsidP="00BC39FE">
            <w:pPr>
              <w:jc w:val="center"/>
              <w:rPr>
                <w:b/>
              </w:rPr>
            </w:pPr>
            <w:r w:rsidRPr="001B1364">
              <w:rPr>
                <w:b/>
              </w:rPr>
              <w:t>6</w:t>
            </w:r>
          </w:p>
        </w:tc>
        <w:tc>
          <w:tcPr>
            <w:tcW w:w="774" w:type="pct"/>
            <w:tcBorders>
              <w:top w:val="single" w:sz="4" w:space="0" w:color="000000"/>
              <w:left w:val="single" w:sz="4" w:space="0" w:color="000000"/>
              <w:bottom w:val="single" w:sz="4" w:space="0" w:color="000000"/>
              <w:right w:val="single" w:sz="4" w:space="0" w:color="000000"/>
            </w:tcBorders>
            <w:vAlign w:val="center"/>
          </w:tcPr>
          <w:p w14:paraId="27E5D1DD" w14:textId="77777777" w:rsidR="000406FE" w:rsidRPr="001B1364" w:rsidRDefault="000406FE" w:rsidP="00BC39FE">
            <w:pPr>
              <w:jc w:val="center"/>
              <w:rPr>
                <w:b/>
              </w:rPr>
            </w:pPr>
            <w:r w:rsidRPr="001B1364">
              <w:rPr>
                <w:b/>
              </w:rPr>
              <w:t>7</w:t>
            </w:r>
          </w:p>
        </w:tc>
      </w:tr>
      <w:tr w:rsidR="000406FE" w:rsidRPr="0005574C" w14:paraId="6679BC5A" w14:textId="77777777" w:rsidTr="00BC39FE">
        <w:trPr>
          <w:jc w:val="center"/>
        </w:trPr>
        <w:tc>
          <w:tcPr>
            <w:tcW w:w="215" w:type="pct"/>
            <w:tcBorders>
              <w:top w:val="single" w:sz="4" w:space="0" w:color="000000"/>
              <w:left w:val="single" w:sz="4" w:space="0" w:color="000000"/>
              <w:bottom w:val="single" w:sz="4" w:space="0" w:color="000000"/>
              <w:right w:val="single" w:sz="4" w:space="0" w:color="000000"/>
            </w:tcBorders>
          </w:tcPr>
          <w:p w14:paraId="372B3E26" w14:textId="77777777" w:rsidR="000406FE" w:rsidRPr="001B1364" w:rsidRDefault="000406FE" w:rsidP="00BC39FE">
            <w:pPr>
              <w:tabs>
                <w:tab w:val="left" w:pos="284"/>
              </w:tabs>
              <w:spacing w:line="256" w:lineRule="auto"/>
              <w:rPr>
                <w:color w:val="000000"/>
                <w:lang w:eastAsia="en-US"/>
              </w:rPr>
            </w:pPr>
            <w:r w:rsidRPr="001B1364">
              <w:rPr>
                <w:color w:val="000000"/>
                <w:lang w:eastAsia="en-US"/>
              </w:rPr>
              <w:t>1</w:t>
            </w:r>
          </w:p>
        </w:tc>
        <w:tc>
          <w:tcPr>
            <w:tcW w:w="890" w:type="pct"/>
            <w:tcBorders>
              <w:top w:val="single" w:sz="4" w:space="0" w:color="000000"/>
              <w:left w:val="single" w:sz="4" w:space="0" w:color="000000"/>
              <w:bottom w:val="single" w:sz="4" w:space="0" w:color="000000"/>
              <w:right w:val="single" w:sz="4" w:space="0" w:color="000000"/>
            </w:tcBorders>
            <w:vAlign w:val="bottom"/>
          </w:tcPr>
          <w:p w14:paraId="10FC0775" w14:textId="77777777" w:rsidR="000406FE" w:rsidRPr="001B1364" w:rsidRDefault="000406FE" w:rsidP="00BC39FE">
            <w:pPr>
              <w:rPr>
                <w:lang w:eastAsia="en-US"/>
              </w:rPr>
            </w:pPr>
          </w:p>
        </w:tc>
        <w:tc>
          <w:tcPr>
            <w:tcW w:w="589" w:type="pct"/>
            <w:tcBorders>
              <w:top w:val="single" w:sz="4" w:space="0" w:color="000000"/>
              <w:left w:val="single" w:sz="4" w:space="0" w:color="000000"/>
              <w:bottom w:val="single" w:sz="4" w:space="0" w:color="000000"/>
              <w:right w:val="single" w:sz="4" w:space="0" w:color="000000"/>
            </w:tcBorders>
          </w:tcPr>
          <w:p w14:paraId="2FB6CA34" w14:textId="77777777" w:rsidR="000406FE" w:rsidRPr="001B1364" w:rsidRDefault="000406FE" w:rsidP="00BC39FE">
            <w:pPr>
              <w:jc w:val="center"/>
            </w:pPr>
          </w:p>
        </w:tc>
        <w:tc>
          <w:tcPr>
            <w:tcW w:w="850" w:type="pct"/>
            <w:tcBorders>
              <w:top w:val="single" w:sz="4" w:space="0" w:color="000000"/>
              <w:left w:val="single" w:sz="4" w:space="0" w:color="000000"/>
              <w:bottom w:val="single" w:sz="4" w:space="0" w:color="000000"/>
              <w:right w:val="single" w:sz="4" w:space="0" w:color="000000"/>
            </w:tcBorders>
          </w:tcPr>
          <w:p w14:paraId="1277F74C" w14:textId="77777777" w:rsidR="000406FE" w:rsidRPr="001B1364" w:rsidRDefault="000406FE" w:rsidP="00BC39FE">
            <w:pPr>
              <w:rPr>
                <w:i/>
              </w:rPr>
            </w:pPr>
          </w:p>
        </w:tc>
        <w:tc>
          <w:tcPr>
            <w:tcW w:w="924" w:type="pct"/>
            <w:tcBorders>
              <w:top w:val="single" w:sz="4" w:space="0" w:color="000000"/>
              <w:left w:val="single" w:sz="4" w:space="0" w:color="000000"/>
              <w:bottom w:val="single" w:sz="4" w:space="0" w:color="000000"/>
              <w:right w:val="single" w:sz="4" w:space="0" w:color="000000"/>
            </w:tcBorders>
          </w:tcPr>
          <w:p w14:paraId="1F56E040" w14:textId="77777777" w:rsidR="000406FE" w:rsidRPr="001B1364" w:rsidRDefault="000406FE" w:rsidP="00BC39FE">
            <w:pPr>
              <w:rPr>
                <w:i/>
              </w:rPr>
            </w:pPr>
          </w:p>
        </w:tc>
        <w:tc>
          <w:tcPr>
            <w:tcW w:w="758" w:type="pct"/>
            <w:tcBorders>
              <w:top w:val="single" w:sz="4" w:space="0" w:color="000000"/>
              <w:left w:val="single" w:sz="4" w:space="0" w:color="000000"/>
              <w:bottom w:val="single" w:sz="4" w:space="0" w:color="000000"/>
              <w:right w:val="single" w:sz="4" w:space="0" w:color="000000"/>
            </w:tcBorders>
          </w:tcPr>
          <w:p w14:paraId="62E5AF38" w14:textId="77777777" w:rsidR="000406FE" w:rsidRPr="001B1364" w:rsidRDefault="000406FE" w:rsidP="00BC39FE"/>
        </w:tc>
        <w:tc>
          <w:tcPr>
            <w:tcW w:w="774" w:type="pct"/>
            <w:tcBorders>
              <w:top w:val="single" w:sz="4" w:space="0" w:color="000000"/>
              <w:left w:val="single" w:sz="4" w:space="0" w:color="000000"/>
              <w:bottom w:val="single" w:sz="4" w:space="0" w:color="000000"/>
              <w:right w:val="single" w:sz="4" w:space="0" w:color="000000"/>
            </w:tcBorders>
          </w:tcPr>
          <w:p w14:paraId="207FEB7C" w14:textId="77777777" w:rsidR="000406FE" w:rsidRPr="001B1364" w:rsidRDefault="000406FE" w:rsidP="00BC39FE">
            <w:pPr>
              <w:jc w:val="center"/>
            </w:pPr>
          </w:p>
        </w:tc>
      </w:tr>
    </w:tbl>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CE34C2" w:rsidRDefault="00CE34C2" w:rsidP="006D65E9">
            <w:pPr>
              <w:rPr>
                <w:lang w:val="en-US"/>
              </w:rPr>
            </w:pPr>
            <w:r>
              <w:rPr>
                <w:spacing w:val="-2"/>
                <w:lang w:val="en-US"/>
              </w:rPr>
              <w:t>{</w:t>
            </w:r>
            <w:proofErr w:type="spellStart"/>
            <w:r w:rsidR="006D65E9">
              <w:rPr>
                <w:spacing w:val="-2"/>
              </w:rPr>
              <w:t>Event.Num</w:t>
            </w:r>
            <w:proofErr w:type="spellEnd"/>
            <w:r w:rsidR="005E0119">
              <w:rPr>
                <w:spacing w:val="-2"/>
                <w:lang w:val="en-US"/>
              </w:rPr>
              <w:t>be</w:t>
            </w:r>
            <w:r w:rsidR="006D65E9">
              <w:rPr>
                <w:spacing w:val="-2"/>
              </w:rPr>
              <w:t>r</w:t>
            </w:r>
            <w:r>
              <w:rPr>
                <w:spacing w:val="-2"/>
                <w:lang w:val="en-US"/>
              </w:rPr>
              <w:t>}</w:t>
            </w:r>
          </w:p>
        </w:tc>
        <w:tc>
          <w:tcPr>
            <w:tcW w:w="625" w:type="pct"/>
          </w:tcPr>
          <w:p w14:paraId="10F99942" w14:textId="2867D05B" w:rsidR="006D65E9" w:rsidRPr="00CE34C2" w:rsidRDefault="00CE34C2" w:rsidP="006D65E9">
            <w:pPr>
              <w:rPr>
                <w:lang w:val="en-US"/>
              </w:rPr>
            </w:pPr>
            <w:r>
              <w:rPr>
                <w:spacing w:val="-2"/>
                <w:lang w:val="en-US"/>
              </w:rPr>
              <w:t>{</w:t>
            </w:r>
            <w:proofErr w:type="spellStart"/>
            <w:r w:rsidR="006D65E9">
              <w:rPr>
                <w:spacing w:val="-2"/>
              </w:rPr>
              <w:t>Event.Name</w:t>
            </w:r>
            <w:proofErr w:type="spellEnd"/>
            <w:r>
              <w:rPr>
                <w:spacing w:val="-2"/>
                <w:lang w:val="en-US"/>
              </w:rPr>
              <w:t>}</w:t>
            </w:r>
          </w:p>
        </w:tc>
        <w:tc>
          <w:tcPr>
            <w:tcW w:w="625" w:type="pct"/>
          </w:tcPr>
          <w:p w14:paraId="52792ED9" w14:textId="7031A642" w:rsidR="006D65E9" w:rsidRPr="00CE34C2" w:rsidRDefault="00CE34C2" w:rsidP="006D65E9">
            <w:pPr>
              <w:rPr>
                <w:lang w:val="en-US"/>
              </w:rPr>
            </w:pPr>
            <w:r>
              <w:rPr>
                <w:spacing w:val="-2"/>
                <w:lang w:val="en-US"/>
              </w:rPr>
              <w:t>{</w:t>
            </w:r>
            <w:proofErr w:type="spellStart"/>
            <w:r w:rsidR="006D65E9">
              <w:rPr>
                <w:spacing w:val="-2"/>
              </w:rPr>
              <w:t>Event.LeaderId</w:t>
            </w:r>
            <w:proofErr w:type="spellEnd"/>
            <w:r>
              <w:rPr>
                <w:spacing w:val="-2"/>
                <w:lang w:val="en-US"/>
              </w:rPr>
              <w:t>}</w:t>
            </w:r>
          </w:p>
        </w:tc>
        <w:tc>
          <w:tcPr>
            <w:tcW w:w="625" w:type="pct"/>
          </w:tcPr>
          <w:p w14:paraId="0E072BAD" w14:textId="6FE5AA8B" w:rsidR="006D65E9" w:rsidRPr="00CE34C2" w:rsidRDefault="00CE34C2" w:rsidP="006D65E9">
            <w:pPr>
              <w:rPr>
                <w:lang w:val="en-US"/>
              </w:rPr>
            </w:pPr>
            <w:r>
              <w:rPr>
                <w:spacing w:val="-2"/>
                <w:lang w:val="en-US"/>
              </w:rPr>
              <w:t>{</w:t>
            </w:r>
            <w:proofErr w:type="spellStart"/>
            <w:r w:rsidR="006D65E9">
              <w:rPr>
                <w:spacing w:val="-2"/>
              </w:rPr>
              <w:t>Event.Link</w:t>
            </w:r>
            <w:proofErr w:type="spellEnd"/>
            <w:r>
              <w:rPr>
                <w:spacing w:val="-2"/>
                <w:lang w:val="en-US"/>
              </w:rPr>
              <w:t>}</w:t>
            </w:r>
          </w:p>
        </w:tc>
        <w:tc>
          <w:tcPr>
            <w:tcW w:w="625" w:type="pct"/>
          </w:tcPr>
          <w:p w14:paraId="44235474" w14:textId="39262093" w:rsidR="006D65E9" w:rsidRPr="00CE34C2" w:rsidRDefault="00CE34C2" w:rsidP="006D65E9">
            <w:pPr>
              <w:rPr>
                <w:lang w:val="en-US"/>
              </w:rPr>
            </w:pPr>
            <w:r>
              <w:rPr>
                <w:spacing w:val="-2"/>
                <w:lang w:val="en-US"/>
              </w:rPr>
              <w:t>{</w:t>
            </w:r>
            <w:proofErr w:type="spellStart"/>
            <w:r w:rsidR="006D65E9">
              <w:rPr>
                <w:spacing w:val="-2"/>
              </w:rPr>
              <w:t>Event.DateStart</w:t>
            </w:r>
            <w:proofErr w:type="spellEnd"/>
            <w:r>
              <w:rPr>
                <w:spacing w:val="-2"/>
                <w:lang w:val="en-US"/>
              </w:rPr>
              <w:t>}</w:t>
            </w:r>
          </w:p>
        </w:tc>
        <w:tc>
          <w:tcPr>
            <w:tcW w:w="625" w:type="pct"/>
          </w:tcPr>
          <w:p w14:paraId="1A6BC05B" w14:textId="0794A643" w:rsidR="006D65E9" w:rsidRPr="00CE34C2" w:rsidRDefault="00CE34C2" w:rsidP="006D65E9">
            <w:pPr>
              <w:rPr>
                <w:lang w:val="en-US"/>
              </w:rPr>
            </w:pPr>
            <w:r>
              <w:rPr>
                <w:spacing w:val="-2"/>
                <w:lang w:val="en-US"/>
              </w:rPr>
              <w:t>{</w:t>
            </w:r>
            <w:proofErr w:type="spellStart"/>
            <w:r w:rsidR="006D65E9">
              <w:rPr>
                <w:spacing w:val="-2"/>
              </w:rPr>
              <w:t>Event.Format</w:t>
            </w:r>
            <w:proofErr w:type="spellEnd"/>
            <w:r>
              <w:rPr>
                <w:spacing w:val="-2"/>
                <w:lang w:val="en-US"/>
              </w:rPr>
              <w:t>}</w:t>
            </w:r>
          </w:p>
        </w:tc>
        <w:tc>
          <w:tcPr>
            <w:tcW w:w="625" w:type="pct"/>
          </w:tcPr>
          <w:p w14:paraId="32BF3136" w14:textId="5DD28D55" w:rsidR="006D65E9" w:rsidRPr="00CE34C2" w:rsidRDefault="00CE34C2" w:rsidP="006D65E9">
            <w:pPr>
              <w:rPr>
                <w:lang w:val="en-US"/>
              </w:rPr>
            </w:pPr>
            <w:r>
              <w:rPr>
                <w:spacing w:val="-2"/>
                <w:lang w:val="en-US"/>
              </w:rPr>
              <w:t>{</w:t>
            </w:r>
            <w:proofErr w:type="spellStart"/>
            <w:r w:rsidR="006D65E9">
              <w:rPr>
                <w:spacing w:val="-2"/>
              </w:rPr>
              <w:t>Event.CountOfParticipants</w:t>
            </w:r>
            <w:proofErr w:type="spellEnd"/>
            <w:r>
              <w:rPr>
                <w:spacing w:val="-2"/>
                <w:lang w:val="en-US"/>
              </w:rPr>
              <w:t>}</w:t>
            </w:r>
          </w:p>
        </w:tc>
        <w:tc>
          <w:tcPr>
            <w:tcW w:w="625" w:type="pct"/>
          </w:tcPr>
          <w:p w14:paraId="6BCFA966" w14:textId="0E979DBA" w:rsidR="006D65E9" w:rsidRPr="00CE34C2" w:rsidRDefault="00CE34C2" w:rsidP="006D65E9">
            <w:pPr>
              <w:rPr>
                <w:lang w:val="en-US"/>
              </w:rPr>
            </w:pPr>
            <w:r>
              <w:rPr>
                <w:spacing w:val="-2"/>
                <w:lang w:val="en-US"/>
              </w:rPr>
              <w:t>{</w:t>
            </w:r>
            <w:proofErr w:type="spellStart"/>
            <w:r w:rsidR="006D65E9">
              <w:rPr>
                <w:spacing w:val="-2"/>
              </w:rPr>
              <w:t>Event.LeaderIdNumber</w:t>
            </w:r>
            <w:proofErr w:type="spellEnd"/>
            <w:r>
              <w:rPr>
                <w:spacing w:val="-2"/>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77777777" w:rsidR="000406FE" w:rsidRPr="003012B5"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2375"/>
        <w:gridCol w:w="2136"/>
        <w:gridCol w:w="2481"/>
        <w:gridCol w:w="2865"/>
        <w:gridCol w:w="2490"/>
        <w:gridCol w:w="2230"/>
      </w:tblGrid>
      <w:tr w:rsidR="00494573" w:rsidRPr="003012B5" w14:paraId="51667D32" w14:textId="77777777" w:rsidTr="0045134F">
        <w:trPr>
          <w:trHeight w:val="1251"/>
          <w:jc w:val="center"/>
        </w:trPr>
        <w:tc>
          <w:tcPr>
            <w:tcW w:w="182" w:type="pct"/>
            <w:vMerge w:val="restart"/>
            <w:tcBorders>
              <w:top w:val="single" w:sz="4" w:space="0" w:color="000000"/>
              <w:left w:val="single" w:sz="4" w:space="0" w:color="000000"/>
              <w:right w:val="single" w:sz="4" w:space="0" w:color="000000"/>
            </w:tcBorders>
            <w:vAlign w:val="center"/>
          </w:tcPr>
          <w:p w14:paraId="7300A84A" w14:textId="02D22AB9" w:rsidR="00494573" w:rsidRPr="003012B5" w:rsidRDefault="00494573" w:rsidP="00494573">
            <w:pPr>
              <w:jc w:val="center"/>
              <w:rPr>
                <w:b/>
              </w:rPr>
            </w:pPr>
            <w:r w:rsidRPr="003012B5">
              <w:rPr>
                <w:b/>
              </w:rPr>
              <w:t>№</w:t>
            </w:r>
          </w:p>
        </w:tc>
        <w:tc>
          <w:tcPr>
            <w:tcW w:w="785" w:type="pct"/>
            <w:vMerge w:val="restart"/>
            <w:tcBorders>
              <w:top w:val="single" w:sz="4" w:space="0" w:color="000000"/>
              <w:left w:val="single" w:sz="4" w:space="0" w:color="000000"/>
              <w:right w:val="single" w:sz="4" w:space="0" w:color="000000"/>
            </w:tcBorders>
            <w:vAlign w:val="center"/>
          </w:tcPr>
          <w:p w14:paraId="7B452633" w14:textId="7654E7BF" w:rsidR="00494573" w:rsidRPr="003012B5" w:rsidRDefault="00494573" w:rsidP="00494573">
            <w:pPr>
              <w:jc w:val="center"/>
              <w:rPr>
                <w:b/>
              </w:rPr>
            </w:pPr>
            <w:r w:rsidRPr="003012B5">
              <w:rPr>
                <w:b/>
              </w:rPr>
              <w:t>Наименование мероприятия</w:t>
            </w:r>
          </w:p>
        </w:tc>
        <w:tc>
          <w:tcPr>
            <w:tcW w:w="706" w:type="pct"/>
            <w:vMerge w:val="restart"/>
            <w:tcBorders>
              <w:top w:val="single" w:sz="4" w:space="0" w:color="000000"/>
              <w:left w:val="single" w:sz="4" w:space="0" w:color="000000"/>
              <w:right w:val="single" w:sz="4" w:space="0" w:color="000000"/>
            </w:tcBorders>
            <w:vAlign w:val="center"/>
          </w:tcPr>
          <w:p w14:paraId="26D77488" w14:textId="284D9F04" w:rsidR="00494573" w:rsidRPr="003012B5" w:rsidRDefault="00494573" w:rsidP="00494573">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820" w:type="pct"/>
            <w:vMerge w:val="restart"/>
            <w:tcBorders>
              <w:top w:val="single" w:sz="4" w:space="0" w:color="000000"/>
              <w:left w:val="single" w:sz="4" w:space="0" w:color="000000"/>
              <w:right w:val="single" w:sz="4" w:space="0" w:color="000000"/>
            </w:tcBorders>
            <w:vAlign w:val="center"/>
          </w:tcPr>
          <w:p w14:paraId="329E3E94" w14:textId="2C5FA690" w:rsidR="00494573" w:rsidRPr="003012B5" w:rsidRDefault="00494573" w:rsidP="00494573">
            <w:pPr>
              <w:jc w:val="center"/>
              <w:rPr>
                <w:b/>
              </w:rPr>
            </w:pPr>
            <w:r w:rsidRPr="003012B5">
              <w:rPr>
                <w:b/>
              </w:rPr>
              <w:t>Причина несоответствия</w:t>
            </w:r>
          </w:p>
        </w:tc>
        <w:tc>
          <w:tcPr>
            <w:tcW w:w="947" w:type="pct"/>
            <w:vMerge w:val="restart"/>
            <w:tcBorders>
              <w:top w:val="single" w:sz="4" w:space="0" w:color="000000"/>
              <w:left w:val="single" w:sz="4" w:space="0" w:color="000000"/>
              <w:right w:val="single" w:sz="4" w:space="0" w:color="000000"/>
            </w:tcBorders>
            <w:vAlign w:val="center"/>
          </w:tcPr>
          <w:p w14:paraId="7BD37DF1" w14:textId="0E8BBA2D" w:rsidR="00494573" w:rsidRPr="003012B5" w:rsidRDefault="00494573" w:rsidP="00494573">
            <w:pPr>
              <w:jc w:val="center"/>
              <w:rPr>
                <w:b/>
              </w:rPr>
            </w:pPr>
            <w:r w:rsidRPr="003012B5">
              <w:rPr>
                <w:b/>
              </w:rPr>
              <w:t>Перечень документов, которые необходимо предоставить дополнительно</w:t>
            </w:r>
          </w:p>
        </w:tc>
        <w:tc>
          <w:tcPr>
            <w:tcW w:w="1561" w:type="pct"/>
            <w:gridSpan w:val="2"/>
            <w:tcBorders>
              <w:top w:val="single" w:sz="4" w:space="0" w:color="000000"/>
              <w:left w:val="single" w:sz="4" w:space="0" w:color="000000"/>
              <w:right w:val="single" w:sz="4" w:space="0" w:color="000000"/>
            </w:tcBorders>
            <w:vAlign w:val="center"/>
          </w:tcPr>
          <w:p w14:paraId="64A2B77F" w14:textId="294CFE4E" w:rsidR="00494573" w:rsidRDefault="00494573" w:rsidP="00494573">
            <w:pPr>
              <w:jc w:val="center"/>
              <w:rPr>
                <w:b/>
              </w:rPr>
            </w:pPr>
            <w:r w:rsidRPr="00494573">
              <w:rPr>
                <w:b/>
              </w:rPr>
              <w:t>Заполняется после проверки дополнительно предоставленных документов</w:t>
            </w:r>
          </w:p>
        </w:tc>
      </w:tr>
      <w:tr w:rsidR="00494573" w:rsidRPr="003012B5" w14:paraId="56C60552" w14:textId="77777777" w:rsidTr="0045134F">
        <w:trPr>
          <w:trHeight w:val="1251"/>
          <w:jc w:val="center"/>
        </w:trPr>
        <w:tc>
          <w:tcPr>
            <w:tcW w:w="182" w:type="pct"/>
            <w:vMerge/>
            <w:tcBorders>
              <w:left w:val="single" w:sz="4" w:space="0" w:color="000000"/>
              <w:bottom w:val="single" w:sz="4" w:space="0" w:color="000000"/>
              <w:right w:val="single" w:sz="4" w:space="0" w:color="000000"/>
            </w:tcBorders>
            <w:vAlign w:val="center"/>
          </w:tcPr>
          <w:p w14:paraId="7DB9D564" w14:textId="395B68D9" w:rsidR="00494573" w:rsidRPr="003012B5" w:rsidRDefault="00494573" w:rsidP="00494573">
            <w:pPr>
              <w:jc w:val="center"/>
              <w:rPr>
                <w:b/>
              </w:rPr>
            </w:pPr>
          </w:p>
        </w:tc>
        <w:tc>
          <w:tcPr>
            <w:tcW w:w="785" w:type="pct"/>
            <w:vMerge/>
            <w:tcBorders>
              <w:left w:val="single" w:sz="4" w:space="0" w:color="000000"/>
              <w:bottom w:val="single" w:sz="4" w:space="0" w:color="000000"/>
              <w:right w:val="single" w:sz="4" w:space="0" w:color="000000"/>
            </w:tcBorders>
            <w:vAlign w:val="center"/>
          </w:tcPr>
          <w:p w14:paraId="5D3C641F" w14:textId="40DCEBF5" w:rsidR="00494573" w:rsidRPr="003012B5" w:rsidRDefault="00494573" w:rsidP="00494573">
            <w:pPr>
              <w:jc w:val="center"/>
              <w:rPr>
                <w:b/>
              </w:rPr>
            </w:pPr>
          </w:p>
        </w:tc>
        <w:tc>
          <w:tcPr>
            <w:tcW w:w="706" w:type="pct"/>
            <w:vMerge/>
            <w:tcBorders>
              <w:left w:val="single" w:sz="4" w:space="0" w:color="000000"/>
              <w:bottom w:val="single" w:sz="4" w:space="0" w:color="000000"/>
              <w:right w:val="single" w:sz="4" w:space="0" w:color="000000"/>
            </w:tcBorders>
            <w:vAlign w:val="center"/>
          </w:tcPr>
          <w:p w14:paraId="70D9F0C5" w14:textId="4030B99D" w:rsidR="00494573" w:rsidRPr="003012B5" w:rsidRDefault="00494573" w:rsidP="00494573">
            <w:pPr>
              <w:jc w:val="center"/>
              <w:rPr>
                <w:b/>
              </w:rPr>
            </w:pPr>
          </w:p>
        </w:tc>
        <w:tc>
          <w:tcPr>
            <w:tcW w:w="820" w:type="pct"/>
            <w:vMerge/>
            <w:tcBorders>
              <w:left w:val="single" w:sz="4" w:space="0" w:color="000000"/>
              <w:right w:val="single" w:sz="4" w:space="0" w:color="000000"/>
            </w:tcBorders>
            <w:vAlign w:val="center"/>
          </w:tcPr>
          <w:p w14:paraId="73F6AAE7" w14:textId="08F4B7E3" w:rsidR="00494573" w:rsidRPr="003012B5" w:rsidRDefault="00494573" w:rsidP="00494573">
            <w:pPr>
              <w:jc w:val="center"/>
              <w:rPr>
                <w:b/>
              </w:rPr>
            </w:pPr>
          </w:p>
        </w:tc>
        <w:tc>
          <w:tcPr>
            <w:tcW w:w="947" w:type="pct"/>
            <w:vMerge/>
            <w:tcBorders>
              <w:left w:val="single" w:sz="4" w:space="0" w:color="000000"/>
              <w:right w:val="single" w:sz="4" w:space="0" w:color="000000"/>
            </w:tcBorders>
            <w:vAlign w:val="center"/>
          </w:tcPr>
          <w:p w14:paraId="59074B24" w14:textId="61BF9A34" w:rsidR="00494573" w:rsidRPr="003012B5" w:rsidRDefault="00494573" w:rsidP="00494573">
            <w:pPr>
              <w:jc w:val="center"/>
              <w:rPr>
                <w:b/>
              </w:rPr>
            </w:pPr>
          </w:p>
        </w:tc>
        <w:tc>
          <w:tcPr>
            <w:tcW w:w="823" w:type="pct"/>
            <w:tcBorders>
              <w:top w:val="single" w:sz="4" w:space="0" w:color="000000"/>
              <w:left w:val="single" w:sz="4" w:space="0" w:color="000000"/>
              <w:right w:val="single" w:sz="4" w:space="0" w:color="000000"/>
            </w:tcBorders>
            <w:vAlign w:val="center"/>
          </w:tcPr>
          <w:p w14:paraId="07DA7B39" w14:textId="6D0E2C71" w:rsidR="00494573" w:rsidRPr="003012B5" w:rsidRDefault="00494573" w:rsidP="00494573">
            <w:pPr>
              <w:jc w:val="center"/>
              <w:rPr>
                <w:b/>
              </w:rPr>
            </w:pPr>
            <w:r w:rsidRPr="003012B5">
              <w:rPr>
                <w:b/>
              </w:rPr>
              <w:t>Замечание устранено/ устранено частично/ не устранено (с указанием причины)</w:t>
            </w:r>
          </w:p>
        </w:tc>
        <w:tc>
          <w:tcPr>
            <w:tcW w:w="738" w:type="pct"/>
            <w:tcBorders>
              <w:top w:val="single" w:sz="4" w:space="0" w:color="000000"/>
              <w:left w:val="single" w:sz="4" w:space="0" w:color="000000"/>
              <w:bottom w:val="single" w:sz="4" w:space="0" w:color="000000"/>
              <w:right w:val="single" w:sz="4" w:space="0" w:color="000000"/>
            </w:tcBorders>
            <w:vAlign w:val="center"/>
          </w:tcPr>
          <w:p w14:paraId="63B5F6B2" w14:textId="77777777" w:rsidR="00494573" w:rsidRPr="003012B5" w:rsidRDefault="00494573" w:rsidP="00494573">
            <w:pPr>
              <w:jc w:val="center"/>
              <w:rPr>
                <w:b/>
              </w:rPr>
            </w:pPr>
            <w:r>
              <w:rPr>
                <w:b/>
              </w:rPr>
              <w:t>Дополнительные комментарии</w:t>
            </w:r>
          </w:p>
        </w:tc>
      </w:tr>
      <w:tr w:rsidR="000406FE" w:rsidRPr="00551BEE" w14:paraId="38195CE0" w14:textId="77777777" w:rsidTr="0045134F">
        <w:trPr>
          <w:trHeight w:val="58"/>
          <w:jc w:val="center"/>
        </w:trPr>
        <w:tc>
          <w:tcPr>
            <w:tcW w:w="182" w:type="pct"/>
            <w:tcBorders>
              <w:top w:val="single" w:sz="4" w:space="0" w:color="000000"/>
              <w:left w:val="single" w:sz="4" w:space="0" w:color="000000"/>
              <w:bottom w:val="single" w:sz="4" w:space="0" w:color="000000"/>
              <w:right w:val="single" w:sz="4" w:space="0" w:color="000000"/>
            </w:tcBorders>
            <w:vAlign w:val="center"/>
          </w:tcPr>
          <w:p w14:paraId="05C701E5" w14:textId="77777777" w:rsidR="000406FE" w:rsidRPr="00551BEE" w:rsidRDefault="000406FE" w:rsidP="00BC39FE">
            <w:pPr>
              <w:jc w:val="center"/>
              <w:rPr>
                <w:b/>
              </w:rPr>
            </w:pPr>
            <w:bookmarkStart w:id="15" w:name="_Hlk145497805"/>
            <w:r w:rsidRPr="00551BEE">
              <w:rPr>
                <w:b/>
              </w:rPr>
              <w:t>1</w:t>
            </w:r>
          </w:p>
        </w:tc>
        <w:tc>
          <w:tcPr>
            <w:tcW w:w="785" w:type="pct"/>
            <w:tcBorders>
              <w:top w:val="single" w:sz="4" w:space="0" w:color="000000"/>
              <w:left w:val="single" w:sz="4" w:space="0" w:color="000000"/>
              <w:bottom w:val="single" w:sz="4" w:space="0" w:color="000000"/>
              <w:right w:val="single" w:sz="4" w:space="0" w:color="000000"/>
            </w:tcBorders>
            <w:vAlign w:val="center"/>
          </w:tcPr>
          <w:p w14:paraId="3EA05F45" w14:textId="77777777" w:rsidR="000406FE" w:rsidRPr="00551BEE" w:rsidRDefault="000406FE" w:rsidP="00BC39FE">
            <w:pPr>
              <w:jc w:val="center"/>
              <w:rPr>
                <w:b/>
              </w:rPr>
            </w:pPr>
            <w:r w:rsidRPr="00551BEE">
              <w:rPr>
                <w:b/>
              </w:rPr>
              <w:t>2</w:t>
            </w:r>
          </w:p>
        </w:tc>
        <w:tc>
          <w:tcPr>
            <w:tcW w:w="706" w:type="pct"/>
            <w:tcBorders>
              <w:top w:val="single" w:sz="4" w:space="0" w:color="000000"/>
              <w:left w:val="single" w:sz="4" w:space="0" w:color="000000"/>
              <w:bottom w:val="single" w:sz="4" w:space="0" w:color="000000"/>
              <w:right w:val="single" w:sz="4" w:space="0" w:color="000000"/>
            </w:tcBorders>
            <w:vAlign w:val="center"/>
          </w:tcPr>
          <w:p w14:paraId="2973B2EF" w14:textId="77777777" w:rsidR="000406FE" w:rsidRPr="00551BEE" w:rsidRDefault="000406FE" w:rsidP="00BC39FE">
            <w:pPr>
              <w:jc w:val="center"/>
              <w:rPr>
                <w:b/>
              </w:rPr>
            </w:pPr>
            <w:r w:rsidRPr="00551BEE">
              <w:rPr>
                <w:b/>
              </w:rPr>
              <w:t>3</w:t>
            </w:r>
          </w:p>
        </w:tc>
        <w:tc>
          <w:tcPr>
            <w:tcW w:w="820" w:type="pct"/>
            <w:tcBorders>
              <w:top w:val="single" w:sz="4" w:space="0" w:color="000000"/>
              <w:left w:val="single" w:sz="4" w:space="0" w:color="000000"/>
              <w:right w:val="single" w:sz="4" w:space="0" w:color="000000"/>
            </w:tcBorders>
            <w:vAlign w:val="center"/>
          </w:tcPr>
          <w:p w14:paraId="56A43EA2" w14:textId="77777777" w:rsidR="000406FE" w:rsidRPr="00551BEE" w:rsidRDefault="000406FE" w:rsidP="00BC39FE">
            <w:pPr>
              <w:jc w:val="center"/>
              <w:rPr>
                <w:b/>
              </w:rPr>
            </w:pPr>
            <w:r w:rsidRPr="00551BEE">
              <w:rPr>
                <w:b/>
              </w:rPr>
              <w:t>4</w:t>
            </w:r>
          </w:p>
        </w:tc>
        <w:tc>
          <w:tcPr>
            <w:tcW w:w="947" w:type="pct"/>
            <w:tcBorders>
              <w:top w:val="single" w:sz="4" w:space="0" w:color="000000"/>
              <w:left w:val="single" w:sz="4" w:space="0" w:color="000000"/>
              <w:right w:val="single" w:sz="4" w:space="0" w:color="000000"/>
            </w:tcBorders>
            <w:vAlign w:val="center"/>
          </w:tcPr>
          <w:p w14:paraId="7603B573" w14:textId="77777777" w:rsidR="000406FE" w:rsidRPr="00551BEE" w:rsidRDefault="000406FE" w:rsidP="00BC39FE">
            <w:pPr>
              <w:jc w:val="center"/>
              <w:rPr>
                <w:b/>
              </w:rPr>
            </w:pPr>
            <w:r w:rsidRPr="00551BEE">
              <w:rPr>
                <w:b/>
              </w:rPr>
              <w:t>5</w:t>
            </w:r>
          </w:p>
        </w:tc>
        <w:tc>
          <w:tcPr>
            <w:tcW w:w="823" w:type="pct"/>
            <w:tcBorders>
              <w:top w:val="single" w:sz="4" w:space="0" w:color="000000"/>
              <w:left w:val="single" w:sz="4" w:space="0" w:color="000000"/>
              <w:right w:val="single" w:sz="4" w:space="0" w:color="000000"/>
            </w:tcBorders>
            <w:vAlign w:val="center"/>
          </w:tcPr>
          <w:p w14:paraId="0754EC80" w14:textId="77777777" w:rsidR="000406FE" w:rsidRPr="00551BEE" w:rsidRDefault="000406FE" w:rsidP="00BC39FE">
            <w:pPr>
              <w:jc w:val="center"/>
              <w:rPr>
                <w:b/>
              </w:rPr>
            </w:pPr>
            <w:r w:rsidRPr="00551BEE">
              <w:rPr>
                <w:b/>
              </w:rPr>
              <w:t>6</w:t>
            </w:r>
          </w:p>
        </w:tc>
        <w:tc>
          <w:tcPr>
            <w:tcW w:w="738" w:type="pct"/>
            <w:tcBorders>
              <w:top w:val="single" w:sz="4" w:space="0" w:color="000000"/>
              <w:left w:val="single" w:sz="4" w:space="0" w:color="000000"/>
              <w:bottom w:val="single" w:sz="4" w:space="0" w:color="000000"/>
              <w:right w:val="single" w:sz="4" w:space="0" w:color="000000"/>
            </w:tcBorders>
            <w:vAlign w:val="center"/>
          </w:tcPr>
          <w:p w14:paraId="60019761" w14:textId="77777777" w:rsidR="000406FE" w:rsidRPr="00551BEE" w:rsidRDefault="000406FE" w:rsidP="00BC39FE">
            <w:pPr>
              <w:jc w:val="center"/>
              <w:rPr>
                <w:b/>
              </w:rPr>
            </w:pPr>
            <w:r w:rsidRPr="00551BEE">
              <w:rPr>
                <w:b/>
              </w:rPr>
              <w:t>7</w:t>
            </w:r>
          </w:p>
        </w:tc>
      </w:tr>
      <w:tr w:rsidR="000406FE" w:rsidRPr="00551BEE" w14:paraId="20649DFD" w14:textId="77777777" w:rsidTr="0045134F">
        <w:trPr>
          <w:jc w:val="center"/>
        </w:trPr>
        <w:tc>
          <w:tcPr>
            <w:tcW w:w="182" w:type="pct"/>
            <w:tcBorders>
              <w:top w:val="single" w:sz="4" w:space="0" w:color="000000"/>
              <w:left w:val="single" w:sz="4" w:space="0" w:color="000000"/>
              <w:bottom w:val="single" w:sz="4" w:space="0" w:color="000000"/>
              <w:right w:val="single" w:sz="4" w:space="0" w:color="000000"/>
            </w:tcBorders>
          </w:tcPr>
          <w:p w14:paraId="400CC1C9" w14:textId="77777777" w:rsidR="000406FE" w:rsidRPr="00551BEE" w:rsidRDefault="000406FE" w:rsidP="000406FE">
            <w:pPr>
              <w:pStyle w:val="a3"/>
              <w:numPr>
                <w:ilvl w:val="0"/>
                <w:numId w:val="6"/>
              </w:numPr>
              <w:tabs>
                <w:tab w:val="left" w:pos="284"/>
              </w:tabs>
              <w:spacing w:line="256" w:lineRule="auto"/>
              <w:rPr>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vAlign w:val="bottom"/>
          </w:tcPr>
          <w:p w14:paraId="44730FA4" w14:textId="77777777" w:rsidR="000406FE" w:rsidRPr="00551BEE" w:rsidRDefault="000406FE" w:rsidP="00BC39FE">
            <w:pPr>
              <w:rPr>
                <w:lang w:eastAsia="en-US"/>
              </w:rPr>
            </w:pPr>
          </w:p>
        </w:tc>
        <w:tc>
          <w:tcPr>
            <w:tcW w:w="706" w:type="pct"/>
            <w:tcBorders>
              <w:top w:val="single" w:sz="4" w:space="0" w:color="000000"/>
              <w:left w:val="single" w:sz="4" w:space="0" w:color="000000"/>
              <w:bottom w:val="single" w:sz="4" w:space="0" w:color="000000"/>
              <w:right w:val="single" w:sz="4" w:space="0" w:color="000000"/>
            </w:tcBorders>
          </w:tcPr>
          <w:p w14:paraId="0D2BD555" w14:textId="77777777" w:rsidR="000406FE" w:rsidRPr="00551BEE" w:rsidRDefault="000406FE" w:rsidP="00BC39FE">
            <w:pPr>
              <w:jc w:val="center"/>
            </w:pPr>
          </w:p>
        </w:tc>
        <w:tc>
          <w:tcPr>
            <w:tcW w:w="820" w:type="pct"/>
            <w:tcBorders>
              <w:top w:val="single" w:sz="4" w:space="0" w:color="000000"/>
              <w:left w:val="single" w:sz="4" w:space="0" w:color="000000"/>
              <w:bottom w:val="single" w:sz="4" w:space="0" w:color="000000"/>
              <w:right w:val="single" w:sz="4" w:space="0" w:color="000000"/>
            </w:tcBorders>
          </w:tcPr>
          <w:p w14:paraId="65A3CDAE" w14:textId="77777777" w:rsidR="000406FE" w:rsidRPr="003B7CDE" w:rsidRDefault="000406FE" w:rsidP="00BC39FE">
            <w:pPr>
              <w:rPr>
                <w:i/>
              </w:rPr>
            </w:pPr>
          </w:p>
        </w:tc>
        <w:tc>
          <w:tcPr>
            <w:tcW w:w="947" w:type="pct"/>
            <w:tcBorders>
              <w:top w:val="single" w:sz="4" w:space="0" w:color="000000"/>
              <w:left w:val="single" w:sz="4" w:space="0" w:color="000000"/>
              <w:bottom w:val="single" w:sz="4" w:space="0" w:color="000000"/>
              <w:right w:val="single" w:sz="4" w:space="0" w:color="000000"/>
            </w:tcBorders>
          </w:tcPr>
          <w:p w14:paraId="58168811" w14:textId="77777777" w:rsidR="000406FE" w:rsidRPr="003B7CDE" w:rsidRDefault="000406FE" w:rsidP="00BC39FE">
            <w:pPr>
              <w:jc w:val="center"/>
              <w:rPr>
                <w:i/>
              </w:rPr>
            </w:pPr>
          </w:p>
        </w:tc>
        <w:tc>
          <w:tcPr>
            <w:tcW w:w="823" w:type="pct"/>
            <w:tcBorders>
              <w:top w:val="single" w:sz="4" w:space="0" w:color="000000"/>
              <w:left w:val="single" w:sz="4" w:space="0" w:color="000000"/>
              <w:bottom w:val="single" w:sz="4" w:space="0" w:color="000000"/>
              <w:right w:val="single" w:sz="4" w:space="0" w:color="000000"/>
            </w:tcBorders>
          </w:tcPr>
          <w:p w14:paraId="736ED7AE" w14:textId="77777777" w:rsidR="000406FE" w:rsidRPr="00551BEE" w:rsidRDefault="000406FE" w:rsidP="00BC39FE"/>
        </w:tc>
        <w:tc>
          <w:tcPr>
            <w:tcW w:w="738" w:type="pct"/>
            <w:tcBorders>
              <w:top w:val="single" w:sz="4" w:space="0" w:color="000000"/>
              <w:left w:val="single" w:sz="4" w:space="0" w:color="000000"/>
              <w:bottom w:val="single" w:sz="4" w:space="0" w:color="000000"/>
              <w:right w:val="single" w:sz="4" w:space="0" w:color="000000"/>
            </w:tcBorders>
          </w:tcPr>
          <w:p w14:paraId="7E551070" w14:textId="77777777" w:rsidR="000406FE" w:rsidRPr="00551BEE" w:rsidRDefault="000406FE" w:rsidP="00BC39FE">
            <w:pPr>
              <w:jc w:val="center"/>
            </w:pPr>
          </w:p>
        </w:tc>
      </w:tr>
    </w:tbl>
    <w:p w14:paraId="4F0DABC8" w14:textId="5A2A5DD9" w:rsidR="000406FE" w:rsidRDefault="000406FE" w:rsidP="000406FE">
      <w:pPr>
        <w:pageBreakBefore/>
        <w:jc w:val="right"/>
        <w:rPr>
          <w:szCs w:val="28"/>
        </w:rPr>
      </w:pPr>
      <w:bookmarkStart w:id="16" w:name="_Hlk167991887"/>
      <w:bookmarkEnd w:id="14"/>
      <w:bookmarkEnd w:id="15"/>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5000" w:type="pct"/>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BC39FE">
        <w:trPr>
          <w:trHeight w:val="571"/>
        </w:trPr>
        <w:tc>
          <w:tcPr>
            <w:tcW w:w="213" w:type="pct"/>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571" w:type="pct"/>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571" w:type="pct"/>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742" w:type="pct"/>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962" w:type="pct"/>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912" w:type="pct"/>
            <w:gridSpan w:val="2"/>
          </w:tcPr>
          <w:p w14:paraId="1CF9ECB0" w14:textId="77777777" w:rsidR="000406FE" w:rsidRPr="003F2614" w:rsidRDefault="000406FE" w:rsidP="00BC39FE">
            <w:pPr>
              <w:jc w:val="center"/>
              <w:rPr>
                <w:b/>
              </w:rPr>
            </w:pPr>
            <w:r w:rsidRPr="003F2614">
              <w:rPr>
                <w:b/>
              </w:rPr>
              <w:t>Команда стартап-проекта</w:t>
            </w:r>
          </w:p>
        </w:tc>
        <w:tc>
          <w:tcPr>
            <w:tcW w:w="1029" w:type="pct"/>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BC39FE">
        <w:tc>
          <w:tcPr>
            <w:tcW w:w="213" w:type="pct"/>
            <w:vMerge/>
          </w:tcPr>
          <w:p w14:paraId="61CC509B" w14:textId="77777777" w:rsidR="000406FE" w:rsidRPr="003F2614" w:rsidRDefault="000406FE" w:rsidP="00BC39FE">
            <w:pPr>
              <w:jc w:val="right"/>
              <w:rPr>
                <w:b/>
              </w:rPr>
            </w:pPr>
          </w:p>
        </w:tc>
        <w:tc>
          <w:tcPr>
            <w:tcW w:w="571" w:type="pct"/>
            <w:vMerge/>
            <w:vAlign w:val="center"/>
          </w:tcPr>
          <w:p w14:paraId="763D4616" w14:textId="77777777" w:rsidR="000406FE" w:rsidRPr="003F2614" w:rsidRDefault="000406FE" w:rsidP="00BC39FE">
            <w:pPr>
              <w:jc w:val="center"/>
              <w:textAlignment w:val="baseline"/>
              <w:rPr>
                <w:b/>
              </w:rPr>
            </w:pPr>
          </w:p>
        </w:tc>
        <w:tc>
          <w:tcPr>
            <w:tcW w:w="571" w:type="pct"/>
            <w:vMerge/>
            <w:vAlign w:val="center"/>
          </w:tcPr>
          <w:p w14:paraId="27B6BCE5" w14:textId="77777777" w:rsidR="000406FE" w:rsidRPr="003F2614" w:rsidRDefault="000406FE" w:rsidP="00BC39FE">
            <w:pPr>
              <w:jc w:val="center"/>
              <w:textAlignment w:val="baseline"/>
              <w:rPr>
                <w:b/>
              </w:rPr>
            </w:pPr>
          </w:p>
        </w:tc>
        <w:tc>
          <w:tcPr>
            <w:tcW w:w="742" w:type="pct"/>
            <w:vMerge/>
          </w:tcPr>
          <w:p w14:paraId="28795D42" w14:textId="77777777" w:rsidR="000406FE" w:rsidRPr="003F2614" w:rsidRDefault="000406FE" w:rsidP="00BC39FE">
            <w:pPr>
              <w:jc w:val="center"/>
              <w:rPr>
                <w:b/>
              </w:rPr>
            </w:pPr>
          </w:p>
        </w:tc>
        <w:tc>
          <w:tcPr>
            <w:tcW w:w="962" w:type="pct"/>
            <w:vMerge/>
          </w:tcPr>
          <w:p w14:paraId="52FB6C11" w14:textId="77777777" w:rsidR="000406FE" w:rsidRPr="003F2614" w:rsidRDefault="000406FE" w:rsidP="00BC39FE">
            <w:pPr>
              <w:jc w:val="center"/>
              <w:rPr>
                <w:b/>
              </w:rPr>
            </w:pPr>
          </w:p>
        </w:tc>
        <w:tc>
          <w:tcPr>
            <w:tcW w:w="478" w:type="pct"/>
          </w:tcPr>
          <w:p w14:paraId="126D9FC5" w14:textId="77777777" w:rsidR="000406FE" w:rsidRPr="003F2614" w:rsidDel="00CB560C" w:rsidRDefault="000406FE" w:rsidP="00BC39FE">
            <w:pPr>
              <w:jc w:val="center"/>
              <w:rPr>
                <w:b/>
              </w:rPr>
            </w:pPr>
            <w:r w:rsidRPr="003F2614">
              <w:rPr>
                <w:b/>
              </w:rPr>
              <w:t>Ф.И.О.</w:t>
            </w:r>
          </w:p>
        </w:tc>
        <w:tc>
          <w:tcPr>
            <w:tcW w:w="434" w:type="pct"/>
          </w:tcPr>
          <w:p w14:paraId="12970902" w14:textId="77777777" w:rsidR="000406FE" w:rsidRPr="003F2614" w:rsidDel="00CB560C" w:rsidRDefault="000406FE" w:rsidP="00BC39FE">
            <w:pPr>
              <w:jc w:val="center"/>
              <w:rPr>
                <w:b/>
                <w:lang w:val="en-US"/>
              </w:rPr>
            </w:pPr>
            <w:r w:rsidRPr="003F2614">
              <w:rPr>
                <w:b/>
                <w:lang w:val="en-US"/>
              </w:rPr>
              <w:t>ID</w:t>
            </w:r>
          </w:p>
        </w:tc>
        <w:tc>
          <w:tcPr>
            <w:tcW w:w="1029" w:type="pct"/>
            <w:vMerge/>
          </w:tcPr>
          <w:p w14:paraId="47414D4B" w14:textId="77777777" w:rsidR="000406FE" w:rsidRPr="003F2614" w:rsidDel="00CB560C" w:rsidRDefault="000406FE" w:rsidP="00BC39FE">
            <w:pPr>
              <w:jc w:val="center"/>
              <w:rPr>
                <w:b/>
              </w:rPr>
            </w:pPr>
          </w:p>
        </w:tc>
      </w:tr>
      <w:tr w:rsidR="000406FE" w:rsidRPr="003F2614" w14:paraId="4173F838" w14:textId="77777777" w:rsidTr="00BC39FE">
        <w:tc>
          <w:tcPr>
            <w:tcW w:w="213" w:type="pct"/>
          </w:tcPr>
          <w:p w14:paraId="23ABF2E5" w14:textId="77777777" w:rsidR="000406FE" w:rsidRPr="003F2614" w:rsidRDefault="000406FE" w:rsidP="00BC39FE">
            <w:pPr>
              <w:jc w:val="center"/>
              <w:rPr>
                <w:b/>
              </w:rPr>
            </w:pPr>
            <w:r w:rsidRPr="003F2614">
              <w:rPr>
                <w:b/>
              </w:rPr>
              <w:t>1</w:t>
            </w:r>
          </w:p>
        </w:tc>
        <w:tc>
          <w:tcPr>
            <w:tcW w:w="571" w:type="pct"/>
          </w:tcPr>
          <w:p w14:paraId="16920B84" w14:textId="77777777" w:rsidR="000406FE" w:rsidRPr="003F2614" w:rsidRDefault="000406FE" w:rsidP="00BC39FE">
            <w:pPr>
              <w:jc w:val="center"/>
              <w:rPr>
                <w:b/>
              </w:rPr>
            </w:pPr>
            <w:r w:rsidRPr="003F2614">
              <w:rPr>
                <w:b/>
              </w:rPr>
              <w:t>2</w:t>
            </w:r>
          </w:p>
        </w:tc>
        <w:tc>
          <w:tcPr>
            <w:tcW w:w="571" w:type="pct"/>
          </w:tcPr>
          <w:p w14:paraId="7BD09600" w14:textId="77777777" w:rsidR="000406FE" w:rsidRPr="003F2614" w:rsidRDefault="000406FE" w:rsidP="00BC39FE">
            <w:pPr>
              <w:jc w:val="center"/>
              <w:rPr>
                <w:b/>
              </w:rPr>
            </w:pPr>
            <w:r w:rsidRPr="003F2614">
              <w:rPr>
                <w:b/>
              </w:rPr>
              <w:t>3</w:t>
            </w:r>
          </w:p>
        </w:tc>
        <w:tc>
          <w:tcPr>
            <w:tcW w:w="742" w:type="pct"/>
          </w:tcPr>
          <w:p w14:paraId="0C17700B" w14:textId="77777777" w:rsidR="000406FE" w:rsidRPr="003F2614" w:rsidRDefault="000406FE" w:rsidP="00BC39FE">
            <w:pPr>
              <w:jc w:val="center"/>
              <w:rPr>
                <w:b/>
              </w:rPr>
            </w:pPr>
            <w:r w:rsidRPr="003F2614">
              <w:rPr>
                <w:b/>
              </w:rPr>
              <w:t>4</w:t>
            </w:r>
          </w:p>
        </w:tc>
        <w:tc>
          <w:tcPr>
            <w:tcW w:w="962" w:type="pct"/>
          </w:tcPr>
          <w:p w14:paraId="7A321B27" w14:textId="77777777" w:rsidR="000406FE" w:rsidRPr="003F2614" w:rsidRDefault="000406FE" w:rsidP="00BC39FE">
            <w:pPr>
              <w:jc w:val="center"/>
              <w:rPr>
                <w:b/>
              </w:rPr>
            </w:pPr>
            <w:r w:rsidRPr="003F2614">
              <w:rPr>
                <w:b/>
              </w:rPr>
              <w:t>5</w:t>
            </w:r>
          </w:p>
        </w:tc>
        <w:tc>
          <w:tcPr>
            <w:tcW w:w="478" w:type="pct"/>
          </w:tcPr>
          <w:p w14:paraId="6F489A1B" w14:textId="77777777" w:rsidR="000406FE" w:rsidRPr="003F2614" w:rsidRDefault="000406FE" w:rsidP="00BC39FE">
            <w:pPr>
              <w:jc w:val="center"/>
              <w:rPr>
                <w:b/>
              </w:rPr>
            </w:pPr>
            <w:r w:rsidRPr="003F2614">
              <w:rPr>
                <w:b/>
              </w:rPr>
              <w:t>6</w:t>
            </w:r>
          </w:p>
        </w:tc>
        <w:tc>
          <w:tcPr>
            <w:tcW w:w="434" w:type="pct"/>
          </w:tcPr>
          <w:p w14:paraId="4F4CF039" w14:textId="77777777" w:rsidR="000406FE" w:rsidRPr="003F2614" w:rsidRDefault="000406FE" w:rsidP="00BC39FE">
            <w:pPr>
              <w:jc w:val="center"/>
              <w:rPr>
                <w:b/>
              </w:rPr>
            </w:pPr>
            <w:r w:rsidRPr="003F2614">
              <w:rPr>
                <w:b/>
              </w:rPr>
              <w:t>7</w:t>
            </w:r>
          </w:p>
        </w:tc>
        <w:tc>
          <w:tcPr>
            <w:tcW w:w="1029" w:type="pct"/>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BC39FE">
        <w:tc>
          <w:tcPr>
            <w:tcW w:w="213" w:type="pct"/>
            <w:vMerge w:val="restart"/>
          </w:tcPr>
          <w:p w14:paraId="19064E3E" w14:textId="77777777" w:rsidR="000406FE" w:rsidRPr="003F2614" w:rsidRDefault="000406FE" w:rsidP="00BC39FE">
            <w:r w:rsidRPr="003F2614">
              <w:rPr>
                <w:lang w:val="en-US"/>
              </w:rPr>
              <w:t>1.</w:t>
            </w:r>
          </w:p>
        </w:tc>
        <w:tc>
          <w:tcPr>
            <w:tcW w:w="571" w:type="pct"/>
            <w:vMerge w:val="restart"/>
          </w:tcPr>
          <w:p w14:paraId="21F46875" w14:textId="77777777" w:rsidR="000406FE" w:rsidRPr="003F2614" w:rsidRDefault="000406FE" w:rsidP="00BC39FE"/>
        </w:tc>
        <w:tc>
          <w:tcPr>
            <w:tcW w:w="571" w:type="pct"/>
            <w:vMerge w:val="restart"/>
          </w:tcPr>
          <w:p w14:paraId="3858125E" w14:textId="77777777" w:rsidR="000406FE" w:rsidRPr="003F2614" w:rsidRDefault="000406FE" w:rsidP="00BC39FE"/>
        </w:tc>
        <w:tc>
          <w:tcPr>
            <w:tcW w:w="742" w:type="pct"/>
            <w:vMerge w:val="restart"/>
          </w:tcPr>
          <w:p w14:paraId="25C56D07" w14:textId="77777777" w:rsidR="000406FE" w:rsidRPr="003F2614" w:rsidRDefault="000406FE" w:rsidP="00BC39FE"/>
        </w:tc>
        <w:tc>
          <w:tcPr>
            <w:tcW w:w="962" w:type="pct"/>
            <w:vMerge w:val="restart"/>
          </w:tcPr>
          <w:p w14:paraId="21F466F5" w14:textId="77777777" w:rsidR="000406FE" w:rsidRPr="003F2614" w:rsidRDefault="000406FE" w:rsidP="00BC39FE"/>
        </w:tc>
        <w:tc>
          <w:tcPr>
            <w:tcW w:w="478" w:type="pct"/>
          </w:tcPr>
          <w:p w14:paraId="381E8E6F" w14:textId="77777777" w:rsidR="000406FE" w:rsidRPr="003F2614" w:rsidRDefault="000406FE" w:rsidP="00BC39FE">
            <w:pPr>
              <w:rPr>
                <w:lang w:val="en-US"/>
              </w:rPr>
            </w:pPr>
            <w:r w:rsidRPr="003F2614">
              <w:t>1. ФИО</w:t>
            </w:r>
          </w:p>
        </w:tc>
        <w:tc>
          <w:tcPr>
            <w:tcW w:w="434" w:type="pct"/>
          </w:tcPr>
          <w:p w14:paraId="074B1277" w14:textId="77777777" w:rsidR="000406FE" w:rsidRPr="003F2614" w:rsidRDefault="000406FE" w:rsidP="00BC39FE"/>
        </w:tc>
        <w:tc>
          <w:tcPr>
            <w:tcW w:w="1029" w:type="pct"/>
          </w:tcPr>
          <w:p w14:paraId="66102669"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3F3536B1" w14:textId="77777777" w:rsidTr="00BC39FE">
        <w:tc>
          <w:tcPr>
            <w:tcW w:w="213" w:type="pct"/>
            <w:vMerge/>
          </w:tcPr>
          <w:p w14:paraId="1EA4A73C" w14:textId="77777777" w:rsidR="000406FE" w:rsidRPr="003F2614" w:rsidRDefault="000406FE" w:rsidP="00BC39FE">
            <w:pPr>
              <w:jc w:val="right"/>
            </w:pPr>
          </w:p>
        </w:tc>
        <w:tc>
          <w:tcPr>
            <w:tcW w:w="571" w:type="pct"/>
            <w:vMerge/>
          </w:tcPr>
          <w:p w14:paraId="2DB06677" w14:textId="77777777" w:rsidR="000406FE" w:rsidRPr="003F2614" w:rsidRDefault="000406FE" w:rsidP="00BC39FE">
            <w:pPr>
              <w:jc w:val="right"/>
            </w:pPr>
          </w:p>
        </w:tc>
        <w:tc>
          <w:tcPr>
            <w:tcW w:w="571" w:type="pct"/>
            <w:vMerge/>
          </w:tcPr>
          <w:p w14:paraId="6357A983" w14:textId="77777777" w:rsidR="000406FE" w:rsidRPr="003F2614" w:rsidRDefault="000406FE" w:rsidP="00BC39FE">
            <w:pPr>
              <w:jc w:val="right"/>
            </w:pPr>
          </w:p>
        </w:tc>
        <w:tc>
          <w:tcPr>
            <w:tcW w:w="742" w:type="pct"/>
            <w:vMerge/>
          </w:tcPr>
          <w:p w14:paraId="350EEEF7" w14:textId="77777777" w:rsidR="000406FE" w:rsidRPr="003F2614" w:rsidRDefault="000406FE" w:rsidP="00BC39FE">
            <w:pPr>
              <w:jc w:val="right"/>
            </w:pPr>
          </w:p>
        </w:tc>
        <w:tc>
          <w:tcPr>
            <w:tcW w:w="962" w:type="pct"/>
            <w:vMerge/>
          </w:tcPr>
          <w:p w14:paraId="18F2548C" w14:textId="77777777" w:rsidR="000406FE" w:rsidRPr="003F2614" w:rsidRDefault="000406FE" w:rsidP="00BC39FE"/>
        </w:tc>
        <w:tc>
          <w:tcPr>
            <w:tcW w:w="478" w:type="pct"/>
          </w:tcPr>
          <w:p w14:paraId="23A23808" w14:textId="77777777" w:rsidR="000406FE" w:rsidRPr="003F2614" w:rsidRDefault="000406FE" w:rsidP="00BC39FE">
            <w:r w:rsidRPr="003F2614">
              <w:t>2. ФИО</w:t>
            </w:r>
          </w:p>
        </w:tc>
        <w:tc>
          <w:tcPr>
            <w:tcW w:w="434" w:type="pct"/>
          </w:tcPr>
          <w:p w14:paraId="214C5516" w14:textId="77777777" w:rsidR="000406FE" w:rsidRPr="003F2614" w:rsidRDefault="000406FE" w:rsidP="00BC39FE"/>
        </w:tc>
        <w:tc>
          <w:tcPr>
            <w:tcW w:w="1029" w:type="pct"/>
          </w:tcPr>
          <w:p w14:paraId="08690017"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73A9C33C" w14:textId="77777777" w:rsidTr="00BC39FE">
        <w:tc>
          <w:tcPr>
            <w:tcW w:w="213" w:type="pct"/>
            <w:vMerge/>
          </w:tcPr>
          <w:p w14:paraId="777FF0F3" w14:textId="77777777" w:rsidR="000406FE" w:rsidRPr="003F2614" w:rsidRDefault="000406FE" w:rsidP="00BC39FE">
            <w:pPr>
              <w:jc w:val="right"/>
            </w:pPr>
          </w:p>
        </w:tc>
        <w:tc>
          <w:tcPr>
            <w:tcW w:w="571" w:type="pct"/>
            <w:vMerge/>
          </w:tcPr>
          <w:p w14:paraId="024B9384" w14:textId="77777777" w:rsidR="000406FE" w:rsidRPr="003F2614" w:rsidRDefault="000406FE" w:rsidP="00BC39FE">
            <w:pPr>
              <w:jc w:val="right"/>
            </w:pPr>
          </w:p>
        </w:tc>
        <w:tc>
          <w:tcPr>
            <w:tcW w:w="571" w:type="pct"/>
            <w:vMerge/>
          </w:tcPr>
          <w:p w14:paraId="2866DE89" w14:textId="77777777" w:rsidR="000406FE" w:rsidRPr="003F2614" w:rsidRDefault="000406FE" w:rsidP="00BC39FE">
            <w:pPr>
              <w:jc w:val="right"/>
            </w:pPr>
          </w:p>
        </w:tc>
        <w:tc>
          <w:tcPr>
            <w:tcW w:w="742" w:type="pct"/>
            <w:vMerge/>
          </w:tcPr>
          <w:p w14:paraId="0D73EE5D" w14:textId="77777777" w:rsidR="000406FE" w:rsidRPr="003F2614" w:rsidRDefault="000406FE" w:rsidP="00BC39FE">
            <w:pPr>
              <w:jc w:val="right"/>
            </w:pPr>
          </w:p>
        </w:tc>
        <w:tc>
          <w:tcPr>
            <w:tcW w:w="962" w:type="pct"/>
            <w:vMerge/>
          </w:tcPr>
          <w:p w14:paraId="338C1FEE" w14:textId="77777777" w:rsidR="000406FE" w:rsidRPr="003F2614" w:rsidRDefault="000406FE" w:rsidP="00BC39FE"/>
        </w:tc>
        <w:tc>
          <w:tcPr>
            <w:tcW w:w="478" w:type="pct"/>
          </w:tcPr>
          <w:p w14:paraId="21B1C581" w14:textId="77777777" w:rsidR="000406FE" w:rsidRPr="003F2614" w:rsidRDefault="000406FE" w:rsidP="00BC39FE">
            <w:r w:rsidRPr="003F2614">
              <w:t>3. ФИО</w:t>
            </w:r>
          </w:p>
        </w:tc>
        <w:tc>
          <w:tcPr>
            <w:tcW w:w="434" w:type="pct"/>
          </w:tcPr>
          <w:p w14:paraId="3BF2A9C0" w14:textId="77777777" w:rsidR="000406FE" w:rsidRPr="003F2614" w:rsidRDefault="000406FE" w:rsidP="00BC39FE"/>
        </w:tc>
        <w:tc>
          <w:tcPr>
            <w:tcW w:w="1029" w:type="pct"/>
          </w:tcPr>
          <w:p w14:paraId="6766F3F4"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bookmarkEnd w:id="17"/>
      <w:tr w:rsidR="000406FE" w:rsidRPr="003F2614" w14:paraId="74B6695E" w14:textId="77777777" w:rsidTr="00BC39FE">
        <w:tc>
          <w:tcPr>
            <w:tcW w:w="213" w:type="pct"/>
          </w:tcPr>
          <w:p w14:paraId="52B3CEB4" w14:textId="77777777" w:rsidR="000406FE" w:rsidRPr="003F2614" w:rsidRDefault="000406FE" w:rsidP="00BC39FE">
            <w:pPr>
              <w:jc w:val="right"/>
            </w:pPr>
            <w:r w:rsidRPr="003F2614">
              <w:t>…</w:t>
            </w:r>
          </w:p>
        </w:tc>
        <w:tc>
          <w:tcPr>
            <w:tcW w:w="571" w:type="pct"/>
          </w:tcPr>
          <w:p w14:paraId="570DBD9C" w14:textId="77777777" w:rsidR="000406FE" w:rsidRPr="003F2614" w:rsidRDefault="000406FE" w:rsidP="00BC39FE">
            <w:pPr>
              <w:jc w:val="right"/>
            </w:pPr>
          </w:p>
        </w:tc>
        <w:tc>
          <w:tcPr>
            <w:tcW w:w="571" w:type="pct"/>
          </w:tcPr>
          <w:p w14:paraId="452FEAEE" w14:textId="77777777" w:rsidR="000406FE" w:rsidRPr="003F2614" w:rsidRDefault="000406FE" w:rsidP="00BC39FE">
            <w:pPr>
              <w:jc w:val="right"/>
            </w:pPr>
          </w:p>
        </w:tc>
        <w:tc>
          <w:tcPr>
            <w:tcW w:w="742" w:type="pct"/>
          </w:tcPr>
          <w:p w14:paraId="5A547D75" w14:textId="77777777" w:rsidR="000406FE" w:rsidRPr="003F2614" w:rsidRDefault="000406FE" w:rsidP="00BC39FE">
            <w:pPr>
              <w:jc w:val="right"/>
            </w:pPr>
          </w:p>
        </w:tc>
        <w:tc>
          <w:tcPr>
            <w:tcW w:w="962" w:type="pct"/>
          </w:tcPr>
          <w:p w14:paraId="765DD8E7" w14:textId="77777777" w:rsidR="000406FE" w:rsidRPr="003F2614" w:rsidRDefault="000406FE" w:rsidP="00BC39FE"/>
        </w:tc>
        <w:tc>
          <w:tcPr>
            <w:tcW w:w="478" w:type="pct"/>
          </w:tcPr>
          <w:p w14:paraId="0957093C" w14:textId="77777777" w:rsidR="000406FE" w:rsidRPr="003F2614" w:rsidRDefault="000406FE" w:rsidP="00BC39FE"/>
        </w:tc>
        <w:tc>
          <w:tcPr>
            <w:tcW w:w="434" w:type="pct"/>
          </w:tcPr>
          <w:p w14:paraId="6B0A0B40" w14:textId="77777777" w:rsidR="000406FE" w:rsidRPr="003F2614" w:rsidRDefault="000406FE" w:rsidP="00BC39FE"/>
        </w:tc>
        <w:tc>
          <w:tcPr>
            <w:tcW w:w="1029" w:type="pct"/>
          </w:tcPr>
          <w:p w14:paraId="7B5E88E3" w14:textId="77777777" w:rsidR="000406FE" w:rsidRPr="003F2614" w:rsidRDefault="000406FE" w:rsidP="00BC39FE">
            <w:pPr>
              <w:rPr>
                <w:lang w:val="en-US"/>
              </w:rPr>
            </w:pPr>
          </w:p>
        </w:tc>
      </w:tr>
    </w:tbl>
    <w:p w14:paraId="73F559F9" w14:textId="77777777" w:rsidR="000406FE" w:rsidRDefault="000406FE" w:rsidP="000406FE">
      <w:pPr>
        <w:jc w:val="right"/>
      </w:pP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815"/>
        <w:gridCol w:w="1818"/>
        <w:gridCol w:w="2684"/>
        <w:gridCol w:w="2871"/>
        <w:gridCol w:w="2871"/>
        <w:gridCol w:w="2314"/>
      </w:tblGrid>
      <w:tr w:rsidR="00494573" w:rsidRPr="003F2614" w14:paraId="6AF2354F" w14:textId="77777777" w:rsidTr="00494573">
        <w:trPr>
          <w:trHeight w:val="1828"/>
        </w:trPr>
        <w:tc>
          <w:tcPr>
            <w:tcW w:w="249" w:type="pct"/>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600" w:type="pct"/>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601" w:type="pct"/>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887" w:type="pct"/>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949" w:type="pct"/>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1714" w:type="pct"/>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494573" w:rsidRPr="003F2614" w14:paraId="10771013" w14:textId="77777777" w:rsidTr="00494573">
        <w:trPr>
          <w:trHeight w:val="1828"/>
        </w:trPr>
        <w:tc>
          <w:tcPr>
            <w:tcW w:w="249" w:type="pct"/>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600" w:type="pct"/>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601" w:type="pct"/>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887" w:type="pct"/>
            <w:vMerge/>
            <w:vAlign w:val="center"/>
          </w:tcPr>
          <w:p w14:paraId="6AAE77DB" w14:textId="4C81E0ED" w:rsidR="00494573" w:rsidRPr="003F2614" w:rsidRDefault="00494573" w:rsidP="00BC39FE">
            <w:pPr>
              <w:keepNext/>
              <w:spacing w:before="120" w:after="120"/>
              <w:jc w:val="center"/>
              <w:rPr>
                <w:b/>
                <w:bCs/>
                <w:color w:val="000000"/>
              </w:rPr>
            </w:pPr>
          </w:p>
        </w:tc>
        <w:tc>
          <w:tcPr>
            <w:tcW w:w="949" w:type="pct"/>
            <w:vMerge/>
          </w:tcPr>
          <w:p w14:paraId="4238EDF7" w14:textId="1A103F9B" w:rsidR="00494573" w:rsidRPr="003F2614" w:rsidRDefault="00494573" w:rsidP="00BC39FE">
            <w:pPr>
              <w:jc w:val="center"/>
              <w:rPr>
                <w:b/>
              </w:rPr>
            </w:pPr>
          </w:p>
        </w:tc>
        <w:tc>
          <w:tcPr>
            <w:tcW w:w="949" w:type="pct"/>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765" w:type="pct"/>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0406FE" w:rsidRPr="003F2614" w14:paraId="36BDA723" w14:textId="77777777" w:rsidTr="00494573">
        <w:tc>
          <w:tcPr>
            <w:tcW w:w="249" w:type="pct"/>
            <w:shd w:val="clear" w:color="auto" w:fill="auto"/>
            <w:vAlign w:val="center"/>
          </w:tcPr>
          <w:p w14:paraId="42B06A3D" w14:textId="77777777" w:rsidR="000406FE" w:rsidRPr="003F2614" w:rsidRDefault="000406FE" w:rsidP="00BC39FE">
            <w:pPr>
              <w:jc w:val="center"/>
              <w:rPr>
                <w:b/>
              </w:rPr>
            </w:pPr>
            <w:r w:rsidRPr="003F2614">
              <w:rPr>
                <w:b/>
              </w:rPr>
              <w:t>1</w:t>
            </w:r>
          </w:p>
        </w:tc>
        <w:tc>
          <w:tcPr>
            <w:tcW w:w="600" w:type="pct"/>
            <w:shd w:val="clear" w:color="auto" w:fill="auto"/>
            <w:vAlign w:val="center"/>
          </w:tcPr>
          <w:p w14:paraId="04E88EFD" w14:textId="77777777" w:rsidR="000406FE" w:rsidRPr="003F2614" w:rsidRDefault="000406FE" w:rsidP="00BC39FE">
            <w:pPr>
              <w:jc w:val="center"/>
              <w:rPr>
                <w:b/>
              </w:rPr>
            </w:pPr>
            <w:r w:rsidRPr="003F2614">
              <w:rPr>
                <w:b/>
              </w:rPr>
              <w:t>2</w:t>
            </w:r>
          </w:p>
        </w:tc>
        <w:tc>
          <w:tcPr>
            <w:tcW w:w="601" w:type="pct"/>
            <w:shd w:val="clear" w:color="auto" w:fill="auto"/>
            <w:vAlign w:val="center"/>
          </w:tcPr>
          <w:p w14:paraId="68C237CE" w14:textId="77777777" w:rsidR="000406FE" w:rsidRPr="003F2614" w:rsidRDefault="000406FE" w:rsidP="00BC39FE">
            <w:pPr>
              <w:jc w:val="center"/>
              <w:rPr>
                <w:b/>
              </w:rPr>
            </w:pPr>
            <w:r w:rsidRPr="003F2614">
              <w:rPr>
                <w:b/>
              </w:rPr>
              <w:t>3</w:t>
            </w:r>
          </w:p>
        </w:tc>
        <w:tc>
          <w:tcPr>
            <w:tcW w:w="887" w:type="pct"/>
            <w:vAlign w:val="center"/>
          </w:tcPr>
          <w:p w14:paraId="7DE3C701" w14:textId="77777777" w:rsidR="000406FE" w:rsidRPr="003F2614" w:rsidRDefault="000406FE" w:rsidP="00BC39FE">
            <w:pPr>
              <w:jc w:val="center"/>
              <w:rPr>
                <w:b/>
              </w:rPr>
            </w:pPr>
            <w:r w:rsidRPr="003F2614">
              <w:rPr>
                <w:b/>
              </w:rPr>
              <w:t>4</w:t>
            </w:r>
          </w:p>
        </w:tc>
        <w:tc>
          <w:tcPr>
            <w:tcW w:w="949" w:type="pct"/>
          </w:tcPr>
          <w:p w14:paraId="26566428" w14:textId="77777777" w:rsidR="000406FE" w:rsidRPr="003F2614" w:rsidRDefault="000406FE" w:rsidP="00BC39FE">
            <w:pPr>
              <w:jc w:val="center"/>
              <w:rPr>
                <w:b/>
              </w:rPr>
            </w:pPr>
            <w:r w:rsidRPr="003F2614">
              <w:rPr>
                <w:b/>
              </w:rPr>
              <w:t>5</w:t>
            </w:r>
          </w:p>
        </w:tc>
        <w:tc>
          <w:tcPr>
            <w:tcW w:w="949" w:type="pct"/>
            <w:vAlign w:val="center"/>
          </w:tcPr>
          <w:p w14:paraId="5B4D107F" w14:textId="77777777" w:rsidR="000406FE" w:rsidRPr="003F2614" w:rsidRDefault="000406FE" w:rsidP="00BC39FE">
            <w:pPr>
              <w:jc w:val="center"/>
              <w:rPr>
                <w:b/>
              </w:rPr>
            </w:pPr>
            <w:r w:rsidRPr="003F2614">
              <w:rPr>
                <w:b/>
              </w:rPr>
              <w:t>6</w:t>
            </w:r>
          </w:p>
        </w:tc>
        <w:tc>
          <w:tcPr>
            <w:tcW w:w="765" w:type="pct"/>
            <w:vAlign w:val="center"/>
          </w:tcPr>
          <w:p w14:paraId="367EBA4B" w14:textId="77777777" w:rsidR="000406FE" w:rsidRPr="003F2614" w:rsidRDefault="000406FE" w:rsidP="00BC39FE">
            <w:pPr>
              <w:jc w:val="center"/>
              <w:rPr>
                <w:b/>
              </w:rPr>
            </w:pPr>
            <w:r w:rsidRPr="003F2614">
              <w:rPr>
                <w:b/>
              </w:rPr>
              <w:t>7</w:t>
            </w:r>
          </w:p>
        </w:tc>
      </w:tr>
      <w:tr w:rsidR="000406FE" w:rsidRPr="003F2614" w14:paraId="5B363476" w14:textId="77777777" w:rsidTr="00494573">
        <w:trPr>
          <w:trHeight w:val="475"/>
        </w:trPr>
        <w:tc>
          <w:tcPr>
            <w:tcW w:w="249" w:type="pct"/>
            <w:tcBorders>
              <w:bottom w:val="single" w:sz="4" w:space="0" w:color="auto"/>
            </w:tcBorders>
            <w:shd w:val="clear" w:color="auto" w:fill="auto"/>
            <w:noWrap/>
            <w:vAlign w:val="center"/>
          </w:tcPr>
          <w:p w14:paraId="24C1C607" w14:textId="77777777" w:rsidR="000406FE" w:rsidRPr="003F2614" w:rsidRDefault="000406FE" w:rsidP="000406FE">
            <w:pPr>
              <w:keepNext/>
              <w:numPr>
                <w:ilvl w:val="0"/>
                <w:numId w:val="7"/>
              </w:numPr>
              <w:spacing w:before="120" w:after="120"/>
              <w:ind w:left="316" w:hanging="404"/>
              <w:contextualSpacing/>
              <w:jc w:val="center"/>
              <w:rPr>
                <w:color w:val="000000"/>
              </w:rPr>
            </w:pPr>
          </w:p>
        </w:tc>
        <w:tc>
          <w:tcPr>
            <w:tcW w:w="600" w:type="pct"/>
            <w:tcBorders>
              <w:top w:val="single" w:sz="4" w:space="0" w:color="auto"/>
              <w:left w:val="single" w:sz="4" w:space="0" w:color="auto"/>
              <w:bottom w:val="single" w:sz="4" w:space="0" w:color="auto"/>
              <w:right w:val="single" w:sz="4" w:space="0" w:color="auto"/>
            </w:tcBorders>
            <w:shd w:val="clear" w:color="auto" w:fill="auto"/>
          </w:tcPr>
          <w:p w14:paraId="38D6CBFE" w14:textId="77777777" w:rsidR="000406FE" w:rsidRPr="003F2614" w:rsidRDefault="000406FE" w:rsidP="00BC39FE">
            <w:pPr>
              <w:keepNext/>
              <w:spacing w:before="120" w:after="120"/>
              <w:rPr>
                <w:color w:val="000000"/>
              </w:rPr>
            </w:pPr>
          </w:p>
        </w:tc>
        <w:tc>
          <w:tcPr>
            <w:tcW w:w="601" w:type="pct"/>
            <w:tcBorders>
              <w:top w:val="single" w:sz="4" w:space="0" w:color="auto"/>
              <w:left w:val="nil"/>
              <w:bottom w:val="single" w:sz="4" w:space="0" w:color="auto"/>
              <w:right w:val="single" w:sz="4" w:space="0" w:color="auto"/>
            </w:tcBorders>
            <w:shd w:val="clear" w:color="auto" w:fill="auto"/>
          </w:tcPr>
          <w:p w14:paraId="235C93C3" w14:textId="77777777" w:rsidR="000406FE" w:rsidRPr="003F2614" w:rsidRDefault="000406FE" w:rsidP="00BC39FE">
            <w:pPr>
              <w:keepNext/>
              <w:spacing w:before="120" w:after="120"/>
              <w:rPr>
                <w:color w:val="0000FF"/>
                <w:u w:val="single"/>
              </w:rPr>
            </w:pPr>
          </w:p>
        </w:tc>
        <w:tc>
          <w:tcPr>
            <w:tcW w:w="887" w:type="pct"/>
          </w:tcPr>
          <w:p w14:paraId="319D5411" w14:textId="77777777" w:rsidR="000406FE" w:rsidRPr="003F2614" w:rsidRDefault="000406FE" w:rsidP="00BC39FE">
            <w:pPr>
              <w:keepNext/>
              <w:spacing w:before="120" w:after="120"/>
              <w:rPr>
                <w:i/>
              </w:rPr>
            </w:pPr>
          </w:p>
        </w:tc>
        <w:tc>
          <w:tcPr>
            <w:tcW w:w="949" w:type="pct"/>
          </w:tcPr>
          <w:p w14:paraId="7BAEDACD" w14:textId="77777777" w:rsidR="000406FE" w:rsidRPr="003F2614" w:rsidRDefault="000406FE" w:rsidP="00BC39FE">
            <w:pPr>
              <w:keepNext/>
              <w:spacing w:before="120" w:after="120"/>
              <w:rPr>
                <w:i/>
                <w:color w:val="000000"/>
              </w:rPr>
            </w:pPr>
          </w:p>
        </w:tc>
        <w:tc>
          <w:tcPr>
            <w:tcW w:w="949" w:type="pct"/>
          </w:tcPr>
          <w:p w14:paraId="7E0CE760" w14:textId="77777777" w:rsidR="000406FE" w:rsidRPr="003F2614" w:rsidRDefault="000406FE" w:rsidP="00BC39FE">
            <w:pPr>
              <w:keepNext/>
              <w:spacing w:before="120" w:after="120"/>
              <w:rPr>
                <w:color w:val="000000"/>
              </w:rPr>
            </w:pPr>
          </w:p>
        </w:tc>
        <w:tc>
          <w:tcPr>
            <w:tcW w:w="765" w:type="pct"/>
          </w:tcPr>
          <w:p w14:paraId="50154649" w14:textId="77777777" w:rsidR="000406FE" w:rsidRPr="003F2614" w:rsidRDefault="000406FE" w:rsidP="00BC39FE">
            <w:pPr>
              <w:keepNext/>
              <w:spacing w:before="120" w:after="120"/>
              <w:rPr>
                <w:color w:val="000000"/>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6026" w14:textId="77777777" w:rsidR="0010770F" w:rsidRDefault="0010770F" w:rsidP="00584EEC">
      <w:r>
        <w:separator/>
      </w:r>
    </w:p>
  </w:endnote>
  <w:endnote w:type="continuationSeparator" w:id="0">
    <w:p w14:paraId="6FB231B5" w14:textId="77777777" w:rsidR="0010770F" w:rsidRDefault="0010770F"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469F" w14:textId="77777777" w:rsidR="0010770F" w:rsidRDefault="0010770F" w:rsidP="00584EEC">
      <w:r>
        <w:separator/>
      </w:r>
    </w:p>
  </w:footnote>
  <w:footnote w:type="continuationSeparator" w:id="0">
    <w:p w14:paraId="4B6B2DE4" w14:textId="77777777" w:rsidR="0010770F" w:rsidRDefault="0010770F"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30B33"/>
    <w:rsid w:val="003413DE"/>
    <w:rsid w:val="00347564"/>
    <w:rsid w:val="003621B1"/>
    <w:rsid w:val="00394000"/>
    <w:rsid w:val="003A24DD"/>
    <w:rsid w:val="003B4F66"/>
    <w:rsid w:val="003B69BC"/>
    <w:rsid w:val="003C5BBF"/>
    <w:rsid w:val="003E7F88"/>
    <w:rsid w:val="003F2DAD"/>
    <w:rsid w:val="003F7898"/>
    <w:rsid w:val="004052EA"/>
    <w:rsid w:val="0041619F"/>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256F3"/>
    <w:rsid w:val="00642758"/>
    <w:rsid w:val="006526A1"/>
    <w:rsid w:val="006539D7"/>
    <w:rsid w:val="00683068"/>
    <w:rsid w:val="0069028E"/>
    <w:rsid w:val="006D65E9"/>
    <w:rsid w:val="006D7C70"/>
    <w:rsid w:val="007130F4"/>
    <w:rsid w:val="00721C91"/>
    <w:rsid w:val="00723951"/>
    <w:rsid w:val="00736ECC"/>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F6B9C"/>
    <w:rsid w:val="00C10737"/>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6C97"/>
    <w:rsid w:val="00DE2443"/>
    <w:rsid w:val="00DF5B65"/>
    <w:rsid w:val="00DF7604"/>
    <w:rsid w:val="00E00425"/>
    <w:rsid w:val="00E0518F"/>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3722</Words>
  <Characters>21216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13</cp:revision>
  <dcterms:created xsi:type="dcterms:W3CDTF">2024-06-15T16:14:00Z</dcterms:created>
  <dcterms:modified xsi:type="dcterms:W3CDTF">2024-07-01T14:40:00Z</dcterms:modified>
</cp:coreProperties>
</file>