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7657" w14:textId="77777777" w:rsidR="004D501A" w:rsidRDefault="004D501A" w:rsidP="004D501A">
      <w:pPr>
        <w:spacing w:before="480" w:after="160"/>
        <w:jc w:val="center"/>
      </w:pPr>
      <w:r>
        <w:rPr>
          <w:b/>
          <w:bCs/>
          <w:color w:val="2E74B5"/>
          <w:sz w:val="40"/>
          <w:szCs w:val="40"/>
        </w:rPr>
        <w:t>Neighborhood Market Early-Warning System:</w:t>
      </w:r>
      <w:r>
        <w:rPr>
          <w:b/>
          <w:bCs/>
          <w:color w:val="2E74B5"/>
          <w:sz w:val="36"/>
          <w:szCs w:val="36"/>
        </w:rPr>
        <w:br/>
        <w:t>Identifying ZIP-Level Housing Transition Signals</w:t>
      </w:r>
      <w:r>
        <w:rPr>
          <w:b/>
          <w:bCs/>
          <w:color w:val="2E74B5"/>
          <w:sz w:val="36"/>
          <w:szCs w:val="36"/>
        </w:rPr>
        <w:br/>
        <w:t>in North Carolina and South Carolina</w:t>
      </w:r>
    </w:p>
    <w:p w14:paraId="63B4D539" w14:textId="77777777" w:rsidR="004D501A" w:rsidRDefault="004D501A" w:rsidP="004D501A">
      <w:pPr>
        <w:spacing w:after="80"/>
        <w:jc w:val="center"/>
      </w:pPr>
      <w:r>
        <w:rPr>
          <w:i/>
          <w:iCs/>
          <w:color w:val="555555"/>
          <w:sz w:val="22"/>
          <w:szCs w:val="22"/>
        </w:rPr>
        <w:t>Business Intelligence &amp; Analytics — Spring 2026</w:t>
      </w:r>
    </w:p>
    <w:p w14:paraId="2B64E1F2" w14:textId="77777777" w:rsidR="004D501A" w:rsidRDefault="004D501A" w:rsidP="004D501A">
      <w:pPr>
        <w:spacing w:after="480"/>
        <w:jc w:val="center"/>
      </w:pPr>
      <w:r>
        <w:rPr>
          <w:color w:val="555555"/>
        </w:rPr>
        <w:t>Date: April 6, 2026</w:t>
      </w:r>
    </w:p>
    <w:p w14:paraId="583CCC84" w14:textId="77777777" w:rsidR="004D501A" w:rsidRDefault="004D501A" w:rsidP="004D501A">
      <w:pPr>
        <w:pStyle w:val="Heading1"/>
      </w:pPr>
      <w:r>
        <w:t>Group Members</w:t>
      </w:r>
    </w:p>
    <w:p w14:paraId="2F7EC85C"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D501A" w14:paraId="32A08D76" w14:textId="77777777" w:rsidTr="00631320">
        <w:trPr>
          <w:tblHeader/>
        </w:trPr>
        <w:tc>
          <w:tcPr>
            <w:tcW w:w="312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DD9342F" w14:textId="77777777" w:rsidR="004D501A" w:rsidRDefault="004D501A" w:rsidP="00631320">
            <w:pPr>
              <w:jc w:val="center"/>
            </w:pPr>
            <w:r>
              <w:rPr>
                <w:b/>
                <w:bCs/>
                <w:color w:val="FFFFFF"/>
                <w:sz w:val="18"/>
                <w:szCs w:val="18"/>
              </w:rPr>
              <w:t>Name</w:t>
            </w:r>
          </w:p>
        </w:tc>
        <w:tc>
          <w:tcPr>
            <w:tcW w:w="312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0B3C2D9" w14:textId="77777777" w:rsidR="004D501A" w:rsidRDefault="004D501A" w:rsidP="00631320">
            <w:pPr>
              <w:jc w:val="center"/>
            </w:pPr>
            <w:r>
              <w:rPr>
                <w:b/>
                <w:bCs/>
                <w:color w:val="FFFFFF"/>
                <w:sz w:val="18"/>
                <w:szCs w:val="18"/>
              </w:rPr>
              <w:t>Email</w:t>
            </w:r>
          </w:p>
        </w:tc>
        <w:tc>
          <w:tcPr>
            <w:tcW w:w="312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B46B529" w14:textId="77777777" w:rsidR="004D501A" w:rsidRDefault="004D501A" w:rsidP="00631320">
            <w:pPr>
              <w:jc w:val="center"/>
            </w:pPr>
            <w:r>
              <w:rPr>
                <w:b/>
                <w:bCs/>
                <w:color w:val="FFFFFF"/>
                <w:sz w:val="18"/>
                <w:szCs w:val="18"/>
              </w:rPr>
              <w:t>Role &amp; Responsibilities</w:t>
            </w:r>
          </w:p>
        </w:tc>
      </w:tr>
      <w:tr w:rsidR="004D501A" w14:paraId="72E1A1EC" w14:textId="77777777" w:rsidTr="00631320">
        <w:tc>
          <w:tcPr>
            <w:tcW w:w="3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45FA33F" w14:textId="5FED09E2" w:rsidR="004D501A" w:rsidRDefault="00277FED" w:rsidP="00631320">
            <w:r>
              <w:t>Courtney Bailey</w:t>
            </w:r>
          </w:p>
        </w:tc>
        <w:tc>
          <w:tcPr>
            <w:tcW w:w="3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40692FE" w14:textId="1AF33FCA" w:rsidR="004D501A" w:rsidRDefault="00277FED" w:rsidP="00631320">
            <w:r w:rsidRPr="00277FED">
              <w:t>cbaile65@charlotte.edu</w:t>
            </w:r>
          </w:p>
        </w:tc>
        <w:tc>
          <w:tcPr>
            <w:tcW w:w="3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B422065" w14:textId="3CEAC355" w:rsidR="004D501A" w:rsidRDefault="00277FED" w:rsidP="00631320">
            <w:r w:rsidRPr="00277FED">
              <w:t>Literature review and related work</w:t>
            </w:r>
          </w:p>
        </w:tc>
      </w:tr>
      <w:tr w:rsidR="00277FED" w14:paraId="7F493813" w14:textId="77777777" w:rsidTr="00631320">
        <w:tc>
          <w:tcPr>
            <w:tcW w:w="3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50DD5C4" w14:textId="62C5ABAA" w:rsidR="00277FED" w:rsidRDefault="00277FED" w:rsidP="00277FED">
            <w:r>
              <w:t>Josh Ratchford</w:t>
            </w:r>
          </w:p>
        </w:tc>
        <w:tc>
          <w:tcPr>
            <w:tcW w:w="3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ECEA3F0" w14:textId="7A0AD4C5" w:rsidR="00277FED" w:rsidRDefault="00277FED" w:rsidP="00277FED">
            <w:r w:rsidRPr="00277FED">
              <w:t>jratchf8@charlotte.edu</w:t>
            </w:r>
          </w:p>
        </w:tc>
        <w:tc>
          <w:tcPr>
            <w:tcW w:w="3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873D899" w14:textId="0303DD00" w:rsidR="00277FED" w:rsidRDefault="00277FED" w:rsidP="00277FED">
            <w:r w:rsidRPr="00277FED">
              <w:t>Data acquisition, integration, and preprocessing</w:t>
            </w:r>
          </w:p>
        </w:tc>
      </w:tr>
      <w:tr w:rsidR="00277FED" w14:paraId="3D9317B5" w14:textId="77777777" w:rsidTr="00631320">
        <w:tc>
          <w:tcPr>
            <w:tcW w:w="3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6F93095" w14:textId="0F33219F" w:rsidR="00277FED" w:rsidRDefault="00277FED" w:rsidP="00277FED">
            <w:r w:rsidRPr="00277FED">
              <w:t>Tyler Fearne</w:t>
            </w:r>
          </w:p>
        </w:tc>
        <w:tc>
          <w:tcPr>
            <w:tcW w:w="3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0C98B64" w14:textId="0876EEEC" w:rsidR="00277FED" w:rsidRDefault="00277FED" w:rsidP="00277FED">
            <w:r w:rsidRPr="00277FED">
              <w:t>tfearne@charlotte.edu</w:t>
            </w:r>
          </w:p>
        </w:tc>
        <w:tc>
          <w:tcPr>
            <w:tcW w:w="3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EF524D7" w14:textId="515CBD68" w:rsidR="00277FED" w:rsidRDefault="00613D3B" w:rsidP="00277FED">
            <w:r w:rsidRPr="00613D3B">
              <w:t>Model development, evaluation, and feature selection</w:t>
            </w:r>
          </w:p>
        </w:tc>
      </w:tr>
      <w:tr w:rsidR="00277FED" w14:paraId="2BF391A0" w14:textId="77777777" w:rsidTr="00277FED">
        <w:tc>
          <w:tcPr>
            <w:tcW w:w="3120" w:type="dxa"/>
            <w:tcBorders>
              <w:top w:val="single" w:sz="4" w:space="0" w:color="B8CCE0"/>
              <w:left w:val="single" w:sz="4" w:space="0" w:color="B8CCE0"/>
              <w:bottom w:val="single" w:sz="4" w:space="0" w:color="B8CCE0"/>
              <w:right w:val="single" w:sz="4" w:space="0" w:color="B8CCE0"/>
            </w:tcBorders>
            <w:shd w:val="clear" w:color="auto" w:fill="DAE9F7" w:themeFill="text2" w:themeFillTint="1A"/>
            <w:tcMar>
              <w:top w:w="72" w:type="dxa"/>
              <w:left w:w="120" w:type="dxa"/>
              <w:bottom w:w="72" w:type="dxa"/>
              <w:right w:w="120" w:type="dxa"/>
            </w:tcMar>
            <w:vAlign w:val="center"/>
          </w:tcPr>
          <w:p w14:paraId="4B1D5556" w14:textId="0B0C4D8F" w:rsidR="00277FED" w:rsidRPr="00277FED" w:rsidRDefault="00277FED" w:rsidP="00277FED">
            <w:r>
              <w:t>Tim Goncharov</w:t>
            </w:r>
          </w:p>
        </w:tc>
        <w:tc>
          <w:tcPr>
            <w:tcW w:w="3120" w:type="dxa"/>
            <w:tcBorders>
              <w:top w:val="single" w:sz="4" w:space="0" w:color="B8CCE0"/>
              <w:left w:val="single" w:sz="4" w:space="0" w:color="B8CCE0"/>
              <w:bottom w:val="single" w:sz="4" w:space="0" w:color="B8CCE0"/>
              <w:right w:val="single" w:sz="4" w:space="0" w:color="B8CCE0"/>
            </w:tcBorders>
            <w:shd w:val="clear" w:color="auto" w:fill="DAE9F7" w:themeFill="text2" w:themeFillTint="1A"/>
            <w:tcMar>
              <w:top w:w="72" w:type="dxa"/>
              <w:left w:w="120" w:type="dxa"/>
              <w:bottom w:w="72" w:type="dxa"/>
              <w:right w:w="120" w:type="dxa"/>
            </w:tcMar>
            <w:vAlign w:val="center"/>
          </w:tcPr>
          <w:p w14:paraId="3F5F965D" w14:textId="13EB692B" w:rsidR="00277FED" w:rsidRPr="00277FED" w:rsidRDefault="00277FED" w:rsidP="00277FED">
            <w:r>
              <w:t>tgonchar@charlotte.edu</w:t>
            </w:r>
          </w:p>
        </w:tc>
        <w:tc>
          <w:tcPr>
            <w:tcW w:w="3120" w:type="dxa"/>
            <w:tcBorders>
              <w:top w:val="single" w:sz="4" w:space="0" w:color="B8CCE0"/>
              <w:left w:val="single" w:sz="4" w:space="0" w:color="B8CCE0"/>
              <w:bottom w:val="single" w:sz="4" w:space="0" w:color="B8CCE0"/>
              <w:right w:val="single" w:sz="4" w:space="0" w:color="B8CCE0"/>
            </w:tcBorders>
            <w:shd w:val="clear" w:color="auto" w:fill="DAE9F7" w:themeFill="text2" w:themeFillTint="1A"/>
            <w:tcMar>
              <w:top w:w="72" w:type="dxa"/>
              <w:left w:w="120" w:type="dxa"/>
              <w:bottom w:w="72" w:type="dxa"/>
              <w:right w:w="120" w:type="dxa"/>
            </w:tcMar>
            <w:vAlign w:val="center"/>
          </w:tcPr>
          <w:p w14:paraId="51184A9F" w14:textId="36EE1486" w:rsidR="00277FED" w:rsidRDefault="00613D3B" w:rsidP="00277FED">
            <w:r w:rsidRPr="00613D3B">
              <w:t>Application development and deployment</w:t>
            </w:r>
          </w:p>
        </w:tc>
      </w:tr>
    </w:tbl>
    <w:p w14:paraId="4F015F28" w14:textId="77777777" w:rsidR="004D501A" w:rsidRDefault="004D501A" w:rsidP="004D501A">
      <w:pPr>
        <w:spacing w:before="240"/>
      </w:pPr>
    </w:p>
    <w:p w14:paraId="02AC6AA9" w14:textId="77777777" w:rsidR="004D501A" w:rsidRDefault="004D501A" w:rsidP="004D501A">
      <w:pPr>
        <w:pStyle w:val="Heading1"/>
      </w:pPr>
      <w:r>
        <w:t>Introduction</w:t>
      </w:r>
    </w:p>
    <w:p w14:paraId="2B8482CD" w14:textId="77777777" w:rsidR="004D501A" w:rsidRDefault="004D501A" w:rsidP="004D501A">
      <w:pPr>
        <w:spacing w:before="80" w:after="80"/>
      </w:pPr>
      <w:r>
        <w:t xml:space="preserve">Housing markets across North Carolina and South Carolina have experienced accelerating change since 2019, driven by population growth, remote-work migration, and historically low mortgage rates. Neighborhood transition—the sustained shift of a local housing market from one price or activity regime to </w:t>
      </w:r>
      <w:proofErr w:type="gramStart"/>
      <w:r>
        <w:t>another—poses</w:t>
      </w:r>
      <w:proofErr w:type="gramEnd"/>
      <w:r>
        <w:t xml:space="preserve"> significant challenges for investors, planners, lenders, and community stakeholders. Historically, these actors have been forced to react after home prices, </w:t>
      </w:r>
      <w:proofErr w:type="gramStart"/>
      <w:r>
        <w:t>listing</w:t>
      </w:r>
      <w:proofErr w:type="gramEnd"/>
      <w:r>
        <w:t xml:space="preserve"> activity, and market competitiveness have already shifted substantially, leaving little time to make informed decisions. A systematic, data-driven early-warning system that monitors measurable leading indicators and predicts near-term neighborhood transitions would allow stakeholders to anticipate change rather than simply respond to it.</w:t>
      </w:r>
    </w:p>
    <w:p w14:paraId="159ACF2A" w14:textId="77777777" w:rsidR="004D501A" w:rsidRDefault="004D501A" w:rsidP="004D501A">
      <w:pPr>
        <w:spacing w:before="80"/>
      </w:pPr>
    </w:p>
    <w:p w14:paraId="6F0A3CD2" w14:textId="77777777" w:rsidR="004D501A" w:rsidRDefault="004D501A" w:rsidP="004D501A">
      <w:pPr>
        <w:spacing w:before="80" w:after="80"/>
      </w:pPr>
      <w:r>
        <w:t>This project develops such a system for 655 ZIP codes across NC and SC, integrating six public data sources into a monthly panel dataset spanning June 2019 through December 2023 for academic evaluation. The system combines unsupervised clustering to characterize neighborhood market archetypes with a supervised predictive model that forecasts whether a ZIP code will enter an upward transition state within the next 12 months. Through systematic model comparison, the final deployed model uses only monthly Zillow and Redfin data (18 features), achieving AUC = 0.8652 on a 2023 held-out test set. The deployed application was subsequently extended through December 2024, retrospectively validated against actual 2025 outcomes (AUC = 0.7747), and generates forward predictions for the December 2025–November 2026 window.</w:t>
      </w:r>
    </w:p>
    <w:p w14:paraId="76CC37D3" w14:textId="77777777" w:rsidR="004D501A" w:rsidRDefault="004D501A" w:rsidP="004D501A">
      <w:pPr>
        <w:spacing w:before="80"/>
      </w:pPr>
    </w:p>
    <w:p w14:paraId="13869D74" w14:textId="77777777" w:rsidR="004D501A" w:rsidRDefault="004D501A" w:rsidP="004D501A">
      <w:pPr>
        <w:spacing w:before="80" w:after="80"/>
      </w:pPr>
      <w:r>
        <w:t>The project addresses four specific research questions:</w:t>
      </w:r>
    </w:p>
    <w:p w14:paraId="2E533219" w14:textId="77777777" w:rsidR="004D501A" w:rsidRDefault="004D501A" w:rsidP="004D501A">
      <w:pPr>
        <w:pStyle w:val="ListParagraph"/>
        <w:numPr>
          <w:ilvl w:val="0"/>
          <w:numId w:val="3"/>
        </w:numPr>
        <w:spacing w:before="40" w:after="40"/>
      </w:pPr>
      <w:r>
        <w:t>Which ZIP codes show the strongest signs of emerging transition pressure?</w:t>
      </w:r>
    </w:p>
    <w:p w14:paraId="48B5C372" w14:textId="77777777" w:rsidR="004D501A" w:rsidRDefault="004D501A" w:rsidP="004D501A">
      <w:pPr>
        <w:pStyle w:val="ListParagraph"/>
        <w:numPr>
          <w:ilvl w:val="0"/>
          <w:numId w:val="3"/>
        </w:numPr>
        <w:spacing w:before="40" w:after="40"/>
      </w:pPr>
      <w:r>
        <w:lastRenderedPageBreak/>
        <w:t>Are there distinct neighborhood market archetypes across ZIP codes, and how do they differ?</w:t>
      </w:r>
    </w:p>
    <w:p w14:paraId="0017C881" w14:textId="77777777" w:rsidR="004D501A" w:rsidRDefault="004D501A" w:rsidP="004D501A">
      <w:pPr>
        <w:pStyle w:val="ListParagraph"/>
        <w:numPr>
          <w:ilvl w:val="0"/>
          <w:numId w:val="3"/>
        </w:numPr>
        <w:spacing w:before="40" w:after="40"/>
      </w:pPr>
      <w:r>
        <w:t>Can past and current housing, demographic, business, and economic indicators predict whether a ZIP will enter a transition state within the next 12 months?</w:t>
      </w:r>
    </w:p>
    <w:p w14:paraId="2B73B968" w14:textId="77777777" w:rsidR="004D501A" w:rsidRDefault="004D501A" w:rsidP="004D501A">
      <w:pPr>
        <w:pStyle w:val="ListParagraph"/>
        <w:numPr>
          <w:ilvl w:val="0"/>
          <w:numId w:val="3"/>
        </w:numPr>
        <w:spacing w:before="40" w:after="40"/>
      </w:pPr>
      <w:r>
        <w:t>Which leading indicators contribute most to that prediction?</w:t>
      </w:r>
    </w:p>
    <w:p w14:paraId="119C9BA2" w14:textId="77777777" w:rsidR="004D501A" w:rsidRDefault="004D501A" w:rsidP="004D501A">
      <w:pPr>
        <w:spacing w:before="80"/>
      </w:pPr>
    </w:p>
    <w:p w14:paraId="400B5697" w14:textId="77777777" w:rsidR="004D501A" w:rsidRDefault="004D501A" w:rsidP="004D501A">
      <w:pPr>
        <w:spacing w:before="80" w:after="80"/>
      </w:pPr>
      <w:r>
        <w:t xml:space="preserve">Related work on neighborhood change employs a range of quantitative approaches. Kang et al. (2020) demonstrated that sequence methods can detect distinct neighborhood trajectories in U.S. cities when applied to longitudinal socioeconomic data [1]. Ling and </w:t>
      </w:r>
      <w:proofErr w:type="spellStart"/>
      <w:r>
        <w:t>Delmelle</w:t>
      </w:r>
      <w:proofErr w:type="spellEnd"/>
      <w:r>
        <w:t xml:space="preserve"> (2016) combined self-organizing maps and k-means clustering to classify multidimensional neighborhood trajectories, finding that market-oriented metrics were among the most discriminating features [2]. </w:t>
      </w:r>
      <w:proofErr w:type="spellStart"/>
      <w:r>
        <w:t>Delmelle</w:t>
      </w:r>
      <w:proofErr w:type="spellEnd"/>
      <w:r>
        <w:t xml:space="preserve"> et al. (2022) proposed a spatially integrated </w:t>
      </w:r>
      <w:proofErr w:type="spellStart"/>
      <w:r>
        <w:t>GIScience</w:t>
      </w:r>
      <w:proofErr w:type="spellEnd"/>
      <w:r>
        <w:t xml:space="preserve"> framework linking local market signals to broader regional processes [3]. Silver et al. (2021) modeled urban neighborhood evolution as a Markov process, emphasizing transition probabilities between states [4]. Bunten et al. (2024) revisited gentrification measurement, arguing that composite indicators outperform single-variable proxies [5]. These works collectively motivate the use of engineered composite targets, ZIP-level clustering, and time-aware walk-forward validation in this project.</w:t>
      </w:r>
    </w:p>
    <w:p w14:paraId="0E05B64D" w14:textId="77777777" w:rsidR="004D501A" w:rsidRDefault="004D501A" w:rsidP="004D501A">
      <w:pPr>
        <w:pStyle w:val="Heading1"/>
      </w:pPr>
      <w:r>
        <w:t>Method</w:t>
      </w:r>
    </w:p>
    <w:p w14:paraId="0C2F5A7A" w14:textId="77777777" w:rsidR="004D501A" w:rsidRDefault="004D501A" w:rsidP="004D501A">
      <w:pPr>
        <w:pStyle w:val="Heading2"/>
      </w:pPr>
      <w:r>
        <w:t>Dataset(s)</w:t>
      </w:r>
    </w:p>
    <w:p w14:paraId="0FAEBE22" w14:textId="77777777" w:rsidR="004D501A" w:rsidRDefault="004D501A" w:rsidP="004D501A">
      <w:pPr>
        <w:spacing w:before="80" w:after="80"/>
      </w:pPr>
      <w:r>
        <w:t>The analytic dataset integrates six public data sources aligned at the ZIP code and monthly level. Table 1 summarizes each source, its contribution, and whether it was retained in the final model.</w:t>
      </w:r>
    </w:p>
    <w:p w14:paraId="3DC0E097"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1600"/>
        <w:gridCol w:w="3560"/>
        <w:gridCol w:w="1800"/>
      </w:tblGrid>
      <w:tr w:rsidR="004D501A" w14:paraId="083FA461" w14:textId="77777777" w:rsidTr="00631320">
        <w:trPr>
          <w:tblHeader/>
        </w:trPr>
        <w:tc>
          <w:tcPr>
            <w:tcW w:w="5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B74CA36" w14:textId="77777777" w:rsidR="004D501A" w:rsidRDefault="004D501A" w:rsidP="00631320">
            <w:pPr>
              <w:jc w:val="center"/>
            </w:pPr>
            <w:r>
              <w:rPr>
                <w:b/>
                <w:bCs/>
                <w:color w:val="FFFFFF"/>
                <w:sz w:val="18"/>
                <w:szCs w:val="18"/>
              </w:rPr>
              <w:t>#</w:t>
            </w:r>
          </w:p>
        </w:tc>
        <w:tc>
          <w:tcPr>
            <w:tcW w:w="19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A7E4CCA" w14:textId="77777777" w:rsidR="004D501A" w:rsidRDefault="004D501A" w:rsidP="00631320">
            <w:pPr>
              <w:jc w:val="center"/>
            </w:pPr>
            <w:r>
              <w:rPr>
                <w:b/>
                <w:bCs/>
                <w:color w:val="FFFFFF"/>
                <w:sz w:val="18"/>
                <w:szCs w:val="18"/>
              </w:rPr>
              <w:t>Source</w:t>
            </w:r>
          </w:p>
        </w:tc>
        <w:tc>
          <w:tcPr>
            <w:tcW w:w="16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1A54ACB0" w14:textId="77777777" w:rsidR="004D501A" w:rsidRDefault="004D501A" w:rsidP="00631320">
            <w:pPr>
              <w:jc w:val="center"/>
            </w:pPr>
            <w:r>
              <w:rPr>
                <w:b/>
                <w:bCs/>
                <w:color w:val="FFFFFF"/>
                <w:sz w:val="18"/>
                <w:szCs w:val="18"/>
              </w:rPr>
              <w:t>Frequency</w:t>
            </w:r>
          </w:p>
        </w:tc>
        <w:tc>
          <w:tcPr>
            <w:tcW w:w="35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D71A478" w14:textId="77777777" w:rsidR="004D501A" w:rsidRDefault="004D501A" w:rsidP="00631320">
            <w:pPr>
              <w:jc w:val="center"/>
            </w:pPr>
            <w:r>
              <w:rPr>
                <w:b/>
                <w:bCs/>
                <w:color w:val="FFFFFF"/>
                <w:sz w:val="18"/>
                <w:szCs w:val="18"/>
              </w:rPr>
              <w:t>Contribution</w:t>
            </w:r>
          </w:p>
        </w:tc>
        <w:tc>
          <w:tcPr>
            <w:tcW w:w="18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BBF62D7" w14:textId="77777777" w:rsidR="004D501A" w:rsidRDefault="004D501A" w:rsidP="00631320">
            <w:pPr>
              <w:jc w:val="center"/>
            </w:pPr>
            <w:r>
              <w:rPr>
                <w:b/>
                <w:bCs/>
                <w:color w:val="FFFFFF"/>
                <w:sz w:val="18"/>
                <w:szCs w:val="18"/>
              </w:rPr>
              <w:t>In Final Model?</w:t>
            </w:r>
          </w:p>
        </w:tc>
      </w:tr>
      <w:tr w:rsidR="004D501A" w14:paraId="5349AEC6" w14:textId="77777777" w:rsidTr="00631320">
        <w:tc>
          <w:tcPr>
            <w:tcW w:w="5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C91E1A7" w14:textId="77777777" w:rsidR="004D501A" w:rsidRDefault="004D501A" w:rsidP="00631320">
            <w:pPr>
              <w:jc w:val="center"/>
            </w:pPr>
            <w:r>
              <w:rPr>
                <w:b/>
                <w:bCs/>
                <w:sz w:val="17"/>
                <w:szCs w:val="17"/>
              </w:rPr>
              <w:t>1</w:t>
            </w:r>
          </w:p>
        </w:tc>
        <w:tc>
          <w:tcPr>
            <w:tcW w:w="1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38A70EC" w14:textId="77777777" w:rsidR="004D501A" w:rsidRDefault="004D501A" w:rsidP="00631320">
            <w:r>
              <w:rPr>
                <w:sz w:val="17"/>
                <w:szCs w:val="17"/>
              </w:rPr>
              <w:t>Zillow Research (ZHVI)</w:t>
            </w:r>
          </w:p>
        </w:tc>
        <w:tc>
          <w:tcPr>
            <w:tcW w:w="16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11B02DA" w14:textId="77777777" w:rsidR="004D501A" w:rsidRDefault="004D501A" w:rsidP="00631320">
            <w:pPr>
              <w:jc w:val="center"/>
            </w:pPr>
            <w:r>
              <w:rPr>
                <w:sz w:val="17"/>
                <w:szCs w:val="17"/>
              </w:rPr>
              <w:t>Monthly</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4491501" w14:textId="77777777" w:rsidR="004D501A" w:rsidRDefault="004D501A" w:rsidP="00631320">
            <w:r>
              <w:rPr>
                <w:sz w:val="17"/>
                <w:szCs w:val="17"/>
              </w:rPr>
              <w:t>Home Value Index, ZIP universe definition</w:t>
            </w:r>
          </w:p>
        </w:tc>
        <w:tc>
          <w:tcPr>
            <w:tcW w:w="1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2B77680" w14:textId="77777777" w:rsidR="004D501A" w:rsidRDefault="004D501A" w:rsidP="00631320">
            <w:pPr>
              <w:jc w:val="center"/>
            </w:pPr>
            <w:r>
              <w:rPr>
                <w:sz w:val="17"/>
                <w:szCs w:val="17"/>
              </w:rPr>
              <w:t>Yes</w:t>
            </w:r>
          </w:p>
        </w:tc>
      </w:tr>
      <w:tr w:rsidR="004D501A" w14:paraId="5364ABF2" w14:textId="77777777" w:rsidTr="00631320">
        <w:tc>
          <w:tcPr>
            <w:tcW w:w="5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CC2CB2F" w14:textId="77777777" w:rsidR="004D501A" w:rsidRDefault="004D501A" w:rsidP="00631320">
            <w:pPr>
              <w:jc w:val="center"/>
            </w:pPr>
            <w:r>
              <w:rPr>
                <w:b/>
                <w:bCs/>
                <w:sz w:val="17"/>
                <w:szCs w:val="17"/>
              </w:rPr>
              <w:t>2</w:t>
            </w:r>
          </w:p>
        </w:tc>
        <w:tc>
          <w:tcPr>
            <w:tcW w:w="1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7F99CA5" w14:textId="77777777" w:rsidR="004D501A" w:rsidRDefault="004D501A" w:rsidP="00631320">
            <w:r>
              <w:rPr>
                <w:sz w:val="17"/>
                <w:szCs w:val="17"/>
              </w:rPr>
              <w:t>Redfin Market Tracker</w:t>
            </w:r>
          </w:p>
        </w:tc>
        <w:tc>
          <w:tcPr>
            <w:tcW w:w="16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DFB4639" w14:textId="77777777" w:rsidR="004D501A" w:rsidRDefault="004D501A" w:rsidP="00631320">
            <w:pPr>
              <w:jc w:val="center"/>
            </w:pPr>
            <w:r>
              <w:rPr>
                <w:sz w:val="17"/>
                <w:szCs w:val="17"/>
              </w:rPr>
              <w:t>Monthly</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BC1E234" w14:textId="77777777" w:rsidR="004D501A" w:rsidRDefault="004D501A" w:rsidP="00631320">
            <w:r>
              <w:rPr>
                <w:sz w:val="17"/>
                <w:szCs w:val="17"/>
              </w:rPr>
              <w:t>Sale/list price, inventory, days on market, sale-to-list ratio, % sold above list, off-market speed</w:t>
            </w:r>
          </w:p>
        </w:tc>
        <w:tc>
          <w:tcPr>
            <w:tcW w:w="1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80FDB81" w14:textId="77777777" w:rsidR="004D501A" w:rsidRDefault="004D501A" w:rsidP="00631320">
            <w:pPr>
              <w:jc w:val="center"/>
            </w:pPr>
            <w:r>
              <w:rPr>
                <w:sz w:val="17"/>
                <w:szCs w:val="17"/>
              </w:rPr>
              <w:t>Yes</w:t>
            </w:r>
          </w:p>
        </w:tc>
      </w:tr>
      <w:tr w:rsidR="004D501A" w14:paraId="3719EA38" w14:textId="77777777" w:rsidTr="00631320">
        <w:tc>
          <w:tcPr>
            <w:tcW w:w="5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82532B6" w14:textId="77777777" w:rsidR="004D501A" w:rsidRDefault="004D501A" w:rsidP="00631320">
            <w:pPr>
              <w:jc w:val="center"/>
            </w:pPr>
            <w:r>
              <w:rPr>
                <w:b/>
                <w:bCs/>
                <w:sz w:val="17"/>
                <w:szCs w:val="17"/>
              </w:rPr>
              <w:t>3</w:t>
            </w:r>
          </w:p>
        </w:tc>
        <w:tc>
          <w:tcPr>
            <w:tcW w:w="1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6175B1E" w14:textId="77777777" w:rsidR="004D501A" w:rsidRDefault="004D501A" w:rsidP="00631320">
            <w:r>
              <w:rPr>
                <w:sz w:val="17"/>
                <w:szCs w:val="17"/>
              </w:rPr>
              <w:t>ACS 5-Year Estimates</w:t>
            </w:r>
          </w:p>
        </w:tc>
        <w:tc>
          <w:tcPr>
            <w:tcW w:w="16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90F500F" w14:textId="77777777" w:rsidR="004D501A" w:rsidRDefault="004D501A" w:rsidP="00631320">
            <w:pPr>
              <w:jc w:val="center"/>
            </w:pPr>
            <w:r>
              <w:rPr>
                <w:sz w:val="17"/>
                <w:szCs w:val="17"/>
              </w:rPr>
              <w:t>Annual</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B7F3834" w14:textId="77777777" w:rsidR="004D501A" w:rsidRDefault="004D501A" w:rsidP="00631320">
            <w:r>
              <w:rPr>
                <w:sz w:val="17"/>
                <w:szCs w:val="17"/>
              </w:rPr>
              <w:t>Median household income, gross rent, owner home value, occupancy rate</w:t>
            </w:r>
          </w:p>
        </w:tc>
        <w:tc>
          <w:tcPr>
            <w:tcW w:w="1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A9BD3D2" w14:textId="77777777" w:rsidR="004D501A" w:rsidRDefault="004D501A" w:rsidP="00631320">
            <w:pPr>
              <w:jc w:val="center"/>
            </w:pPr>
            <w:r>
              <w:rPr>
                <w:sz w:val="17"/>
                <w:szCs w:val="17"/>
              </w:rPr>
              <w:t>No — dropped</w:t>
            </w:r>
          </w:p>
        </w:tc>
      </w:tr>
      <w:tr w:rsidR="004D501A" w14:paraId="3B636E23" w14:textId="77777777" w:rsidTr="00631320">
        <w:tc>
          <w:tcPr>
            <w:tcW w:w="5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83B3265" w14:textId="77777777" w:rsidR="004D501A" w:rsidRDefault="004D501A" w:rsidP="00631320">
            <w:pPr>
              <w:jc w:val="center"/>
            </w:pPr>
            <w:r>
              <w:rPr>
                <w:b/>
                <w:bCs/>
                <w:sz w:val="17"/>
                <w:szCs w:val="17"/>
              </w:rPr>
              <w:t>4</w:t>
            </w:r>
          </w:p>
        </w:tc>
        <w:tc>
          <w:tcPr>
            <w:tcW w:w="1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209348C" w14:textId="77777777" w:rsidR="004D501A" w:rsidRDefault="004D501A" w:rsidP="00631320">
            <w:r>
              <w:rPr>
                <w:sz w:val="17"/>
                <w:szCs w:val="17"/>
              </w:rPr>
              <w:t>County Business Patterns</w:t>
            </w:r>
          </w:p>
        </w:tc>
        <w:tc>
          <w:tcPr>
            <w:tcW w:w="16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631890C" w14:textId="77777777" w:rsidR="004D501A" w:rsidRDefault="004D501A" w:rsidP="00631320">
            <w:pPr>
              <w:jc w:val="center"/>
            </w:pPr>
            <w:r>
              <w:rPr>
                <w:sz w:val="17"/>
                <w:szCs w:val="17"/>
              </w:rPr>
              <w:t>Annual</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5634EF4" w14:textId="77777777" w:rsidR="004D501A" w:rsidRDefault="004D501A" w:rsidP="00631320">
            <w:r>
              <w:rPr>
                <w:sz w:val="17"/>
                <w:szCs w:val="17"/>
              </w:rPr>
              <w:t>Business establishments, employment, annual payroll</w:t>
            </w:r>
          </w:p>
        </w:tc>
        <w:tc>
          <w:tcPr>
            <w:tcW w:w="1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DD8A5F5" w14:textId="77777777" w:rsidR="004D501A" w:rsidRDefault="004D501A" w:rsidP="00631320">
            <w:pPr>
              <w:jc w:val="center"/>
            </w:pPr>
            <w:r>
              <w:rPr>
                <w:sz w:val="17"/>
                <w:szCs w:val="17"/>
              </w:rPr>
              <w:t>No — dropped</w:t>
            </w:r>
          </w:p>
        </w:tc>
      </w:tr>
      <w:tr w:rsidR="004D501A" w14:paraId="7B8F2DDC" w14:textId="77777777" w:rsidTr="00631320">
        <w:tc>
          <w:tcPr>
            <w:tcW w:w="5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0850F27" w14:textId="77777777" w:rsidR="004D501A" w:rsidRDefault="004D501A" w:rsidP="00631320">
            <w:pPr>
              <w:jc w:val="center"/>
            </w:pPr>
            <w:r>
              <w:rPr>
                <w:b/>
                <w:bCs/>
                <w:sz w:val="17"/>
                <w:szCs w:val="17"/>
              </w:rPr>
              <w:t>5</w:t>
            </w:r>
          </w:p>
        </w:tc>
        <w:tc>
          <w:tcPr>
            <w:tcW w:w="1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BA32E39" w14:textId="77777777" w:rsidR="004D501A" w:rsidRDefault="004D501A" w:rsidP="00631320">
            <w:r>
              <w:rPr>
                <w:sz w:val="17"/>
                <w:szCs w:val="17"/>
              </w:rPr>
              <w:t>IRS Statistics of Income</w:t>
            </w:r>
          </w:p>
        </w:tc>
        <w:tc>
          <w:tcPr>
            <w:tcW w:w="16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E311FA3" w14:textId="77777777" w:rsidR="004D501A" w:rsidRDefault="004D501A" w:rsidP="00631320">
            <w:pPr>
              <w:jc w:val="center"/>
            </w:pPr>
            <w:r>
              <w:rPr>
                <w:sz w:val="17"/>
                <w:szCs w:val="17"/>
              </w:rPr>
              <w:t>Annual</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D97B5BD" w14:textId="77777777" w:rsidR="004D501A" w:rsidRDefault="004D501A" w:rsidP="00631320">
            <w:r>
              <w:rPr>
                <w:sz w:val="17"/>
                <w:szCs w:val="17"/>
              </w:rPr>
              <w:t>Tax returns filed, AGI, taxable interest income</w:t>
            </w:r>
          </w:p>
        </w:tc>
        <w:tc>
          <w:tcPr>
            <w:tcW w:w="1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023E184" w14:textId="77777777" w:rsidR="004D501A" w:rsidRDefault="004D501A" w:rsidP="00631320">
            <w:pPr>
              <w:jc w:val="center"/>
            </w:pPr>
            <w:r>
              <w:rPr>
                <w:sz w:val="17"/>
                <w:szCs w:val="17"/>
              </w:rPr>
              <w:t>No — dropped</w:t>
            </w:r>
          </w:p>
        </w:tc>
      </w:tr>
      <w:tr w:rsidR="004D501A" w14:paraId="48A6534C" w14:textId="77777777" w:rsidTr="00631320">
        <w:tc>
          <w:tcPr>
            <w:tcW w:w="5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EDF57DF" w14:textId="77777777" w:rsidR="004D501A" w:rsidRDefault="004D501A" w:rsidP="00631320">
            <w:pPr>
              <w:jc w:val="center"/>
            </w:pPr>
            <w:r>
              <w:rPr>
                <w:b/>
                <w:bCs/>
                <w:sz w:val="17"/>
                <w:szCs w:val="17"/>
              </w:rPr>
              <w:t>6</w:t>
            </w:r>
          </w:p>
        </w:tc>
        <w:tc>
          <w:tcPr>
            <w:tcW w:w="1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93ACD1F" w14:textId="77777777" w:rsidR="004D501A" w:rsidRDefault="004D501A" w:rsidP="00631320">
            <w:r>
              <w:rPr>
                <w:sz w:val="17"/>
                <w:szCs w:val="17"/>
              </w:rPr>
              <w:t>Freddie Mac PMMS</w:t>
            </w:r>
          </w:p>
        </w:tc>
        <w:tc>
          <w:tcPr>
            <w:tcW w:w="16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FDBE032" w14:textId="77777777" w:rsidR="004D501A" w:rsidRDefault="004D501A" w:rsidP="00631320">
            <w:pPr>
              <w:jc w:val="center"/>
            </w:pPr>
            <w:r>
              <w:rPr>
                <w:sz w:val="17"/>
                <w:szCs w:val="17"/>
              </w:rPr>
              <w:t>Weekly → Monthly</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134D860" w14:textId="77777777" w:rsidR="004D501A" w:rsidRDefault="004D501A" w:rsidP="00631320">
            <w:r>
              <w:rPr>
                <w:sz w:val="17"/>
                <w:szCs w:val="17"/>
              </w:rPr>
              <w:t>30-year fixed and ARM mortgage rates (national)</w:t>
            </w:r>
          </w:p>
        </w:tc>
        <w:tc>
          <w:tcPr>
            <w:tcW w:w="1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35D983E" w14:textId="77777777" w:rsidR="004D501A" w:rsidRDefault="004D501A" w:rsidP="00631320">
            <w:pPr>
              <w:jc w:val="center"/>
            </w:pPr>
            <w:r>
              <w:rPr>
                <w:sz w:val="17"/>
                <w:szCs w:val="17"/>
              </w:rPr>
              <w:t>No — excluded early</w:t>
            </w:r>
          </w:p>
        </w:tc>
      </w:tr>
    </w:tbl>
    <w:p w14:paraId="2FD65D1B" w14:textId="77777777" w:rsidR="004D501A" w:rsidRDefault="004D501A" w:rsidP="004D501A">
      <w:pPr>
        <w:spacing w:before="60" w:after="180"/>
        <w:jc w:val="center"/>
      </w:pPr>
      <w:r>
        <w:rPr>
          <w:i/>
          <w:iCs/>
          <w:color w:val="555555"/>
          <w:sz w:val="18"/>
          <w:szCs w:val="18"/>
        </w:rPr>
        <w:t xml:space="preserve">Table 1. Data sources </w:t>
      </w:r>
      <w:proofErr w:type="gramStart"/>
      <w:r>
        <w:rPr>
          <w:i/>
          <w:iCs/>
          <w:color w:val="555555"/>
          <w:sz w:val="18"/>
          <w:szCs w:val="18"/>
        </w:rPr>
        <w:t>integrated</w:t>
      </w:r>
      <w:proofErr w:type="gramEnd"/>
      <w:r>
        <w:rPr>
          <w:i/>
          <w:iCs/>
          <w:color w:val="555555"/>
          <w:sz w:val="18"/>
          <w:szCs w:val="18"/>
        </w:rPr>
        <w:t xml:space="preserve"> into the analytic dataset.</w:t>
      </w:r>
    </w:p>
    <w:p w14:paraId="4DBEAE1F" w14:textId="77777777" w:rsidR="004D501A" w:rsidRDefault="004D501A" w:rsidP="004D501A">
      <w:pPr>
        <w:spacing w:before="80" w:after="80"/>
      </w:pPr>
      <w:r>
        <w:t>The complete panel contains 36,025 ZIP-month observations across 655 ZIP codes covering June 2019 through December 2023 (55 months). Annual contextual variables (ACS, CBP, IRS) were aligned to the monthly panel by carrying each year's values forward to corresponding monthly rows. After feature engineering, the dataset contains 74 candidate features prior to selection. Table 2 summarizes key dataset statistics for both modeling tracks.</w:t>
      </w:r>
    </w:p>
    <w:p w14:paraId="272AC8E2"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4D501A" w14:paraId="5A9FCAA3" w14:textId="77777777" w:rsidTr="00631320">
        <w:trPr>
          <w:tblHeader/>
        </w:trPr>
        <w:tc>
          <w:tcPr>
            <w:tcW w:w="58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F6955FA" w14:textId="77777777" w:rsidR="004D501A" w:rsidRDefault="004D501A" w:rsidP="00631320">
            <w:pPr>
              <w:jc w:val="center"/>
            </w:pPr>
            <w:r>
              <w:rPr>
                <w:b/>
                <w:bCs/>
                <w:color w:val="FFFFFF"/>
                <w:sz w:val="18"/>
                <w:szCs w:val="18"/>
              </w:rPr>
              <w:t>Attribute</w:t>
            </w:r>
          </w:p>
        </w:tc>
        <w:tc>
          <w:tcPr>
            <w:tcW w:w="35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714236C" w14:textId="77777777" w:rsidR="004D501A" w:rsidRDefault="004D501A" w:rsidP="00631320">
            <w:pPr>
              <w:jc w:val="center"/>
            </w:pPr>
            <w:r>
              <w:rPr>
                <w:b/>
                <w:bCs/>
                <w:color w:val="FFFFFF"/>
                <w:sz w:val="18"/>
                <w:szCs w:val="18"/>
              </w:rPr>
              <w:t>Value</w:t>
            </w:r>
          </w:p>
        </w:tc>
      </w:tr>
      <w:tr w:rsidR="004D501A" w14:paraId="6E0C008F"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F2DB857" w14:textId="77777777" w:rsidR="004D501A" w:rsidRDefault="004D501A" w:rsidP="00631320">
            <w:r>
              <w:rPr>
                <w:sz w:val="17"/>
                <w:szCs w:val="17"/>
              </w:rPr>
              <w:t>Total ZIP-month observations</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805B560" w14:textId="77777777" w:rsidR="004D501A" w:rsidRDefault="004D501A" w:rsidP="00631320">
            <w:pPr>
              <w:jc w:val="center"/>
            </w:pPr>
            <w:r>
              <w:rPr>
                <w:sz w:val="17"/>
                <w:szCs w:val="17"/>
              </w:rPr>
              <w:t>36,025</w:t>
            </w:r>
          </w:p>
        </w:tc>
      </w:tr>
      <w:tr w:rsidR="004D501A" w14:paraId="09C90FE2"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D7E623D" w14:textId="77777777" w:rsidR="004D501A" w:rsidRDefault="004D501A" w:rsidP="00631320">
            <w:r>
              <w:rPr>
                <w:sz w:val="17"/>
                <w:szCs w:val="17"/>
              </w:rPr>
              <w:t>ZIP codes covered</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48B9467" w14:textId="77777777" w:rsidR="004D501A" w:rsidRDefault="004D501A" w:rsidP="00631320">
            <w:pPr>
              <w:jc w:val="center"/>
            </w:pPr>
            <w:r>
              <w:rPr>
                <w:sz w:val="17"/>
                <w:szCs w:val="17"/>
              </w:rPr>
              <w:t>655 (NC and SC)</w:t>
            </w:r>
          </w:p>
        </w:tc>
      </w:tr>
      <w:tr w:rsidR="004D501A" w14:paraId="124B04FE"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1730A20" w14:textId="77777777" w:rsidR="004D501A" w:rsidRDefault="004D501A" w:rsidP="00631320">
            <w:r>
              <w:rPr>
                <w:sz w:val="17"/>
                <w:szCs w:val="17"/>
              </w:rPr>
              <w:t>Date range</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55829DE" w14:textId="77777777" w:rsidR="004D501A" w:rsidRDefault="004D501A" w:rsidP="00631320">
            <w:pPr>
              <w:jc w:val="center"/>
            </w:pPr>
            <w:r>
              <w:rPr>
                <w:sz w:val="17"/>
                <w:szCs w:val="17"/>
              </w:rPr>
              <w:t>June 2019 – December 2023</w:t>
            </w:r>
          </w:p>
        </w:tc>
      </w:tr>
      <w:tr w:rsidR="004D501A" w14:paraId="6993B759"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30B2CFF" w14:textId="77777777" w:rsidR="004D501A" w:rsidRDefault="004D501A" w:rsidP="00631320">
            <w:r>
              <w:rPr>
                <w:sz w:val="17"/>
                <w:szCs w:val="17"/>
              </w:rPr>
              <w:lastRenderedPageBreak/>
              <w:t>Features after engineering (pre-selection)</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ECA14FB" w14:textId="77777777" w:rsidR="004D501A" w:rsidRDefault="004D501A" w:rsidP="00631320">
            <w:pPr>
              <w:jc w:val="center"/>
            </w:pPr>
            <w:r>
              <w:rPr>
                <w:sz w:val="17"/>
                <w:szCs w:val="17"/>
              </w:rPr>
              <w:t>74</w:t>
            </w:r>
          </w:p>
        </w:tc>
      </w:tr>
      <w:tr w:rsidR="004D501A" w14:paraId="1C8338C9"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2EDCD30" w14:textId="77777777" w:rsidR="004D501A" w:rsidRDefault="004D501A" w:rsidP="00631320">
            <w:r>
              <w:rPr>
                <w:sz w:val="17"/>
                <w:szCs w:val="17"/>
              </w:rPr>
              <w:t>Research benchmark (V3) features after RFECV</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7E58DF1" w14:textId="77777777" w:rsidR="004D501A" w:rsidRDefault="004D501A" w:rsidP="00631320">
            <w:pPr>
              <w:jc w:val="center"/>
            </w:pPr>
            <w:r>
              <w:rPr>
                <w:sz w:val="17"/>
                <w:szCs w:val="17"/>
              </w:rPr>
              <w:t>39</w:t>
            </w:r>
          </w:p>
        </w:tc>
      </w:tr>
      <w:tr w:rsidR="004D501A" w14:paraId="665A6456"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1262F83" w14:textId="77777777" w:rsidR="004D501A" w:rsidRDefault="004D501A" w:rsidP="00631320">
            <w:r>
              <w:rPr>
                <w:sz w:val="17"/>
                <w:szCs w:val="17"/>
              </w:rPr>
              <w:t>Final model (Monthly-Only) features after RFECV</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0F9B324" w14:textId="77777777" w:rsidR="004D501A" w:rsidRDefault="004D501A" w:rsidP="00631320">
            <w:pPr>
              <w:jc w:val="center"/>
            </w:pPr>
            <w:r>
              <w:rPr>
                <w:sz w:val="17"/>
                <w:szCs w:val="17"/>
              </w:rPr>
              <w:t>18</w:t>
            </w:r>
          </w:p>
        </w:tc>
      </w:tr>
      <w:tr w:rsidR="004D501A" w14:paraId="3C486384"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4C8258A" w14:textId="77777777" w:rsidR="004D501A" w:rsidRDefault="004D501A" w:rsidP="00631320">
            <w:r>
              <w:rPr>
                <w:sz w:val="17"/>
                <w:szCs w:val="17"/>
              </w:rPr>
              <w:t>Binary target: % labeled upward transition</w:t>
            </w:r>
          </w:p>
        </w:tc>
        <w:tc>
          <w:tcPr>
            <w:tcW w:w="3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D54E0FE" w14:textId="77777777" w:rsidR="004D501A" w:rsidRDefault="004D501A" w:rsidP="00631320">
            <w:pPr>
              <w:jc w:val="center"/>
            </w:pPr>
            <w:r>
              <w:rPr>
                <w:sz w:val="17"/>
                <w:szCs w:val="17"/>
              </w:rPr>
              <w:t>25.0%</w:t>
            </w:r>
          </w:p>
        </w:tc>
      </w:tr>
      <w:tr w:rsidR="004D501A" w14:paraId="29FF5EB0" w14:textId="77777777" w:rsidTr="00631320">
        <w:tc>
          <w:tcPr>
            <w:tcW w:w="5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01E8084" w14:textId="77777777" w:rsidR="004D501A" w:rsidRDefault="004D501A" w:rsidP="00631320">
            <w:r>
              <w:rPr>
                <w:sz w:val="17"/>
                <w:szCs w:val="17"/>
              </w:rPr>
              <w:t>Final model primary test period (Fold C)</w:t>
            </w:r>
          </w:p>
        </w:tc>
        <w:tc>
          <w:tcPr>
            <w:tcW w:w="3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D351F51" w14:textId="77777777" w:rsidR="004D501A" w:rsidRDefault="004D501A" w:rsidP="00631320">
            <w:pPr>
              <w:jc w:val="center"/>
            </w:pPr>
            <w:r>
              <w:rPr>
                <w:sz w:val="17"/>
                <w:szCs w:val="17"/>
              </w:rPr>
              <w:t>January – December 2023 (7,860 ZIP-months)</w:t>
            </w:r>
          </w:p>
        </w:tc>
      </w:tr>
    </w:tbl>
    <w:p w14:paraId="44E04DF2" w14:textId="77777777" w:rsidR="004D501A" w:rsidRDefault="004D501A" w:rsidP="004D501A">
      <w:pPr>
        <w:spacing w:before="60" w:after="180"/>
        <w:jc w:val="center"/>
      </w:pPr>
      <w:r>
        <w:rPr>
          <w:i/>
          <w:iCs/>
          <w:color w:val="555555"/>
          <w:sz w:val="18"/>
          <w:szCs w:val="18"/>
        </w:rPr>
        <w:t>Table 2. Descriptive statistics of the analytic dataset.</w:t>
      </w:r>
    </w:p>
    <w:p w14:paraId="6C1B05BE" w14:textId="77777777" w:rsidR="004D501A" w:rsidRDefault="004D501A" w:rsidP="004D501A">
      <w:pPr>
        <w:spacing w:before="80" w:after="80"/>
      </w:pPr>
      <w:r>
        <w:t>Target variables were engineered from a composite transition score computed as the average z-scored 12-month forward delta in three dimensions—home value growth, inventory change, and market competitiveness (sale-to-list ratio)—each measured against that ZIP's own trailing baseline. The binary target (transition_next_12m = 1) is triggered when the composite score exceeds the 75th percentile; the three-class target (</w:t>
      </w:r>
      <w:proofErr w:type="spellStart"/>
      <w:r>
        <w:t>transition_direction</w:t>
      </w:r>
      <w:proofErr w:type="spellEnd"/>
      <w:r>
        <w:t>) uses the 25th and 75th percentiles to assign labels of −1 (down), 0 (stable), and +1 (up), yielding an approximately balanced 25/50/25 class split.</w:t>
      </w:r>
    </w:p>
    <w:p w14:paraId="63B83924" w14:textId="77777777" w:rsidR="004D501A" w:rsidRDefault="004D501A" w:rsidP="004D501A">
      <w:pPr>
        <w:pStyle w:val="Heading2"/>
      </w:pPr>
      <w:r>
        <w:t>Data Analytical Model(s)</w:t>
      </w:r>
    </w:p>
    <w:p w14:paraId="2D75024E" w14:textId="77777777" w:rsidR="004D501A" w:rsidRDefault="004D501A" w:rsidP="004D501A">
      <w:pPr>
        <w:spacing w:before="80" w:after="80"/>
      </w:pPr>
      <w:r>
        <w:t>The analytical pipeline proceeds in two parallel tracks: unsupervised clustering to characterize neighborhood archetypes, and supervised classification to predict near-term transition.</w:t>
      </w:r>
    </w:p>
    <w:p w14:paraId="7CE63735" w14:textId="77777777" w:rsidR="004D501A" w:rsidRDefault="004D501A" w:rsidP="004D501A">
      <w:pPr>
        <w:spacing w:before="80"/>
      </w:pPr>
    </w:p>
    <w:p w14:paraId="26E0FA65" w14:textId="77777777" w:rsidR="004D501A" w:rsidRDefault="004D501A" w:rsidP="004D501A">
      <w:pPr>
        <w:spacing w:before="140" w:after="40"/>
      </w:pPr>
      <w:r>
        <w:rPr>
          <w:b/>
          <w:bCs/>
        </w:rPr>
        <w:t>Feature Engineering</w:t>
      </w:r>
    </w:p>
    <w:p w14:paraId="1FF2BE33" w14:textId="77777777" w:rsidR="004D501A" w:rsidRDefault="004D501A" w:rsidP="004D501A">
      <w:pPr>
        <w:spacing w:before="80" w:after="80"/>
      </w:pPr>
      <w:r>
        <w:t xml:space="preserve">Raw Zillow and </w:t>
      </w:r>
      <w:proofErr w:type="gramStart"/>
      <w:r>
        <w:t>Redfin data</w:t>
      </w:r>
      <w:proofErr w:type="gramEnd"/>
      <w:r>
        <w:t xml:space="preserve"> provide level measurements each month (e.g., home value index, inventory count). To give the model signal about momentum, acceleration, and divergence from historical norms, we engineered seven families of derived features. Table 3 summarizes each family, representative features, and the market signal it captures.</w:t>
      </w:r>
    </w:p>
    <w:p w14:paraId="3E776546"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4D501A" w14:paraId="022C0F63" w14:textId="77777777" w:rsidTr="00631320">
        <w:trPr>
          <w:tblHeader/>
        </w:trPr>
        <w:tc>
          <w:tcPr>
            <w:tcW w:w="20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574F17F" w14:textId="77777777" w:rsidR="004D501A" w:rsidRDefault="004D501A" w:rsidP="00631320">
            <w:pPr>
              <w:jc w:val="center"/>
            </w:pPr>
            <w:r>
              <w:rPr>
                <w:b/>
                <w:bCs/>
                <w:color w:val="FFFFFF"/>
                <w:sz w:val="18"/>
                <w:szCs w:val="18"/>
              </w:rPr>
              <w:t>Family</w:t>
            </w:r>
          </w:p>
        </w:tc>
        <w:tc>
          <w:tcPr>
            <w:tcW w:w="3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261380D" w14:textId="77777777" w:rsidR="004D501A" w:rsidRDefault="004D501A" w:rsidP="00631320">
            <w:pPr>
              <w:jc w:val="center"/>
            </w:pPr>
            <w:r>
              <w:rPr>
                <w:b/>
                <w:bCs/>
                <w:color w:val="FFFFFF"/>
                <w:sz w:val="18"/>
                <w:szCs w:val="18"/>
              </w:rPr>
              <w:t>Representative Features</w:t>
            </w:r>
          </w:p>
        </w:tc>
        <w:tc>
          <w:tcPr>
            <w:tcW w:w="41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16B03D4A" w14:textId="77777777" w:rsidR="004D501A" w:rsidRDefault="004D501A" w:rsidP="00631320">
            <w:pPr>
              <w:jc w:val="center"/>
            </w:pPr>
            <w:r>
              <w:rPr>
                <w:b/>
                <w:bCs/>
                <w:color w:val="FFFFFF"/>
                <w:sz w:val="18"/>
                <w:szCs w:val="18"/>
              </w:rPr>
              <w:t>What It Captures</w:t>
            </w:r>
          </w:p>
        </w:tc>
      </w:tr>
      <w:tr w:rsidR="004D501A" w14:paraId="010D1D30"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F56F1B9" w14:textId="77777777" w:rsidR="004D501A" w:rsidRDefault="004D501A" w:rsidP="00631320">
            <w:r>
              <w:rPr>
                <w:b/>
                <w:bCs/>
                <w:sz w:val="17"/>
                <w:szCs w:val="17"/>
              </w:rPr>
              <w:t>Month-over-month change</w:t>
            </w:r>
          </w:p>
        </w:tc>
        <w:tc>
          <w:tcPr>
            <w:tcW w:w="3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75843F37" w14:textId="77777777" w:rsidR="004D501A" w:rsidRDefault="004D501A" w:rsidP="00631320">
            <w:proofErr w:type="spellStart"/>
            <w:r>
              <w:rPr>
                <w:rFonts w:ascii="Courier New" w:eastAsia="Courier New" w:hAnsi="Courier New" w:cs="Courier New"/>
                <w:sz w:val="16"/>
                <w:szCs w:val="16"/>
              </w:rPr>
              <w:t>home_value_mom_pct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inventory_mom_pct</w:t>
            </w:r>
            <w:proofErr w:type="spellEnd"/>
          </w:p>
        </w:tc>
        <w:tc>
          <w:tcPr>
            <w:tcW w:w="4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D7A1F3B" w14:textId="77777777" w:rsidR="004D501A" w:rsidRDefault="004D501A" w:rsidP="00631320">
            <w:r>
              <w:rPr>
                <w:sz w:val="17"/>
                <w:szCs w:val="17"/>
              </w:rPr>
              <w:t>Current momentum — is the market moving and in which direction?</w:t>
            </w:r>
          </w:p>
        </w:tc>
      </w:tr>
      <w:tr w:rsidR="004D501A" w14:paraId="1602399B"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F256C90" w14:textId="77777777" w:rsidR="004D501A" w:rsidRDefault="004D501A" w:rsidP="00631320">
            <w:r>
              <w:rPr>
                <w:b/>
                <w:bCs/>
                <w:sz w:val="17"/>
                <w:szCs w:val="17"/>
              </w:rPr>
              <w:t>Rolling averages</w:t>
            </w:r>
          </w:p>
        </w:tc>
        <w:tc>
          <w:tcPr>
            <w:tcW w:w="3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09C2BE03" w14:textId="77777777" w:rsidR="004D501A" w:rsidRDefault="004D501A" w:rsidP="00631320">
            <w:r>
              <w:rPr>
                <w:rFonts w:ascii="Courier New" w:eastAsia="Courier New" w:hAnsi="Courier New" w:cs="Courier New"/>
                <w:sz w:val="16"/>
                <w:szCs w:val="16"/>
              </w:rPr>
              <w:t>home_value_mom_3m_avg, home_value_mom_12m_avg, inventory_mom_12m_avg</w:t>
            </w:r>
          </w:p>
        </w:tc>
        <w:tc>
          <w:tcPr>
            <w:tcW w:w="41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F00351C" w14:textId="77777777" w:rsidR="004D501A" w:rsidRDefault="004D501A" w:rsidP="00631320">
            <w:r>
              <w:rPr>
                <w:sz w:val="17"/>
                <w:szCs w:val="17"/>
              </w:rPr>
              <w:t>Smoothed trend — reduces noise from a single month's reading</w:t>
            </w:r>
          </w:p>
        </w:tc>
      </w:tr>
      <w:tr w:rsidR="004D501A" w14:paraId="3A5D3E52"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E68BF41" w14:textId="77777777" w:rsidR="004D501A" w:rsidRDefault="004D501A" w:rsidP="00631320">
            <w:r>
              <w:rPr>
                <w:b/>
                <w:bCs/>
                <w:sz w:val="17"/>
                <w:szCs w:val="17"/>
              </w:rPr>
              <w:t>Acceleration</w:t>
            </w:r>
          </w:p>
        </w:tc>
        <w:tc>
          <w:tcPr>
            <w:tcW w:w="3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437E198C" w14:textId="77777777" w:rsidR="004D501A" w:rsidRDefault="004D501A" w:rsidP="00631320">
            <w:proofErr w:type="spellStart"/>
            <w:r>
              <w:rPr>
                <w:rFonts w:ascii="Courier New" w:eastAsia="Courier New" w:hAnsi="Courier New" w:cs="Courier New"/>
                <w:sz w:val="16"/>
                <w:szCs w:val="16"/>
              </w:rPr>
              <w:t>home_value_accel</w:t>
            </w:r>
            <w:proofErr w:type="spellEnd"/>
          </w:p>
        </w:tc>
        <w:tc>
          <w:tcPr>
            <w:tcW w:w="4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7A6F04A" w14:textId="77777777" w:rsidR="004D501A" w:rsidRDefault="004D501A" w:rsidP="00631320">
            <w:r>
              <w:rPr>
                <w:sz w:val="17"/>
                <w:szCs w:val="17"/>
              </w:rPr>
              <w:t>Rate of change of MoM growth — is momentum itself speeding up or slowing?</w:t>
            </w:r>
          </w:p>
        </w:tc>
      </w:tr>
      <w:tr w:rsidR="004D501A" w14:paraId="4452C37D"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62C97CC" w14:textId="77777777" w:rsidR="004D501A" w:rsidRDefault="004D501A" w:rsidP="00631320">
            <w:r>
              <w:rPr>
                <w:b/>
                <w:bCs/>
                <w:sz w:val="17"/>
                <w:szCs w:val="17"/>
              </w:rPr>
              <w:t>Year-over-year change</w:t>
            </w:r>
          </w:p>
        </w:tc>
        <w:tc>
          <w:tcPr>
            <w:tcW w:w="3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17C835F1" w14:textId="77777777" w:rsidR="004D501A" w:rsidRDefault="004D501A" w:rsidP="00631320">
            <w:proofErr w:type="spellStart"/>
            <w:r>
              <w:rPr>
                <w:rFonts w:ascii="Courier New" w:eastAsia="Courier New" w:hAnsi="Courier New" w:cs="Courier New"/>
                <w:sz w:val="16"/>
                <w:szCs w:val="16"/>
              </w:rPr>
              <w:t>home_value_yoy_pct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inventory_yoy_pct</w:t>
            </w:r>
            <w:proofErr w:type="spellEnd"/>
          </w:p>
        </w:tc>
        <w:tc>
          <w:tcPr>
            <w:tcW w:w="41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6CA274E" w14:textId="77777777" w:rsidR="004D501A" w:rsidRDefault="004D501A" w:rsidP="00631320">
            <w:r>
              <w:rPr>
                <w:sz w:val="17"/>
                <w:szCs w:val="17"/>
              </w:rPr>
              <w:t>Medium-term direction vs. same month last year</w:t>
            </w:r>
          </w:p>
        </w:tc>
      </w:tr>
      <w:tr w:rsidR="004D501A" w14:paraId="1B78A353"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6225878" w14:textId="77777777" w:rsidR="004D501A" w:rsidRDefault="004D501A" w:rsidP="00631320">
            <w:r>
              <w:rPr>
                <w:b/>
                <w:bCs/>
                <w:sz w:val="17"/>
                <w:szCs w:val="17"/>
              </w:rPr>
              <w:t>Baseline deviation</w:t>
            </w:r>
          </w:p>
        </w:tc>
        <w:tc>
          <w:tcPr>
            <w:tcW w:w="3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5EA8C710" w14:textId="77777777" w:rsidR="004D501A" w:rsidRDefault="004D501A" w:rsidP="00631320">
            <w:proofErr w:type="spellStart"/>
            <w:r>
              <w:rPr>
                <w:rFonts w:ascii="Courier New" w:eastAsia="Courier New" w:hAnsi="Courier New" w:cs="Courier New"/>
                <w:sz w:val="16"/>
                <w:szCs w:val="16"/>
              </w:rPr>
              <w:t>home_value_vs_baseline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dom_vs_baseline</w:t>
            </w:r>
            <w:proofErr w:type="spellEnd"/>
          </w:p>
        </w:tc>
        <w:tc>
          <w:tcPr>
            <w:tcW w:w="4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BE997FE" w14:textId="77777777" w:rsidR="004D501A" w:rsidRDefault="004D501A" w:rsidP="00631320">
            <w:r>
              <w:rPr>
                <w:sz w:val="17"/>
                <w:szCs w:val="17"/>
              </w:rPr>
              <w:t>Is this ZIP diverging from its own historical norm?</w:t>
            </w:r>
          </w:p>
        </w:tc>
      </w:tr>
      <w:tr w:rsidR="004D501A" w14:paraId="62063AC5"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E1E5588" w14:textId="77777777" w:rsidR="004D501A" w:rsidRDefault="004D501A" w:rsidP="00631320">
            <w:r>
              <w:rPr>
                <w:b/>
                <w:bCs/>
                <w:sz w:val="17"/>
                <w:szCs w:val="17"/>
              </w:rPr>
              <w:t>Lagged features</w:t>
            </w:r>
          </w:p>
        </w:tc>
        <w:tc>
          <w:tcPr>
            <w:tcW w:w="3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6CC42CF4" w14:textId="77777777" w:rsidR="004D501A" w:rsidRDefault="004D501A" w:rsidP="00631320">
            <w:r>
              <w:rPr>
                <w:rFonts w:ascii="Courier New" w:eastAsia="Courier New" w:hAnsi="Courier New" w:cs="Courier New"/>
                <w:sz w:val="16"/>
                <w:szCs w:val="16"/>
              </w:rPr>
              <w:t>home_value_mom_pct_lag6, pct_sold_above_list_lag6, avg_sale_to_</w:t>
            </w:r>
            <w:proofErr w:type="gramStart"/>
            <w:r>
              <w:rPr>
                <w:rFonts w:ascii="Courier New" w:eastAsia="Courier New" w:hAnsi="Courier New" w:cs="Courier New"/>
                <w:sz w:val="16"/>
                <w:szCs w:val="16"/>
              </w:rPr>
              <w:t>list_ratio</w:t>
            </w:r>
            <w:proofErr w:type="gramEnd"/>
            <w:r>
              <w:rPr>
                <w:rFonts w:ascii="Courier New" w:eastAsia="Courier New" w:hAnsi="Courier New" w:cs="Courier New"/>
                <w:sz w:val="16"/>
                <w:szCs w:val="16"/>
              </w:rPr>
              <w:t>_lag6, home_value_vs_baseline_lag6</w:t>
            </w:r>
          </w:p>
        </w:tc>
        <w:tc>
          <w:tcPr>
            <w:tcW w:w="41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CFD71DF" w14:textId="77777777" w:rsidR="004D501A" w:rsidRDefault="004D501A" w:rsidP="00631320">
            <w:r>
              <w:rPr>
                <w:sz w:val="17"/>
                <w:szCs w:val="17"/>
              </w:rPr>
              <w:t>What was the market doing 6 months ago? Sustained signals separate durable trends from single-month anomalies.</w:t>
            </w:r>
          </w:p>
        </w:tc>
      </w:tr>
      <w:tr w:rsidR="004D501A" w14:paraId="5128BA06" w14:textId="77777777" w:rsidTr="00631320">
        <w:tc>
          <w:tcPr>
            <w:tcW w:w="2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40991B4" w14:textId="77777777" w:rsidR="004D501A" w:rsidRDefault="004D501A" w:rsidP="00631320">
            <w:r>
              <w:rPr>
                <w:b/>
                <w:bCs/>
                <w:sz w:val="17"/>
                <w:szCs w:val="17"/>
              </w:rPr>
              <w:t>Level / activity</w:t>
            </w:r>
          </w:p>
        </w:tc>
        <w:tc>
          <w:tcPr>
            <w:tcW w:w="3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1E275CB7" w14:textId="77777777" w:rsidR="004D501A" w:rsidRDefault="004D501A" w:rsidP="00631320">
            <w:proofErr w:type="spellStart"/>
            <w:r>
              <w:rPr>
                <w:rFonts w:ascii="Courier New" w:eastAsia="Courier New" w:hAnsi="Courier New" w:cs="Courier New"/>
                <w:sz w:val="16"/>
                <w:szCs w:val="16"/>
              </w:rPr>
              <w:t>homes_sold</w:t>
            </w:r>
            <w:proofErr w:type="spellEnd"/>
            <w:r>
              <w:rPr>
                <w:rFonts w:ascii="Courier New" w:eastAsia="Courier New" w:hAnsi="Courier New" w:cs="Courier New"/>
                <w:sz w:val="16"/>
                <w:szCs w:val="16"/>
              </w:rPr>
              <w:t xml:space="preserve">, inventory, </w:t>
            </w:r>
            <w:proofErr w:type="spellStart"/>
            <w:r>
              <w:rPr>
                <w:rFonts w:ascii="Courier New" w:eastAsia="Courier New" w:hAnsi="Courier New" w:cs="Courier New"/>
                <w:sz w:val="16"/>
                <w:szCs w:val="16"/>
              </w:rPr>
              <w:t>new_listings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median_days_on_market</w:t>
            </w:r>
            <w:proofErr w:type="spellEnd"/>
            <w:r>
              <w:rPr>
                <w:rFonts w:ascii="Courier New" w:eastAsia="Courier New" w:hAnsi="Courier New" w:cs="Courier New"/>
                <w:sz w:val="16"/>
                <w:szCs w:val="16"/>
              </w:rPr>
              <w:t>, pct_off_market_in_2wks</w:t>
            </w:r>
          </w:p>
        </w:tc>
        <w:tc>
          <w:tcPr>
            <w:tcW w:w="4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71CA667" w14:textId="77777777" w:rsidR="004D501A" w:rsidRDefault="004D501A" w:rsidP="00631320">
            <w:r>
              <w:rPr>
                <w:sz w:val="17"/>
                <w:szCs w:val="17"/>
              </w:rPr>
              <w:t>Absolute market conditions at the observation point</w:t>
            </w:r>
          </w:p>
        </w:tc>
      </w:tr>
    </w:tbl>
    <w:p w14:paraId="227554A5" w14:textId="77777777" w:rsidR="004D501A" w:rsidRDefault="004D501A" w:rsidP="004D501A">
      <w:pPr>
        <w:spacing w:before="60" w:after="180"/>
        <w:jc w:val="center"/>
      </w:pPr>
      <w:r>
        <w:rPr>
          <w:i/>
          <w:iCs/>
          <w:color w:val="555555"/>
          <w:sz w:val="18"/>
          <w:szCs w:val="18"/>
        </w:rPr>
        <w:t>Table 3. Feature engineering families and their role in capturing market dynamics.</w:t>
      </w:r>
    </w:p>
    <w:p w14:paraId="0A3CF6F7" w14:textId="77777777" w:rsidR="004D501A" w:rsidRDefault="004D501A" w:rsidP="004D501A">
      <w:pPr>
        <w:spacing w:before="80" w:after="80"/>
      </w:pPr>
      <w:r>
        <w:lastRenderedPageBreak/>
        <w:t>Several design decisions in feature construction deserve elaboration. The acceleration feature (</w:t>
      </w:r>
      <w:proofErr w:type="spellStart"/>
      <w:r>
        <w:t>home_value_accel</w:t>
      </w:r>
      <w:proofErr w:type="spellEnd"/>
      <w:r>
        <w:t xml:space="preserve">) is the month-over-month change in </w:t>
      </w:r>
      <w:proofErr w:type="spellStart"/>
      <w:r>
        <w:t>home_value_mom_pct</w:t>
      </w:r>
      <w:proofErr w:type="spellEnd"/>
      <w:r>
        <w:t xml:space="preserve"> — a second derivative that measures whether price momentum is itself speeding up or slowing down. Baseline deviation features measure how much a ZIP's current reading deviates from its own </w:t>
      </w:r>
      <w:proofErr w:type="gramStart"/>
      <w:r>
        <w:t>trailing 12-month</w:t>
      </w:r>
      <w:proofErr w:type="gramEnd"/>
      <w:r>
        <w:t xml:space="preserve"> average rather than against other ZIPs, capturing neighborhoods accelerating above their own recent history. A market transitioning from stagnant to active will diverge from its own baseline long before it appears unusual in a cross-sectional comparison. The 6-month lagged versions of these features (home_value_vs_baseline_lag6, pct_sold_above_list_lag6, avg_sale_to_list_ratio_lag6) capture whether momentum and competitive pressure were already </w:t>
      </w:r>
      <w:proofErr w:type="gramStart"/>
      <w:r>
        <w:t>building</w:t>
      </w:r>
      <w:proofErr w:type="gramEnd"/>
      <w:r>
        <w:t xml:space="preserve"> half a year before the forecast window — distinguishing sustained market heat from single-month anomalies.</w:t>
      </w:r>
    </w:p>
    <w:p w14:paraId="5FDB1DF9" w14:textId="77777777" w:rsidR="004D501A" w:rsidRDefault="004D501A" w:rsidP="004D501A">
      <w:pPr>
        <w:spacing w:before="80"/>
      </w:pPr>
    </w:p>
    <w:p w14:paraId="7419B4CB" w14:textId="77777777" w:rsidR="004D501A" w:rsidRDefault="004D501A" w:rsidP="004D501A">
      <w:pPr>
        <w:spacing w:before="140" w:after="40"/>
      </w:pPr>
      <w:r>
        <w:rPr>
          <w:b/>
          <w:bCs/>
        </w:rPr>
        <w:t>Unsupervised Clustering</w:t>
      </w:r>
    </w:p>
    <w:p w14:paraId="1939B9B3" w14:textId="77777777" w:rsidR="004D501A" w:rsidRDefault="004D501A" w:rsidP="004D501A">
      <w:pPr>
        <w:spacing w:before="80" w:after="80"/>
      </w:pPr>
      <w:r>
        <w:t xml:space="preserve">K-Means clustering (k = 5) was applied to a 655 × 18 ZIP-level feature matrix using the same features selected by RFECV for the prediction model, with each feature summarized as its mean over the full panel. Using the model's own feature language for clustering improved silhouette from 0.11 (original 22-feature matrix) to 0.16. All features were standardized to zero mean and unit variance before clustering. The number of clusters was selected by evaluating silhouette scores for k = 2 through 12; k = 5 balanced </w:t>
      </w:r>
      <w:proofErr w:type="gramStart"/>
      <w:r>
        <w:t>interpretability</w:t>
      </w:r>
      <w:proofErr w:type="gramEnd"/>
      <w:r>
        <w:t xml:space="preserve"> with cluster quality. K-Means was preferred over hierarchical clustering (Ward), which produced a lower silhouette at k = 5.</w:t>
      </w:r>
    </w:p>
    <w:p w14:paraId="5695B582" w14:textId="77777777" w:rsidR="004D501A" w:rsidRDefault="004D501A" w:rsidP="004D501A">
      <w:pPr>
        <w:spacing w:before="80"/>
      </w:pPr>
    </w:p>
    <w:p w14:paraId="48611FE2" w14:textId="77777777" w:rsidR="004D501A" w:rsidRDefault="004D501A" w:rsidP="004D501A">
      <w:pPr>
        <w:spacing w:before="140" w:after="40"/>
      </w:pPr>
      <w:r>
        <w:rPr>
          <w:b/>
          <w:bCs/>
        </w:rPr>
        <w:t>Supervised Classification</w:t>
      </w:r>
    </w:p>
    <w:p w14:paraId="5110EAE8" w14:textId="77777777" w:rsidR="004D501A" w:rsidRDefault="004D501A" w:rsidP="004D501A">
      <w:pPr>
        <w:spacing w:before="80" w:after="80"/>
      </w:pPr>
      <w:r>
        <w:t xml:space="preserve">Three model families were evaluated: Logistic Regression (interpretable baseline), Random Forest, and Gradient Boosting. All models used walk-forward (time-ordered) validation to prevent future data leakage — random train-test splits were explicitly avoided, as they would allow the model to train </w:t>
      </w:r>
      <w:proofErr w:type="gramStart"/>
      <w:r>
        <w:t>on</w:t>
      </w:r>
      <w:proofErr w:type="gramEnd"/>
      <w:r>
        <w:t xml:space="preserve"> future months and produce optimistically biased performance estimates for panel data with strong time trends.</w:t>
      </w:r>
    </w:p>
    <w:p w14:paraId="11109CE7" w14:textId="77777777" w:rsidR="004D501A" w:rsidRDefault="004D501A" w:rsidP="004D501A">
      <w:pPr>
        <w:spacing w:before="80"/>
      </w:pPr>
    </w:p>
    <w:p w14:paraId="455FFC7F" w14:textId="77777777" w:rsidR="004D501A" w:rsidRDefault="004D501A" w:rsidP="004D501A">
      <w:pPr>
        <w:spacing w:before="80" w:after="80"/>
      </w:pPr>
      <w:r>
        <w:t>Two parallel modeling tracks were developed and compared:</w:t>
      </w:r>
    </w:p>
    <w:p w14:paraId="0E665EEB" w14:textId="77777777" w:rsidR="004D501A" w:rsidRDefault="004D501A" w:rsidP="004D501A">
      <w:pPr>
        <w:pStyle w:val="ListParagraph"/>
        <w:numPr>
          <w:ilvl w:val="0"/>
          <w:numId w:val="3"/>
        </w:numPr>
        <w:spacing w:before="40" w:after="40"/>
      </w:pPr>
      <w:r>
        <w:t>V3 (Research Benchmark): All 6 data sources, 39 RFECV-selected features, 2-fold walk-forward validation (test years 2020 and 2021)</w:t>
      </w:r>
    </w:p>
    <w:p w14:paraId="08541B7E" w14:textId="77777777" w:rsidR="004D501A" w:rsidRDefault="004D501A" w:rsidP="004D501A">
      <w:pPr>
        <w:pStyle w:val="ListParagraph"/>
        <w:numPr>
          <w:ilvl w:val="0"/>
          <w:numId w:val="3"/>
        </w:numPr>
        <w:spacing w:before="40" w:after="40"/>
      </w:pPr>
      <w:r>
        <w:t>Monthly-Only (Final Model): Zillow + Redfin only, 18 RFECV-selected features, 3-fold walk-forward validation for academic analysis (test years 2021, 2022, and 2023), subsequently extended to a fourth deployment fold (test year 2024, AUC 0.7240) and retrospectively validated against actual 2025 outcomes (AUC 0.7747)</w:t>
      </w:r>
    </w:p>
    <w:p w14:paraId="1DAF5424" w14:textId="77777777" w:rsidR="004D501A" w:rsidRDefault="004D501A" w:rsidP="004D501A">
      <w:pPr>
        <w:spacing w:before="80"/>
      </w:pPr>
    </w:p>
    <w:p w14:paraId="6A3BB8BA" w14:textId="77777777" w:rsidR="004D501A" w:rsidRDefault="004D501A" w:rsidP="004D501A">
      <w:pPr>
        <w:spacing w:before="80" w:after="80"/>
      </w:pPr>
      <w:r>
        <w:t xml:space="preserve">The Monthly-Only model was developed primarily to extend validation to the most recent years available. ACS, CBP, and IRS annual data were not available for 2022–2023 due to publication lag, preventing a third validation fold under the V3 design. Using only monthly Zillow and Redfin data — which update with no lag — allowed training through December 2022 and evaluation on the full 2023 test year. Permutation importance analysis on V3 confirmed that dropping the annual sources was safe: the 17 ACS, CBP, and IRS features ranked #12–#27 out of all features (importance 0.0008–0.0024, compared to 0.046 for the top monthly feature), adding survey-lag noise rather than genuine predictive signal. The resulting 18-feature </w:t>
      </w:r>
      <w:proofErr w:type="gramStart"/>
      <w:r>
        <w:t>Monthly-Only</w:t>
      </w:r>
      <w:proofErr w:type="gramEnd"/>
      <w:r>
        <w:t xml:space="preserve"> model outperformed V3 on AUC (0.8652 vs. 0.8519) while also eliminating annual data-lag in production updates. Mortgage rate features were removed prior to both modeling tracks because they carry zero cross-ZIP variance within any given month — they capture national temporal trends rather than ZIP-specific signals. Table 4 summarizes the walk-forward folds for both tracks.</w:t>
      </w:r>
    </w:p>
    <w:p w14:paraId="102A94A2"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
        <w:gridCol w:w="1783"/>
        <w:gridCol w:w="2172"/>
        <w:gridCol w:w="2172"/>
        <w:gridCol w:w="2329"/>
      </w:tblGrid>
      <w:tr w:rsidR="004D501A" w14:paraId="3A29D224" w14:textId="77777777" w:rsidTr="00631320">
        <w:trPr>
          <w:tblHeader/>
        </w:trPr>
        <w:tc>
          <w:tcPr>
            <w:tcW w:w="8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C94D541" w14:textId="77777777" w:rsidR="004D501A" w:rsidRDefault="004D501A" w:rsidP="00631320">
            <w:pPr>
              <w:jc w:val="center"/>
            </w:pPr>
            <w:r>
              <w:rPr>
                <w:b/>
                <w:bCs/>
                <w:color w:val="FFFFFF"/>
                <w:sz w:val="18"/>
                <w:szCs w:val="18"/>
              </w:rPr>
              <w:t>Fold</w:t>
            </w:r>
          </w:p>
        </w:tc>
        <w:tc>
          <w:tcPr>
            <w:tcW w:w="18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4C6069E" w14:textId="77777777" w:rsidR="004D501A" w:rsidRDefault="004D501A" w:rsidP="00631320">
            <w:pPr>
              <w:jc w:val="center"/>
            </w:pPr>
            <w:r>
              <w:rPr>
                <w:b/>
                <w:bCs/>
                <w:color w:val="FFFFFF"/>
                <w:sz w:val="18"/>
                <w:szCs w:val="18"/>
              </w:rPr>
              <w:t>Model Track</w:t>
            </w:r>
          </w:p>
        </w:tc>
        <w:tc>
          <w:tcPr>
            <w:tcW w:w="2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BF8935F" w14:textId="77777777" w:rsidR="004D501A" w:rsidRDefault="004D501A" w:rsidP="00631320">
            <w:pPr>
              <w:jc w:val="center"/>
            </w:pPr>
            <w:r>
              <w:rPr>
                <w:b/>
                <w:bCs/>
                <w:color w:val="FFFFFF"/>
                <w:sz w:val="18"/>
                <w:szCs w:val="18"/>
              </w:rPr>
              <w:t>Train Period</w:t>
            </w:r>
          </w:p>
        </w:tc>
        <w:tc>
          <w:tcPr>
            <w:tcW w:w="2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A3A7149" w14:textId="77777777" w:rsidR="004D501A" w:rsidRDefault="004D501A" w:rsidP="00631320">
            <w:pPr>
              <w:jc w:val="center"/>
            </w:pPr>
            <w:r>
              <w:rPr>
                <w:b/>
                <w:bCs/>
                <w:color w:val="FFFFFF"/>
                <w:sz w:val="18"/>
                <w:szCs w:val="18"/>
              </w:rPr>
              <w:t>Test Period</w:t>
            </w:r>
          </w:p>
        </w:tc>
        <w:tc>
          <w:tcPr>
            <w:tcW w:w="23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F18EC30" w14:textId="77777777" w:rsidR="004D501A" w:rsidRDefault="004D501A" w:rsidP="00631320">
            <w:pPr>
              <w:jc w:val="center"/>
            </w:pPr>
            <w:r>
              <w:rPr>
                <w:b/>
                <w:bCs/>
                <w:color w:val="FFFFFF"/>
                <w:sz w:val="18"/>
                <w:szCs w:val="18"/>
              </w:rPr>
              <w:t>Test Rows</w:t>
            </w:r>
          </w:p>
        </w:tc>
      </w:tr>
      <w:tr w:rsidR="004D501A" w14:paraId="250DA4FC" w14:textId="77777777" w:rsidTr="00631320">
        <w:tc>
          <w:tcPr>
            <w:tcW w:w="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16F8DB6" w14:textId="77777777" w:rsidR="004D501A" w:rsidRDefault="004D501A" w:rsidP="00631320">
            <w:pPr>
              <w:jc w:val="center"/>
            </w:pPr>
            <w:r>
              <w:rPr>
                <w:b/>
                <w:bCs/>
                <w:sz w:val="17"/>
                <w:szCs w:val="17"/>
              </w:rPr>
              <w:t>A</w:t>
            </w:r>
          </w:p>
        </w:tc>
        <w:tc>
          <w:tcPr>
            <w:tcW w:w="1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F9C68C4" w14:textId="77777777" w:rsidR="004D501A" w:rsidRDefault="004D501A" w:rsidP="00631320">
            <w:r>
              <w:rPr>
                <w:sz w:val="17"/>
                <w:szCs w:val="17"/>
              </w:rPr>
              <w:t>V3</w:t>
            </w:r>
          </w:p>
        </w:tc>
        <w:tc>
          <w:tcPr>
            <w:tcW w:w="2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E6C058B" w14:textId="77777777" w:rsidR="004D501A" w:rsidRDefault="004D501A" w:rsidP="00631320">
            <w:r>
              <w:rPr>
                <w:sz w:val="17"/>
                <w:szCs w:val="17"/>
              </w:rPr>
              <w:t>Jun–Dec 2019</w:t>
            </w:r>
          </w:p>
        </w:tc>
        <w:tc>
          <w:tcPr>
            <w:tcW w:w="2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11D4CE8" w14:textId="77777777" w:rsidR="004D501A" w:rsidRDefault="004D501A" w:rsidP="00631320">
            <w:r>
              <w:rPr>
                <w:sz w:val="17"/>
                <w:szCs w:val="17"/>
              </w:rPr>
              <w:t>Jan–Dec 2020</w:t>
            </w:r>
          </w:p>
        </w:tc>
        <w:tc>
          <w:tcPr>
            <w:tcW w:w="2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C1C4EF3" w14:textId="77777777" w:rsidR="004D501A" w:rsidRDefault="004D501A" w:rsidP="00631320">
            <w:pPr>
              <w:jc w:val="center"/>
            </w:pPr>
            <w:r>
              <w:rPr>
                <w:sz w:val="17"/>
                <w:szCs w:val="17"/>
              </w:rPr>
              <w:t>7,992</w:t>
            </w:r>
          </w:p>
        </w:tc>
      </w:tr>
      <w:tr w:rsidR="004D501A" w14:paraId="0970F7A9" w14:textId="77777777" w:rsidTr="00631320">
        <w:tc>
          <w:tcPr>
            <w:tcW w:w="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77F0FD2" w14:textId="77777777" w:rsidR="004D501A" w:rsidRDefault="004D501A" w:rsidP="00631320">
            <w:pPr>
              <w:jc w:val="center"/>
            </w:pPr>
            <w:r>
              <w:rPr>
                <w:b/>
                <w:bCs/>
                <w:sz w:val="17"/>
                <w:szCs w:val="17"/>
              </w:rPr>
              <w:t>B (primary)</w:t>
            </w:r>
          </w:p>
        </w:tc>
        <w:tc>
          <w:tcPr>
            <w:tcW w:w="1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08EAE94" w14:textId="77777777" w:rsidR="004D501A" w:rsidRDefault="004D501A" w:rsidP="00631320">
            <w:r>
              <w:rPr>
                <w:sz w:val="17"/>
                <w:szCs w:val="17"/>
              </w:rPr>
              <w:t>V3</w:t>
            </w:r>
          </w:p>
        </w:tc>
        <w:tc>
          <w:tcPr>
            <w:tcW w:w="2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CCC1B95" w14:textId="77777777" w:rsidR="004D501A" w:rsidRDefault="004D501A" w:rsidP="00631320">
            <w:r>
              <w:rPr>
                <w:sz w:val="17"/>
                <w:szCs w:val="17"/>
              </w:rPr>
              <w:t>Jun 2019–Dec 2020</w:t>
            </w:r>
          </w:p>
        </w:tc>
        <w:tc>
          <w:tcPr>
            <w:tcW w:w="2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D4B2FB2" w14:textId="77777777" w:rsidR="004D501A" w:rsidRDefault="004D501A" w:rsidP="00631320">
            <w:r>
              <w:rPr>
                <w:sz w:val="17"/>
                <w:szCs w:val="17"/>
              </w:rPr>
              <w:t>Jan–Dec 2021</w:t>
            </w:r>
          </w:p>
        </w:tc>
        <w:tc>
          <w:tcPr>
            <w:tcW w:w="2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8719BC1" w14:textId="77777777" w:rsidR="004D501A" w:rsidRDefault="004D501A" w:rsidP="00631320">
            <w:pPr>
              <w:jc w:val="center"/>
            </w:pPr>
            <w:r>
              <w:rPr>
                <w:sz w:val="17"/>
                <w:szCs w:val="17"/>
              </w:rPr>
              <w:t>7,992</w:t>
            </w:r>
          </w:p>
        </w:tc>
      </w:tr>
      <w:tr w:rsidR="004D501A" w14:paraId="4EF6D7AE" w14:textId="77777777" w:rsidTr="00631320">
        <w:tc>
          <w:tcPr>
            <w:tcW w:w="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DD9B8E1" w14:textId="77777777" w:rsidR="004D501A" w:rsidRDefault="004D501A" w:rsidP="00631320">
            <w:pPr>
              <w:jc w:val="center"/>
            </w:pPr>
            <w:r>
              <w:rPr>
                <w:b/>
                <w:bCs/>
                <w:sz w:val="17"/>
                <w:szCs w:val="17"/>
              </w:rPr>
              <w:lastRenderedPageBreak/>
              <w:t>A</w:t>
            </w:r>
          </w:p>
        </w:tc>
        <w:tc>
          <w:tcPr>
            <w:tcW w:w="1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4966934" w14:textId="77777777" w:rsidR="004D501A" w:rsidRDefault="004D501A" w:rsidP="00631320">
            <w:r>
              <w:rPr>
                <w:sz w:val="17"/>
                <w:szCs w:val="17"/>
              </w:rPr>
              <w:t>Monthly-Only</w:t>
            </w:r>
          </w:p>
        </w:tc>
        <w:tc>
          <w:tcPr>
            <w:tcW w:w="2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94EC516" w14:textId="77777777" w:rsidR="004D501A" w:rsidRDefault="004D501A" w:rsidP="00631320">
            <w:r>
              <w:rPr>
                <w:sz w:val="17"/>
                <w:szCs w:val="17"/>
              </w:rPr>
              <w:t>Jun 2019–Dec 2020</w:t>
            </w:r>
          </w:p>
        </w:tc>
        <w:tc>
          <w:tcPr>
            <w:tcW w:w="2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DEBA4A0" w14:textId="77777777" w:rsidR="004D501A" w:rsidRDefault="004D501A" w:rsidP="00631320">
            <w:r>
              <w:rPr>
                <w:sz w:val="17"/>
                <w:szCs w:val="17"/>
              </w:rPr>
              <w:t>Jan–Dec 2021</w:t>
            </w:r>
          </w:p>
        </w:tc>
        <w:tc>
          <w:tcPr>
            <w:tcW w:w="2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4175A7A" w14:textId="77777777" w:rsidR="004D501A" w:rsidRDefault="004D501A" w:rsidP="00631320">
            <w:pPr>
              <w:jc w:val="center"/>
            </w:pPr>
            <w:r>
              <w:rPr>
                <w:sz w:val="17"/>
                <w:szCs w:val="17"/>
              </w:rPr>
              <w:t>7,992</w:t>
            </w:r>
          </w:p>
        </w:tc>
      </w:tr>
      <w:tr w:rsidR="004D501A" w14:paraId="6C6B5782" w14:textId="77777777" w:rsidTr="00631320">
        <w:tc>
          <w:tcPr>
            <w:tcW w:w="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EBD147C" w14:textId="77777777" w:rsidR="004D501A" w:rsidRDefault="004D501A" w:rsidP="00631320">
            <w:pPr>
              <w:jc w:val="center"/>
            </w:pPr>
            <w:r>
              <w:rPr>
                <w:b/>
                <w:bCs/>
                <w:sz w:val="17"/>
                <w:szCs w:val="17"/>
              </w:rPr>
              <w:t>B</w:t>
            </w:r>
          </w:p>
        </w:tc>
        <w:tc>
          <w:tcPr>
            <w:tcW w:w="1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6C7D6ED" w14:textId="77777777" w:rsidR="004D501A" w:rsidRDefault="004D501A" w:rsidP="00631320">
            <w:r>
              <w:rPr>
                <w:sz w:val="17"/>
                <w:szCs w:val="17"/>
              </w:rPr>
              <w:t>Monthly-Only</w:t>
            </w:r>
          </w:p>
        </w:tc>
        <w:tc>
          <w:tcPr>
            <w:tcW w:w="2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B8D21EF" w14:textId="77777777" w:rsidR="004D501A" w:rsidRDefault="004D501A" w:rsidP="00631320">
            <w:r>
              <w:rPr>
                <w:sz w:val="17"/>
                <w:szCs w:val="17"/>
              </w:rPr>
              <w:t>Jun 2019–Dec 2021</w:t>
            </w:r>
          </w:p>
        </w:tc>
        <w:tc>
          <w:tcPr>
            <w:tcW w:w="2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05B8D84" w14:textId="77777777" w:rsidR="004D501A" w:rsidRDefault="004D501A" w:rsidP="00631320">
            <w:r>
              <w:rPr>
                <w:sz w:val="17"/>
                <w:szCs w:val="17"/>
              </w:rPr>
              <w:t>Jan–Dec 2022</w:t>
            </w:r>
          </w:p>
        </w:tc>
        <w:tc>
          <w:tcPr>
            <w:tcW w:w="2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350C391" w14:textId="77777777" w:rsidR="004D501A" w:rsidRDefault="004D501A" w:rsidP="00631320">
            <w:pPr>
              <w:jc w:val="center"/>
            </w:pPr>
            <w:r>
              <w:rPr>
                <w:sz w:val="17"/>
                <w:szCs w:val="17"/>
              </w:rPr>
              <w:t>~7,900</w:t>
            </w:r>
          </w:p>
        </w:tc>
      </w:tr>
      <w:tr w:rsidR="004D501A" w14:paraId="4088868B" w14:textId="77777777" w:rsidTr="00631320">
        <w:tc>
          <w:tcPr>
            <w:tcW w:w="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D08FB27" w14:textId="77777777" w:rsidR="004D501A" w:rsidRDefault="004D501A" w:rsidP="00631320">
            <w:pPr>
              <w:jc w:val="center"/>
            </w:pPr>
            <w:r>
              <w:rPr>
                <w:b/>
                <w:bCs/>
                <w:sz w:val="17"/>
                <w:szCs w:val="17"/>
              </w:rPr>
              <w:t>C (primary)</w:t>
            </w:r>
          </w:p>
        </w:tc>
        <w:tc>
          <w:tcPr>
            <w:tcW w:w="1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C97FAC9" w14:textId="77777777" w:rsidR="004D501A" w:rsidRDefault="004D501A" w:rsidP="00631320">
            <w:r>
              <w:rPr>
                <w:sz w:val="17"/>
                <w:szCs w:val="17"/>
              </w:rPr>
              <w:t>Monthly-Only</w:t>
            </w:r>
          </w:p>
        </w:tc>
        <w:tc>
          <w:tcPr>
            <w:tcW w:w="2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D7CAEFC" w14:textId="77777777" w:rsidR="004D501A" w:rsidRDefault="004D501A" w:rsidP="00631320">
            <w:r>
              <w:rPr>
                <w:sz w:val="17"/>
                <w:szCs w:val="17"/>
              </w:rPr>
              <w:t>Jun 2019–Dec 2022</w:t>
            </w:r>
          </w:p>
        </w:tc>
        <w:tc>
          <w:tcPr>
            <w:tcW w:w="2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351DBB3" w14:textId="77777777" w:rsidR="004D501A" w:rsidRDefault="004D501A" w:rsidP="00631320">
            <w:r>
              <w:rPr>
                <w:sz w:val="17"/>
                <w:szCs w:val="17"/>
              </w:rPr>
              <w:t>Jan–Dec 2023</w:t>
            </w:r>
          </w:p>
        </w:tc>
        <w:tc>
          <w:tcPr>
            <w:tcW w:w="2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6666049" w14:textId="77777777" w:rsidR="004D501A" w:rsidRDefault="004D501A" w:rsidP="00631320">
            <w:pPr>
              <w:jc w:val="center"/>
            </w:pPr>
            <w:r>
              <w:rPr>
                <w:sz w:val="17"/>
                <w:szCs w:val="17"/>
              </w:rPr>
              <w:t>7,860</w:t>
            </w:r>
          </w:p>
        </w:tc>
      </w:tr>
    </w:tbl>
    <w:p w14:paraId="509E5AE9" w14:textId="77777777" w:rsidR="004D501A" w:rsidRDefault="004D501A" w:rsidP="004D501A">
      <w:pPr>
        <w:spacing w:before="80" w:after="80"/>
      </w:pPr>
      <w:r>
        <w:t>Note: Each fold tests exactly 12 months of data (~7,860–7,992 rows), so test size stays constant across folds. Only the training window grows with each successive fold, giving the model access to more historical patterns while always evaluating on an unseen future period of equal length.</w:t>
      </w:r>
    </w:p>
    <w:p w14:paraId="6612835F" w14:textId="77777777" w:rsidR="004D501A" w:rsidRDefault="004D501A" w:rsidP="004D501A">
      <w:pPr>
        <w:spacing w:before="60" w:after="180"/>
        <w:jc w:val="center"/>
      </w:pPr>
      <w:r>
        <w:rPr>
          <w:i/>
          <w:iCs/>
          <w:color w:val="555555"/>
          <w:sz w:val="18"/>
          <w:szCs w:val="18"/>
        </w:rPr>
        <w:t>Table 4. Walk-forward validation folds by model track.</w:t>
      </w:r>
    </w:p>
    <w:p w14:paraId="6F46AE79" w14:textId="77777777" w:rsidR="004D501A" w:rsidRDefault="004D501A" w:rsidP="004D501A">
      <w:pPr>
        <w:pStyle w:val="Heading2"/>
      </w:pPr>
      <w:r>
        <w:t>Selected Evaluation Metrics</w:t>
      </w:r>
    </w:p>
    <w:p w14:paraId="05A0456E" w14:textId="77777777" w:rsidR="004D501A" w:rsidRDefault="004D501A" w:rsidP="004D501A">
      <w:pPr>
        <w:spacing w:before="80" w:after="80"/>
      </w:pPr>
      <w:r>
        <w:t>For binary classification, the primary metric is Area Under the ROC Curve (AUC-ROC), which measures discriminative ability across all probability thresholds and is robust to the 25/75 class imbalance. Supporting metrics include F1 score, precision, recall, and accuracy. For the three-class direction model, macro-</w:t>
      </w:r>
      <w:proofErr w:type="gramStart"/>
      <w:r>
        <w:t>averaged</w:t>
      </w:r>
      <w:proofErr w:type="gramEnd"/>
      <w:r>
        <w:t xml:space="preserve"> F1 is the primary metric, </w:t>
      </w:r>
      <w:proofErr w:type="gramStart"/>
      <w:r>
        <w:t>weighting</w:t>
      </w:r>
      <w:proofErr w:type="gramEnd"/>
      <w:r>
        <w:t xml:space="preserve"> each class (Down, Stable, Up) equally regardless of support. Permutation importance and SHAP values computed on each model's primary test set rank features by their actual out-of-sample contribution.</w:t>
      </w:r>
    </w:p>
    <w:p w14:paraId="70944EF8" w14:textId="77777777" w:rsidR="004D501A" w:rsidRDefault="004D501A" w:rsidP="004D501A">
      <w:pPr>
        <w:pStyle w:val="Heading1"/>
      </w:pPr>
      <w:r>
        <w:t>Results</w:t>
      </w:r>
    </w:p>
    <w:p w14:paraId="04A68146" w14:textId="77777777" w:rsidR="004D501A" w:rsidRDefault="004D501A" w:rsidP="004D501A">
      <w:pPr>
        <w:spacing w:before="140" w:after="40"/>
      </w:pPr>
      <w:r>
        <w:rPr>
          <w:b/>
          <w:bCs/>
        </w:rPr>
        <w:t>Clustering Results</w:t>
      </w:r>
    </w:p>
    <w:p w14:paraId="02BA139B" w14:textId="77777777" w:rsidR="004D501A" w:rsidRDefault="004D501A" w:rsidP="004D501A">
      <w:pPr>
        <w:spacing w:before="80" w:after="80"/>
      </w:pPr>
      <w:r>
        <w:t>K-Means with k = 5 identified five distinct neighborhood market archetypes across the 655 ZIP codes. The silhouette score of 0.16 reflects moderate cluster separation — expected for housing market data that exists on a continuous spectrum. The archetypes should be interpreted as descriptive reference points rather than hard categories. Table 5 summarizes each cluster.</w:t>
      </w:r>
    </w:p>
    <w:p w14:paraId="378EC520"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6160"/>
      </w:tblGrid>
      <w:tr w:rsidR="004D501A" w14:paraId="1E50EDFB" w14:textId="77777777" w:rsidTr="00631320">
        <w:trPr>
          <w:tblHeader/>
        </w:trPr>
        <w:tc>
          <w:tcPr>
            <w:tcW w:w="2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B2D2FB8" w14:textId="77777777" w:rsidR="004D501A" w:rsidRDefault="004D501A" w:rsidP="00631320">
            <w:pPr>
              <w:jc w:val="center"/>
            </w:pPr>
            <w:r>
              <w:rPr>
                <w:b/>
                <w:bCs/>
                <w:color w:val="FFFFFF"/>
                <w:sz w:val="18"/>
                <w:szCs w:val="18"/>
              </w:rPr>
              <w:t>Cluster Name</w:t>
            </w:r>
          </w:p>
        </w:tc>
        <w:tc>
          <w:tcPr>
            <w:tcW w:w="8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F8CA78C" w14:textId="77777777" w:rsidR="004D501A" w:rsidRDefault="004D501A" w:rsidP="00631320">
            <w:pPr>
              <w:jc w:val="center"/>
            </w:pPr>
            <w:r>
              <w:rPr>
                <w:b/>
                <w:bCs/>
                <w:color w:val="FFFFFF"/>
                <w:sz w:val="18"/>
                <w:szCs w:val="18"/>
              </w:rPr>
              <w:t>ZIPs</w:t>
            </w:r>
          </w:p>
        </w:tc>
        <w:tc>
          <w:tcPr>
            <w:tcW w:w="61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2046986" w14:textId="77777777" w:rsidR="004D501A" w:rsidRDefault="004D501A" w:rsidP="00631320">
            <w:pPr>
              <w:jc w:val="center"/>
            </w:pPr>
            <w:r>
              <w:rPr>
                <w:b/>
                <w:bCs/>
                <w:color w:val="FFFFFF"/>
                <w:sz w:val="18"/>
                <w:szCs w:val="18"/>
              </w:rPr>
              <w:t>Key Characteristics</w:t>
            </w:r>
          </w:p>
        </w:tc>
      </w:tr>
      <w:tr w:rsidR="004D501A" w14:paraId="31BA456A" w14:textId="77777777" w:rsidTr="00631320">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1C687C8" w14:textId="77777777" w:rsidR="004D501A" w:rsidRDefault="004D501A" w:rsidP="00631320">
            <w:proofErr w:type="spellStart"/>
            <w:r>
              <w:rPr>
                <w:sz w:val="17"/>
                <w:szCs w:val="17"/>
              </w:rPr>
              <w:t>competitive_mid_market</w:t>
            </w:r>
            <w:proofErr w:type="spellEnd"/>
          </w:p>
        </w:tc>
        <w:tc>
          <w:tcPr>
            <w:tcW w:w="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853D614" w14:textId="77777777" w:rsidR="004D501A" w:rsidRDefault="004D501A" w:rsidP="00631320">
            <w:pPr>
              <w:jc w:val="center"/>
            </w:pPr>
            <w:r>
              <w:rPr>
                <w:sz w:val="17"/>
                <w:szCs w:val="17"/>
              </w:rPr>
              <w:t>211</w:t>
            </w:r>
          </w:p>
        </w:tc>
        <w:tc>
          <w:tcPr>
            <w:tcW w:w="6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3488F9D" w14:textId="77777777" w:rsidR="004D501A" w:rsidRDefault="004D501A" w:rsidP="00631320">
            <w:r>
              <w:rPr>
                <w:sz w:val="17"/>
                <w:szCs w:val="17"/>
              </w:rPr>
              <w:t>Strong sale-to-list ratios, moderate-to-high home values, active transaction volume; largest cluster</w:t>
            </w:r>
          </w:p>
        </w:tc>
      </w:tr>
      <w:tr w:rsidR="004D501A" w14:paraId="1DEF8A5C" w14:textId="77777777" w:rsidTr="00631320">
        <w:tc>
          <w:tcPr>
            <w:tcW w:w="2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205C302" w14:textId="77777777" w:rsidR="004D501A" w:rsidRDefault="004D501A" w:rsidP="00631320">
            <w:proofErr w:type="spellStart"/>
            <w:r>
              <w:rPr>
                <w:sz w:val="17"/>
                <w:szCs w:val="17"/>
              </w:rPr>
              <w:t>affordable_high_demand</w:t>
            </w:r>
            <w:proofErr w:type="spellEnd"/>
          </w:p>
        </w:tc>
        <w:tc>
          <w:tcPr>
            <w:tcW w:w="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216F2DA" w14:textId="77777777" w:rsidR="004D501A" w:rsidRDefault="004D501A" w:rsidP="00631320">
            <w:pPr>
              <w:jc w:val="center"/>
            </w:pPr>
            <w:r>
              <w:rPr>
                <w:sz w:val="17"/>
                <w:szCs w:val="17"/>
              </w:rPr>
              <w:t>172</w:t>
            </w:r>
          </w:p>
        </w:tc>
        <w:tc>
          <w:tcPr>
            <w:tcW w:w="61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56F67D8" w14:textId="77777777" w:rsidR="004D501A" w:rsidRDefault="004D501A" w:rsidP="00631320">
            <w:r>
              <w:rPr>
                <w:sz w:val="17"/>
                <w:szCs w:val="17"/>
              </w:rPr>
              <w:t>Below-median prices with rising demand pressure; affordability-driven transition risk</w:t>
            </w:r>
          </w:p>
        </w:tc>
      </w:tr>
      <w:tr w:rsidR="004D501A" w14:paraId="55D54551" w14:textId="77777777" w:rsidTr="00631320">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99BAA71" w14:textId="77777777" w:rsidR="004D501A" w:rsidRDefault="004D501A" w:rsidP="00631320">
            <w:proofErr w:type="spellStart"/>
            <w:r>
              <w:rPr>
                <w:sz w:val="17"/>
                <w:szCs w:val="17"/>
              </w:rPr>
              <w:t>moderate_supply_growing</w:t>
            </w:r>
            <w:proofErr w:type="spellEnd"/>
          </w:p>
        </w:tc>
        <w:tc>
          <w:tcPr>
            <w:tcW w:w="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3E65B50" w14:textId="77777777" w:rsidR="004D501A" w:rsidRDefault="004D501A" w:rsidP="00631320">
            <w:pPr>
              <w:jc w:val="center"/>
            </w:pPr>
            <w:r>
              <w:rPr>
                <w:sz w:val="17"/>
                <w:szCs w:val="17"/>
              </w:rPr>
              <w:t>154</w:t>
            </w:r>
          </w:p>
        </w:tc>
        <w:tc>
          <w:tcPr>
            <w:tcW w:w="6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749D0A0" w14:textId="77777777" w:rsidR="004D501A" w:rsidRDefault="004D501A" w:rsidP="00631320">
            <w:r>
              <w:rPr>
                <w:sz w:val="17"/>
                <w:szCs w:val="17"/>
              </w:rPr>
              <w:t>Moderate activity with gradual appreciation and growing new listings</w:t>
            </w:r>
          </w:p>
        </w:tc>
      </w:tr>
      <w:tr w:rsidR="004D501A" w14:paraId="1A2B3682" w14:textId="77777777" w:rsidTr="00631320">
        <w:tc>
          <w:tcPr>
            <w:tcW w:w="2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1D1214B" w14:textId="77777777" w:rsidR="004D501A" w:rsidRDefault="004D501A" w:rsidP="00631320">
            <w:proofErr w:type="spellStart"/>
            <w:r>
              <w:rPr>
                <w:sz w:val="17"/>
                <w:szCs w:val="17"/>
              </w:rPr>
              <w:t>high_value_appreciating</w:t>
            </w:r>
            <w:proofErr w:type="spellEnd"/>
          </w:p>
        </w:tc>
        <w:tc>
          <w:tcPr>
            <w:tcW w:w="8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EF73786" w14:textId="77777777" w:rsidR="004D501A" w:rsidRDefault="004D501A" w:rsidP="00631320">
            <w:pPr>
              <w:jc w:val="center"/>
            </w:pPr>
            <w:r>
              <w:rPr>
                <w:sz w:val="17"/>
                <w:szCs w:val="17"/>
              </w:rPr>
              <w:t>74</w:t>
            </w:r>
          </w:p>
        </w:tc>
        <w:tc>
          <w:tcPr>
            <w:tcW w:w="61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D1A047E" w14:textId="77777777" w:rsidR="004D501A" w:rsidRDefault="004D501A" w:rsidP="00631320">
            <w:r>
              <w:rPr>
                <w:sz w:val="17"/>
                <w:szCs w:val="17"/>
              </w:rPr>
              <w:t>High absolute home values with above-average appreciation rates</w:t>
            </w:r>
          </w:p>
        </w:tc>
      </w:tr>
      <w:tr w:rsidR="004D501A" w14:paraId="3CF80F19" w14:textId="77777777" w:rsidTr="00631320">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6D6DFE3" w14:textId="77777777" w:rsidR="004D501A" w:rsidRDefault="004D501A" w:rsidP="00631320">
            <w:proofErr w:type="spellStart"/>
            <w:r>
              <w:rPr>
                <w:sz w:val="17"/>
                <w:szCs w:val="17"/>
              </w:rPr>
              <w:t>low_activity_cooling</w:t>
            </w:r>
            <w:proofErr w:type="spellEnd"/>
          </w:p>
        </w:tc>
        <w:tc>
          <w:tcPr>
            <w:tcW w:w="8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C57C5F4" w14:textId="77777777" w:rsidR="004D501A" w:rsidRDefault="004D501A" w:rsidP="00631320">
            <w:pPr>
              <w:jc w:val="center"/>
            </w:pPr>
            <w:r>
              <w:rPr>
                <w:sz w:val="17"/>
                <w:szCs w:val="17"/>
              </w:rPr>
              <w:t>44</w:t>
            </w:r>
          </w:p>
        </w:tc>
        <w:tc>
          <w:tcPr>
            <w:tcW w:w="6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E520E36" w14:textId="77777777" w:rsidR="004D501A" w:rsidRDefault="004D501A" w:rsidP="00631320">
            <w:r>
              <w:rPr>
                <w:sz w:val="17"/>
                <w:szCs w:val="17"/>
              </w:rPr>
              <w:t>Low transaction volume, flat or declining prices, high days on market; smallest cluster</w:t>
            </w:r>
          </w:p>
        </w:tc>
      </w:tr>
    </w:tbl>
    <w:p w14:paraId="136817FD" w14:textId="77777777" w:rsidR="004D501A" w:rsidRDefault="004D501A" w:rsidP="004D501A">
      <w:pPr>
        <w:spacing w:before="60" w:after="180"/>
        <w:jc w:val="center"/>
      </w:pPr>
      <w:r>
        <w:rPr>
          <w:i/>
          <w:iCs/>
          <w:color w:val="555555"/>
          <w:sz w:val="18"/>
          <w:szCs w:val="18"/>
        </w:rPr>
        <w:t>Table 5. K-Means cluster summary (k = 5, silhouette = 0.16).</w:t>
      </w:r>
    </w:p>
    <w:p w14:paraId="1B6CF996" w14:textId="77777777" w:rsidR="004D501A" w:rsidRDefault="004D501A" w:rsidP="004D501A">
      <w:pPr>
        <w:spacing w:before="80" w:after="80"/>
      </w:pPr>
      <w:r>
        <w:t xml:space="preserve">The </w:t>
      </w:r>
      <w:proofErr w:type="spellStart"/>
      <w:r>
        <w:t>competitive_mid_market</w:t>
      </w:r>
      <w:proofErr w:type="spellEnd"/>
      <w:r>
        <w:t xml:space="preserve"> and </w:t>
      </w:r>
      <w:proofErr w:type="spellStart"/>
      <w:r>
        <w:t>affordable_high_demand</w:t>
      </w:r>
      <w:proofErr w:type="spellEnd"/>
      <w:r>
        <w:t xml:space="preserve"> clusters carry the highest upward transition pressure given their combination of strong demand signals and broad geographic representation. The </w:t>
      </w:r>
      <w:proofErr w:type="spellStart"/>
      <w:r>
        <w:t>low_activity_cooling</w:t>
      </w:r>
      <w:proofErr w:type="spellEnd"/>
      <w:r>
        <w:t xml:space="preserve"> cluster shows the softest market metrics across all dimensions and is the least likely to enter upward transition.</w:t>
      </w:r>
    </w:p>
    <w:p w14:paraId="3EAFBD91" w14:textId="77777777" w:rsidR="004D501A" w:rsidRDefault="004D501A" w:rsidP="004D501A">
      <w:pPr>
        <w:spacing w:before="160"/>
      </w:pPr>
    </w:p>
    <w:p w14:paraId="770847DA" w14:textId="77777777" w:rsidR="004D501A" w:rsidRDefault="004D501A" w:rsidP="004D501A">
      <w:pPr>
        <w:spacing w:before="140" w:after="40"/>
      </w:pPr>
      <w:r>
        <w:rPr>
          <w:b/>
          <w:bCs/>
        </w:rPr>
        <w:t>Model Version History and Selection</w:t>
      </w:r>
    </w:p>
    <w:p w14:paraId="13B970C8" w14:textId="77777777" w:rsidR="004D501A" w:rsidRDefault="004D501A" w:rsidP="004D501A">
      <w:pPr>
        <w:spacing w:before="80" w:after="80"/>
      </w:pPr>
      <w:r>
        <w:t>Table 6 presents the full model version history from initial baseline through the final production model, including the rationale for each decision.</w:t>
      </w:r>
    </w:p>
    <w:p w14:paraId="4C28626D"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900"/>
        <w:gridCol w:w="900"/>
        <w:gridCol w:w="1260"/>
        <w:gridCol w:w="3400"/>
      </w:tblGrid>
      <w:tr w:rsidR="004D501A" w14:paraId="201C4180" w14:textId="77777777" w:rsidTr="00631320">
        <w:trPr>
          <w:tblHeader/>
        </w:trPr>
        <w:tc>
          <w:tcPr>
            <w:tcW w:w="15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454CB29" w14:textId="77777777" w:rsidR="004D501A" w:rsidRDefault="004D501A" w:rsidP="00631320">
            <w:pPr>
              <w:jc w:val="center"/>
            </w:pPr>
            <w:r>
              <w:rPr>
                <w:b/>
                <w:bCs/>
                <w:color w:val="FFFFFF"/>
                <w:sz w:val="18"/>
                <w:szCs w:val="18"/>
              </w:rPr>
              <w:lastRenderedPageBreak/>
              <w:t>Version</w:t>
            </w:r>
          </w:p>
        </w:tc>
        <w:tc>
          <w:tcPr>
            <w:tcW w:w="1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402BC64" w14:textId="77777777" w:rsidR="004D501A" w:rsidRDefault="004D501A" w:rsidP="00631320">
            <w:pPr>
              <w:jc w:val="center"/>
            </w:pPr>
            <w:r>
              <w:rPr>
                <w:b/>
                <w:bCs/>
                <w:color w:val="FFFFFF"/>
                <w:sz w:val="18"/>
                <w:szCs w:val="18"/>
              </w:rPr>
              <w:t>Data Sources</w:t>
            </w:r>
          </w:p>
        </w:tc>
        <w:tc>
          <w:tcPr>
            <w:tcW w:w="9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801E94B" w14:textId="77777777" w:rsidR="004D501A" w:rsidRDefault="004D501A" w:rsidP="00631320">
            <w:pPr>
              <w:jc w:val="center"/>
            </w:pPr>
            <w:r>
              <w:rPr>
                <w:b/>
                <w:bCs/>
                <w:color w:val="FFFFFF"/>
                <w:sz w:val="18"/>
                <w:szCs w:val="18"/>
              </w:rPr>
              <w:t>Features</w:t>
            </w:r>
          </w:p>
        </w:tc>
        <w:tc>
          <w:tcPr>
            <w:tcW w:w="9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C5FDF73" w14:textId="77777777" w:rsidR="004D501A" w:rsidRDefault="004D501A" w:rsidP="00631320">
            <w:pPr>
              <w:jc w:val="center"/>
            </w:pPr>
            <w:r>
              <w:rPr>
                <w:b/>
                <w:bCs/>
                <w:color w:val="FFFFFF"/>
                <w:sz w:val="18"/>
                <w:szCs w:val="18"/>
              </w:rPr>
              <w:t>Test Year</w:t>
            </w:r>
          </w:p>
        </w:tc>
        <w:tc>
          <w:tcPr>
            <w:tcW w:w="12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50C2CB3" w14:textId="77777777" w:rsidR="004D501A" w:rsidRDefault="004D501A" w:rsidP="00631320">
            <w:pPr>
              <w:jc w:val="center"/>
            </w:pPr>
            <w:r>
              <w:rPr>
                <w:b/>
                <w:bCs/>
                <w:color w:val="FFFFFF"/>
                <w:sz w:val="18"/>
                <w:szCs w:val="18"/>
              </w:rPr>
              <w:t>Best AUC</w:t>
            </w:r>
          </w:p>
        </w:tc>
        <w:tc>
          <w:tcPr>
            <w:tcW w:w="3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F1B947C" w14:textId="77777777" w:rsidR="004D501A" w:rsidRDefault="004D501A" w:rsidP="00631320">
            <w:pPr>
              <w:jc w:val="center"/>
            </w:pPr>
            <w:r>
              <w:rPr>
                <w:b/>
                <w:bCs/>
                <w:color w:val="FFFFFF"/>
                <w:sz w:val="18"/>
                <w:szCs w:val="18"/>
              </w:rPr>
              <w:t>Decision</w:t>
            </w:r>
          </w:p>
        </w:tc>
      </w:tr>
      <w:tr w:rsidR="004D501A" w14:paraId="29651F09" w14:textId="77777777" w:rsidTr="00631320">
        <w:tc>
          <w:tcPr>
            <w:tcW w:w="15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70986EA" w14:textId="77777777" w:rsidR="004D501A" w:rsidRDefault="004D501A" w:rsidP="00631320">
            <w:r>
              <w:rPr>
                <w:sz w:val="17"/>
                <w:szCs w:val="17"/>
              </w:rPr>
              <w:t>V1 (baseline)</w:t>
            </w:r>
          </w:p>
        </w:tc>
        <w:tc>
          <w:tcPr>
            <w:tcW w:w="1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389C0C9" w14:textId="77777777" w:rsidR="004D501A" w:rsidRDefault="004D501A" w:rsidP="00631320">
            <w:r>
              <w:rPr>
                <w:sz w:val="17"/>
                <w:szCs w:val="17"/>
              </w:rPr>
              <w:t xml:space="preserve">All </w:t>
            </w:r>
            <w:proofErr w:type="gramStart"/>
            <w:r>
              <w:rPr>
                <w:sz w:val="17"/>
                <w:szCs w:val="17"/>
              </w:rPr>
              <w:t>6 incl.</w:t>
            </w:r>
            <w:proofErr w:type="gramEnd"/>
            <w:r>
              <w:rPr>
                <w:sz w:val="17"/>
                <w:szCs w:val="17"/>
              </w:rPr>
              <w:t xml:space="preserve"> mortgage</w:t>
            </w:r>
          </w:p>
        </w:tc>
        <w:tc>
          <w:tcPr>
            <w:tcW w:w="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6B5A993" w14:textId="77777777" w:rsidR="004D501A" w:rsidRDefault="004D501A" w:rsidP="00631320">
            <w:pPr>
              <w:jc w:val="center"/>
            </w:pPr>
            <w:r>
              <w:rPr>
                <w:sz w:val="17"/>
                <w:szCs w:val="17"/>
              </w:rPr>
              <w:t>71</w:t>
            </w:r>
          </w:p>
        </w:tc>
        <w:tc>
          <w:tcPr>
            <w:tcW w:w="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2373BFA" w14:textId="77777777" w:rsidR="004D501A" w:rsidRDefault="004D501A" w:rsidP="00631320">
            <w:pPr>
              <w:jc w:val="center"/>
            </w:pPr>
            <w:r>
              <w:rPr>
                <w:sz w:val="17"/>
                <w:szCs w:val="17"/>
              </w:rPr>
              <w:t>2021</w:t>
            </w:r>
          </w:p>
        </w:tc>
        <w:tc>
          <w:tcPr>
            <w:tcW w:w="12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C04BBEA" w14:textId="77777777" w:rsidR="004D501A" w:rsidRDefault="004D501A" w:rsidP="00631320">
            <w:pPr>
              <w:jc w:val="center"/>
            </w:pPr>
            <w:r>
              <w:rPr>
                <w:sz w:val="17"/>
                <w:szCs w:val="17"/>
              </w:rPr>
              <w:t>0.8607 (RF)</w:t>
            </w:r>
          </w:p>
        </w:tc>
        <w:tc>
          <w:tcPr>
            <w:tcW w:w="3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CA9CE88" w14:textId="77777777" w:rsidR="004D501A" w:rsidRDefault="004D501A" w:rsidP="00631320">
            <w:r>
              <w:rPr>
                <w:sz w:val="17"/>
                <w:szCs w:val="17"/>
              </w:rPr>
              <w:t xml:space="preserve">Benchmark — mortgage rate was #1 </w:t>
            </w:r>
            <w:proofErr w:type="gramStart"/>
            <w:r>
              <w:rPr>
                <w:sz w:val="17"/>
                <w:szCs w:val="17"/>
              </w:rPr>
              <w:t>feature;</w:t>
            </w:r>
            <w:proofErr w:type="gramEnd"/>
            <w:r>
              <w:rPr>
                <w:sz w:val="17"/>
                <w:szCs w:val="17"/>
              </w:rPr>
              <w:t xml:space="preserve"> national signal, not ZIP-specific</w:t>
            </w:r>
          </w:p>
        </w:tc>
      </w:tr>
      <w:tr w:rsidR="004D501A" w14:paraId="1951526D" w14:textId="77777777" w:rsidTr="00631320">
        <w:tc>
          <w:tcPr>
            <w:tcW w:w="15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76457C4" w14:textId="77777777" w:rsidR="004D501A" w:rsidRDefault="004D501A" w:rsidP="00631320">
            <w:r>
              <w:rPr>
                <w:sz w:val="17"/>
                <w:szCs w:val="17"/>
              </w:rPr>
              <w:t>V2</w:t>
            </w:r>
          </w:p>
        </w:tc>
        <w:tc>
          <w:tcPr>
            <w:tcW w:w="1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F87B638" w14:textId="77777777" w:rsidR="004D501A" w:rsidRDefault="004D501A" w:rsidP="00631320">
            <w:r>
              <w:rPr>
                <w:sz w:val="17"/>
                <w:szCs w:val="17"/>
              </w:rPr>
              <w:t>All 6, no mortgage</w:t>
            </w:r>
          </w:p>
        </w:tc>
        <w:tc>
          <w:tcPr>
            <w:tcW w:w="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4666F24" w14:textId="77777777" w:rsidR="004D501A" w:rsidRDefault="004D501A" w:rsidP="00631320">
            <w:pPr>
              <w:jc w:val="center"/>
            </w:pPr>
            <w:r>
              <w:rPr>
                <w:sz w:val="17"/>
                <w:szCs w:val="17"/>
              </w:rPr>
              <w:t>69</w:t>
            </w:r>
          </w:p>
        </w:tc>
        <w:tc>
          <w:tcPr>
            <w:tcW w:w="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8C28808" w14:textId="77777777" w:rsidR="004D501A" w:rsidRDefault="004D501A" w:rsidP="00631320">
            <w:pPr>
              <w:jc w:val="center"/>
            </w:pPr>
            <w:r>
              <w:rPr>
                <w:sz w:val="17"/>
                <w:szCs w:val="17"/>
              </w:rPr>
              <w:t>2021</w:t>
            </w:r>
          </w:p>
        </w:tc>
        <w:tc>
          <w:tcPr>
            <w:tcW w:w="12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9E9471E" w14:textId="77777777" w:rsidR="004D501A" w:rsidRDefault="004D501A" w:rsidP="00631320">
            <w:pPr>
              <w:jc w:val="center"/>
            </w:pPr>
            <w:r>
              <w:rPr>
                <w:sz w:val="17"/>
                <w:szCs w:val="17"/>
              </w:rPr>
              <w:t>0.8473 (RF)</w:t>
            </w:r>
          </w:p>
        </w:tc>
        <w:tc>
          <w:tcPr>
            <w:tcW w:w="3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55A03D1" w14:textId="77777777" w:rsidR="004D501A" w:rsidRDefault="004D501A" w:rsidP="00631320">
            <w:r>
              <w:rPr>
                <w:sz w:val="17"/>
                <w:szCs w:val="17"/>
              </w:rPr>
              <w:t>Mortgage removed (ΔAUC −0.013 acceptable); baseline for fair comparison</w:t>
            </w:r>
          </w:p>
        </w:tc>
      </w:tr>
      <w:tr w:rsidR="004D501A" w14:paraId="0F015BE1" w14:textId="77777777" w:rsidTr="00631320">
        <w:tc>
          <w:tcPr>
            <w:tcW w:w="15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FD3EFD8" w14:textId="77777777" w:rsidR="004D501A" w:rsidRDefault="004D501A" w:rsidP="00631320">
            <w:r>
              <w:rPr>
                <w:sz w:val="17"/>
                <w:szCs w:val="17"/>
              </w:rPr>
              <w:t>V3</w:t>
            </w:r>
          </w:p>
        </w:tc>
        <w:tc>
          <w:tcPr>
            <w:tcW w:w="1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0A51FE9" w14:textId="77777777" w:rsidR="004D501A" w:rsidRDefault="004D501A" w:rsidP="00631320">
            <w:r>
              <w:rPr>
                <w:sz w:val="17"/>
                <w:szCs w:val="17"/>
              </w:rPr>
              <w:t>All 6, no mortgage</w:t>
            </w:r>
          </w:p>
        </w:tc>
        <w:tc>
          <w:tcPr>
            <w:tcW w:w="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9C623CF" w14:textId="77777777" w:rsidR="004D501A" w:rsidRDefault="004D501A" w:rsidP="00631320">
            <w:pPr>
              <w:jc w:val="center"/>
            </w:pPr>
            <w:r>
              <w:rPr>
                <w:sz w:val="17"/>
                <w:szCs w:val="17"/>
              </w:rPr>
              <w:t>39</w:t>
            </w:r>
          </w:p>
        </w:tc>
        <w:tc>
          <w:tcPr>
            <w:tcW w:w="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15880D6" w14:textId="77777777" w:rsidR="004D501A" w:rsidRDefault="004D501A" w:rsidP="00631320">
            <w:pPr>
              <w:jc w:val="center"/>
            </w:pPr>
            <w:r>
              <w:rPr>
                <w:sz w:val="17"/>
                <w:szCs w:val="17"/>
              </w:rPr>
              <w:t>2021</w:t>
            </w:r>
          </w:p>
        </w:tc>
        <w:tc>
          <w:tcPr>
            <w:tcW w:w="12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B5353E8" w14:textId="77777777" w:rsidR="004D501A" w:rsidRDefault="004D501A" w:rsidP="00631320">
            <w:pPr>
              <w:jc w:val="center"/>
            </w:pPr>
            <w:r>
              <w:rPr>
                <w:sz w:val="17"/>
                <w:szCs w:val="17"/>
              </w:rPr>
              <w:t>0.8519 (GB)</w:t>
            </w:r>
          </w:p>
        </w:tc>
        <w:tc>
          <w:tcPr>
            <w:tcW w:w="3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6C6ADAC" w14:textId="77777777" w:rsidR="004D501A" w:rsidRDefault="004D501A" w:rsidP="00631320">
            <w:r>
              <w:rPr>
                <w:sz w:val="17"/>
                <w:szCs w:val="17"/>
              </w:rPr>
              <w:t>Research benchmark after RFECV; annual features ranked #12–#27</w:t>
            </w:r>
          </w:p>
        </w:tc>
      </w:tr>
      <w:tr w:rsidR="004D501A" w14:paraId="42EF476F" w14:textId="77777777" w:rsidTr="00631320">
        <w:tc>
          <w:tcPr>
            <w:tcW w:w="15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22E89A6" w14:textId="77777777" w:rsidR="004D501A" w:rsidRDefault="004D501A" w:rsidP="00631320">
            <w:r>
              <w:rPr>
                <w:b/>
                <w:bCs/>
                <w:sz w:val="17"/>
                <w:szCs w:val="17"/>
              </w:rPr>
              <w:t xml:space="preserve">Monthly-Only </w:t>
            </w:r>
            <w:r>
              <w:rPr>
                <w:rFonts w:ascii="Segoe UI Symbol" w:hAnsi="Segoe UI Symbol" w:cs="Segoe UI Symbol"/>
                <w:b/>
                <w:bCs/>
                <w:sz w:val="17"/>
                <w:szCs w:val="17"/>
              </w:rPr>
              <w:t>✓</w:t>
            </w:r>
          </w:p>
        </w:tc>
        <w:tc>
          <w:tcPr>
            <w:tcW w:w="1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E638704" w14:textId="77777777" w:rsidR="004D501A" w:rsidRDefault="004D501A" w:rsidP="00631320">
            <w:r>
              <w:rPr>
                <w:sz w:val="17"/>
                <w:szCs w:val="17"/>
              </w:rPr>
              <w:t>Zillow + Redfin only</w:t>
            </w:r>
          </w:p>
        </w:tc>
        <w:tc>
          <w:tcPr>
            <w:tcW w:w="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B3F5289" w14:textId="77777777" w:rsidR="004D501A" w:rsidRDefault="004D501A" w:rsidP="00631320">
            <w:pPr>
              <w:jc w:val="center"/>
            </w:pPr>
            <w:r>
              <w:rPr>
                <w:sz w:val="17"/>
                <w:szCs w:val="17"/>
              </w:rPr>
              <w:t>18</w:t>
            </w:r>
          </w:p>
        </w:tc>
        <w:tc>
          <w:tcPr>
            <w:tcW w:w="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74E2071" w14:textId="77777777" w:rsidR="004D501A" w:rsidRDefault="004D501A" w:rsidP="00631320">
            <w:pPr>
              <w:jc w:val="center"/>
            </w:pPr>
            <w:r>
              <w:rPr>
                <w:sz w:val="17"/>
                <w:szCs w:val="17"/>
              </w:rPr>
              <w:t>2023</w:t>
            </w:r>
          </w:p>
        </w:tc>
        <w:tc>
          <w:tcPr>
            <w:tcW w:w="12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B3F849D" w14:textId="77777777" w:rsidR="004D501A" w:rsidRDefault="004D501A" w:rsidP="00631320">
            <w:pPr>
              <w:jc w:val="center"/>
            </w:pPr>
            <w:r>
              <w:rPr>
                <w:sz w:val="17"/>
                <w:szCs w:val="17"/>
              </w:rPr>
              <w:t>0.8652 (GB)</w:t>
            </w:r>
          </w:p>
        </w:tc>
        <w:tc>
          <w:tcPr>
            <w:tcW w:w="3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ECF54A7" w14:textId="77777777" w:rsidR="004D501A" w:rsidRDefault="004D501A" w:rsidP="00631320">
            <w:r>
              <w:rPr>
                <w:sz w:val="17"/>
                <w:szCs w:val="17"/>
              </w:rPr>
              <w:t>Final production model — outperforms V3 on AUC; no annual survey lag</w:t>
            </w:r>
          </w:p>
        </w:tc>
      </w:tr>
    </w:tbl>
    <w:p w14:paraId="70945313" w14:textId="77777777" w:rsidR="004D501A" w:rsidRDefault="004D501A" w:rsidP="004D501A">
      <w:pPr>
        <w:spacing w:before="60" w:after="180"/>
        <w:jc w:val="center"/>
      </w:pPr>
      <w:r>
        <w:rPr>
          <w:i/>
          <w:iCs/>
          <w:color w:val="555555"/>
          <w:sz w:val="18"/>
          <w:szCs w:val="18"/>
        </w:rPr>
        <w:t>Table 6. Model version history and selection rationale.</w:t>
      </w:r>
    </w:p>
    <w:p w14:paraId="0543F35F" w14:textId="77777777" w:rsidR="004D501A" w:rsidRDefault="004D501A" w:rsidP="004D501A">
      <w:pPr>
        <w:spacing w:before="160"/>
      </w:pPr>
    </w:p>
    <w:p w14:paraId="1ADC338B" w14:textId="77777777" w:rsidR="004D501A" w:rsidRDefault="004D501A" w:rsidP="004D501A">
      <w:pPr>
        <w:spacing w:before="140" w:after="40"/>
      </w:pPr>
      <w:r>
        <w:rPr>
          <w:b/>
          <w:bCs/>
        </w:rPr>
        <w:t>Final Model: Monthly-Only Binary Classification</w:t>
      </w:r>
    </w:p>
    <w:p w14:paraId="0CB21F89" w14:textId="77777777" w:rsidR="004D501A" w:rsidRDefault="004D501A" w:rsidP="004D501A">
      <w:pPr>
        <w:spacing w:before="80" w:after="80"/>
      </w:pPr>
      <w:r>
        <w:t>The Monthly-Only Gradient Boosting model with 18 RFECV-selected features was adopted as the production model. Table 7 presents its performance across all walk-forward folds, including the deployment extension to 2024.</w:t>
      </w:r>
    </w:p>
    <w:p w14:paraId="28707B8D"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2400"/>
        <w:gridCol w:w="1160"/>
        <w:gridCol w:w="2400"/>
      </w:tblGrid>
      <w:tr w:rsidR="004D501A" w14:paraId="047ED70B" w14:textId="77777777" w:rsidTr="00631320">
        <w:trPr>
          <w:tblHeader/>
        </w:trPr>
        <w:tc>
          <w:tcPr>
            <w:tcW w:w="10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E408D36" w14:textId="77777777" w:rsidR="004D501A" w:rsidRDefault="004D501A" w:rsidP="00631320">
            <w:pPr>
              <w:jc w:val="center"/>
            </w:pPr>
            <w:r>
              <w:rPr>
                <w:b/>
                <w:bCs/>
                <w:color w:val="FFFFFF"/>
                <w:sz w:val="18"/>
                <w:szCs w:val="18"/>
              </w:rPr>
              <w:t>Fold</w:t>
            </w:r>
          </w:p>
        </w:tc>
        <w:tc>
          <w:tcPr>
            <w:tcW w:w="2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D764B47" w14:textId="77777777" w:rsidR="004D501A" w:rsidRDefault="004D501A" w:rsidP="00631320">
            <w:pPr>
              <w:jc w:val="center"/>
            </w:pPr>
            <w:r>
              <w:rPr>
                <w:b/>
                <w:bCs/>
                <w:color w:val="FFFFFF"/>
                <w:sz w:val="18"/>
                <w:szCs w:val="18"/>
              </w:rPr>
              <w:t>Train Period</w:t>
            </w:r>
          </w:p>
        </w:tc>
        <w:tc>
          <w:tcPr>
            <w:tcW w:w="2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0E32A39C" w14:textId="77777777" w:rsidR="004D501A" w:rsidRDefault="004D501A" w:rsidP="00631320">
            <w:pPr>
              <w:jc w:val="center"/>
            </w:pPr>
            <w:r>
              <w:rPr>
                <w:b/>
                <w:bCs/>
                <w:color w:val="FFFFFF"/>
                <w:sz w:val="18"/>
                <w:szCs w:val="18"/>
              </w:rPr>
              <w:t>Test Period</w:t>
            </w:r>
          </w:p>
        </w:tc>
        <w:tc>
          <w:tcPr>
            <w:tcW w:w="11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7BB4FB8" w14:textId="77777777" w:rsidR="004D501A" w:rsidRDefault="004D501A" w:rsidP="00631320">
            <w:pPr>
              <w:jc w:val="center"/>
            </w:pPr>
            <w:r>
              <w:rPr>
                <w:b/>
                <w:bCs/>
                <w:color w:val="FFFFFF"/>
                <w:sz w:val="18"/>
                <w:szCs w:val="18"/>
              </w:rPr>
              <w:t>AUC</w:t>
            </w:r>
          </w:p>
        </w:tc>
        <w:tc>
          <w:tcPr>
            <w:tcW w:w="2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7EE1A96" w14:textId="77777777" w:rsidR="004D501A" w:rsidRDefault="004D501A" w:rsidP="00631320">
            <w:pPr>
              <w:jc w:val="center"/>
            </w:pPr>
            <w:r>
              <w:rPr>
                <w:b/>
                <w:bCs/>
                <w:color w:val="FFFFFF"/>
                <w:sz w:val="18"/>
                <w:szCs w:val="18"/>
              </w:rPr>
              <w:t>Note</w:t>
            </w:r>
          </w:p>
        </w:tc>
      </w:tr>
      <w:tr w:rsidR="004D501A" w14:paraId="2B625ECE" w14:textId="77777777" w:rsidTr="00631320">
        <w:tc>
          <w:tcPr>
            <w:tcW w:w="1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10C7FDD" w14:textId="77777777" w:rsidR="004D501A" w:rsidRDefault="004D501A" w:rsidP="00631320">
            <w:pPr>
              <w:jc w:val="center"/>
            </w:pPr>
            <w:r>
              <w:rPr>
                <w:b/>
                <w:bCs/>
                <w:sz w:val="17"/>
                <w:szCs w:val="17"/>
              </w:rPr>
              <w:t>A</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79203F9" w14:textId="77777777" w:rsidR="004D501A" w:rsidRDefault="004D501A" w:rsidP="00631320">
            <w:r>
              <w:rPr>
                <w:sz w:val="17"/>
                <w:szCs w:val="17"/>
              </w:rPr>
              <w:t>Jun 2019–Dec 2020</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7AF3443" w14:textId="77777777" w:rsidR="004D501A" w:rsidRDefault="004D501A" w:rsidP="00631320">
            <w:r>
              <w:rPr>
                <w:sz w:val="17"/>
                <w:szCs w:val="17"/>
              </w:rPr>
              <w:t>Jan–Dec 2021</w:t>
            </w:r>
          </w:p>
        </w:tc>
        <w:tc>
          <w:tcPr>
            <w:tcW w:w="1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774A8CA" w14:textId="77777777" w:rsidR="004D501A" w:rsidRDefault="004D501A" w:rsidP="00631320">
            <w:pPr>
              <w:jc w:val="center"/>
            </w:pPr>
            <w:r>
              <w:rPr>
                <w:sz w:val="17"/>
                <w:szCs w:val="17"/>
              </w:rPr>
              <w:t>0.8443</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17BF493" w14:textId="77777777" w:rsidR="004D501A" w:rsidRDefault="004D501A" w:rsidP="00631320"/>
        </w:tc>
      </w:tr>
      <w:tr w:rsidR="004D501A" w14:paraId="71555C23" w14:textId="77777777" w:rsidTr="00631320">
        <w:tc>
          <w:tcPr>
            <w:tcW w:w="10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7DBCF89" w14:textId="77777777" w:rsidR="004D501A" w:rsidRDefault="004D501A" w:rsidP="00631320">
            <w:pPr>
              <w:jc w:val="center"/>
            </w:pPr>
            <w:r>
              <w:rPr>
                <w:b/>
                <w:bCs/>
                <w:sz w:val="17"/>
                <w:szCs w:val="17"/>
              </w:rPr>
              <w:t>B</w:t>
            </w:r>
          </w:p>
        </w:tc>
        <w:tc>
          <w:tcPr>
            <w:tcW w:w="2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6B5BEA5" w14:textId="77777777" w:rsidR="004D501A" w:rsidRDefault="004D501A" w:rsidP="00631320">
            <w:r>
              <w:rPr>
                <w:sz w:val="17"/>
                <w:szCs w:val="17"/>
              </w:rPr>
              <w:t>Jun 2019–Dec 2021</w:t>
            </w:r>
          </w:p>
        </w:tc>
        <w:tc>
          <w:tcPr>
            <w:tcW w:w="2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55F8DCB" w14:textId="77777777" w:rsidR="004D501A" w:rsidRDefault="004D501A" w:rsidP="00631320">
            <w:r>
              <w:rPr>
                <w:sz w:val="17"/>
                <w:szCs w:val="17"/>
              </w:rPr>
              <w:t>Jan–Dec 2022</w:t>
            </w:r>
          </w:p>
        </w:tc>
        <w:tc>
          <w:tcPr>
            <w:tcW w:w="11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DCF7404" w14:textId="77777777" w:rsidR="004D501A" w:rsidRDefault="004D501A" w:rsidP="00631320">
            <w:pPr>
              <w:jc w:val="center"/>
            </w:pPr>
            <w:r>
              <w:rPr>
                <w:sz w:val="17"/>
                <w:szCs w:val="17"/>
              </w:rPr>
              <w:t>0.8153</w:t>
            </w:r>
          </w:p>
        </w:tc>
        <w:tc>
          <w:tcPr>
            <w:tcW w:w="2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AA2C467" w14:textId="77777777" w:rsidR="004D501A" w:rsidRDefault="004D501A" w:rsidP="00631320">
            <w:r>
              <w:rPr>
                <w:sz w:val="17"/>
                <w:szCs w:val="17"/>
              </w:rPr>
              <w:t>Fed rate-hike inflection — model trained pre-hike</w:t>
            </w:r>
          </w:p>
        </w:tc>
      </w:tr>
      <w:tr w:rsidR="004D501A" w14:paraId="5FBA2F5D" w14:textId="77777777" w:rsidTr="00631320">
        <w:tc>
          <w:tcPr>
            <w:tcW w:w="1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2BC97CF" w14:textId="77777777" w:rsidR="004D501A" w:rsidRDefault="004D501A" w:rsidP="00631320">
            <w:pPr>
              <w:jc w:val="center"/>
            </w:pPr>
            <w:r>
              <w:rPr>
                <w:b/>
                <w:bCs/>
                <w:sz w:val="17"/>
                <w:szCs w:val="17"/>
              </w:rPr>
              <w:t>C (primary)</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818CC05" w14:textId="77777777" w:rsidR="004D501A" w:rsidRDefault="004D501A" w:rsidP="00631320">
            <w:r>
              <w:rPr>
                <w:sz w:val="17"/>
                <w:szCs w:val="17"/>
              </w:rPr>
              <w:t>Jun 2019–Dec 2022</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A57C457" w14:textId="77777777" w:rsidR="004D501A" w:rsidRDefault="004D501A" w:rsidP="00631320">
            <w:r>
              <w:rPr>
                <w:sz w:val="17"/>
                <w:szCs w:val="17"/>
              </w:rPr>
              <w:t>Jan–Dec 2023</w:t>
            </w:r>
          </w:p>
        </w:tc>
        <w:tc>
          <w:tcPr>
            <w:tcW w:w="1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414265C" w14:textId="77777777" w:rsidR="004D501A" w:rsidRDefault="004D501A" w:rsidP="00631320">
            <w:pPr>
              <w:jc w:val="center"/>
            </w:pPr>
            <w:r>
              <w:rPr>
                <w:sz w:val="17"/>
                <w:szCs w:val="17"/>
              </w:rPr>
              <w:t>0.8652</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410487F" w14:textId="77777777" w:rsidR="004D501A" w:rsidRDefault="004D501A" w:rsidP="00631320">
            <w:r>
              <w:rPr>
                <w:sz w:val="17"/>
                <w:szCs w:val="17"/>
              </w:rPr>
              <w:t>Post-normalization; strongest fold</w:t>
            </w:r>
          </w:p>
        </w:tc>
      </w:tr>
      <w:tr w:rsidR="004D501A" w14:paraId="5FBA2F5D" w14:textId="77777777" w:rsidTr="00631320">
        <w:tc>
          <w:tcPr>
            <w:tcW w:w="10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2BC97CF" w14:textId="77777777" w:rsidR="004D501A" w:rsidRDefault="004D501A" w:rsidP="00631320">
            <w:pPr>
              <w:jc w:val="center"/>
            </w:pPr>
            <w:r>
              <w:rPr>
                <w:b/>
                <w:bCs/>
                <w:sz w:val="17"/>
                <w:szCs w:val="17"/>
              </w:rPr>
              <w:t>D (retrain)</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818CC05" w14:textId="77777777" w:rsidR="004D501A" w:rsidRDefault="004D501A" w:rsidP="00631320">
            <w:r>
              <w:rPr>
                <w:sz w:val="17"/>
                <w:szCs w:val="17"/>
              </w:rPr>
              <w:t>Jun 2019–Dec 2023</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A57C457" w14:textId="77777777" w:rsidR="004D501A" w:rsidRDefault="004D501A" w:rsidP="00631320">
            <w:r>
              <w:rPr>
                <w:sz w:val="17"/>
                <w:szCs w:val="17"/>
              </w:rPr>
              <w:t>Jan–Dec 2024</w:t>
            </w:r>
          </w:p>
        </w:tc>
        <w:tc>
          <w:tcPr>
            <w:tcW w:w="11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414265C" w14:textId="77777777" w:rsidR="004D501A" w:rsidRDefault="004D501A" w:rsidP="00631320">
            <w:pPr>
              <w:jc w:val="center"/>
            </w:pPr>
            <w:r>
              <w:rPr>
                <w:sz w:val="17"/>
                <w:szCs w:val="17"/>
              </w:rPr>
              <w:t>0.7240</w:t>
            </w:r>
          </w:p>
        </w:tc>
        <w:tc>
          <w:tcPr>
            <w:tcW w:w="2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410487F" w14:textId="77777777" w:rsidR="004D501A" w:rsidRDefault="004D501A" w:rsidP="00631320">
            <w:r>
              <w:rPr>
                <w:sz w:val="17"/>
                <w:szCs w:val="17"/>
              </w:rPr>
              <w:t>Retrained model — powers 2025 forward signal</w:t>
            </w:r>
          </w:p>
        </w:tc>
      </w:tr>
    </w:tbl>
    <w:p w14:paraId="04B7ECF6" w14:textId="77777777" w:rsidR="004D501A" w:rsidRDefault="004D501A" w:rsidP="004D501A">
      <w:pPr>
        <w:spacing w:before="60" w:after="180"/>
        <w:jc w:val="center"/>
      </w:pPr>
      <w:r>
        <w:rPr>
          <w:i/>
          <w:iCs/>
          <w:color w:val="555555"/>
          <w:sz w:val="18"/>
          <w:szCs w:val="18"/>
        </w:rPr>
        <w:t>Table 7. Monthly-Only model performance across walk-forward folds.</w:t>
      </w:r>
    </w:p>
    <w:p w14:paraId="1F0A5B9B" w14:textId="77777777" w:rsidR="004D501A" w:rsidRDefault="004D501A" w:rsidP="004D501A">
      <w:pPr>
        <w:spacing w:before="80" w:after="80"/>
      </w:pPr>
      <w:r>
        <w:t>The dip in Fold B (AUC 0.8153) coincides with the Federal Reserve's aggressive rate-hiking cycle beginning in early 2022, which represented a structural break from the low-rate conditions the model was trained on. Recovery to 0.8652 in Fold C shows the model adapted once 2022 data entered the training set. The 18 selected features span all seven engineering families in Table 3: level and activity measures, momentum, rolling averages, acceleration, year-over-year change, baseline deviation, and 6-month lags of key demand and price signals.</w:t>
      </w:r>
    </w:p>
    <w:p w14:paraId="6B6912A9" w14:textId="77777777" w:rsidR="004D501A" w:rsidRDefault="004D501A" w:rsidP="004D501A">
      <w:pPr>
        <w:spacing w:before="160"/>
      </w:pPr>
    </w:p>
    <w:p w14:paraId="38FDD6EE" w14:textId="77777777" w:rsidR="004D501A" w:rsidRDefault="004D501A" w:rsidP="004D501A">
      <w:pPr>
        <w:spacing w:before="140" w:after="40"/>
      </w:pPr>
      <w:r>
        <w:rPr>
          <w:b/>
          <w:bCs/>
        </w:rPr>
        <w:t>Binary Model Comparison: Research Benchmark vs. Production</w:t>
      </w:r>
    </w:p>
    <w:p w14:paraId="7D2B33E9" w14:textId="77777777" w:rsidR="004D501A" w:rsidRDefault="004D501A" w:rsidP="004D501A">
      <w:pPr>
        <w:spacing w:before="80" w:after="80"/>
      </w:pPr>
      <w:r>
        <w:t>Table 8 compares the V3 research benchmark against the final Monthly-Only production model. Monthly-Only achieves a higher AUC on a harder, more recent test year with fewer features, confirming it as the stronger and simpler model. F1, precision, and recall are omitted for the Monthly-Only model because the 2023 test set has a much lower confirmed positive rate (1.7% vs. 25%) due to the 12-month forward target requiring 2024 data beyond the dataset range, making threshold-dependent metrics not directly comparable across test years.</w:t>
      </w:r>
    </w:p>
    <w:p w14:paraId="7D736E79"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7"/>
        <w:gridCol w:w="1070"/>
        <w:gridCol w:w="1097"/>
        <w:gridCol w:w="1097"/>
        <w:gridCol w:w="1425"/>
        <w:gridCol w:w="1097"/>
        <w:gridCol w:w="1297"/>
      </w:tblGrid>
      <w:tr w:rsidR="004D501A" w14:paraId="60052AFE" w14:textId="77777777" w:rsidTr="00631320">
        <w:trPr>
          <w:tblHeader/>
        </w:trPr>
        <w:tc>
          <w:tcPr>
            <w:tcW w:w="26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50620979" w14:textId="77777777" w:rsidR="004D501A" w:rsidRDefault="004D501A" w:rsidP="00631320">
            <w:pPr>
              <w:jc w:val="center"/>
            </w:pPr>
            <w:r>
              <w:rPr>
                <w:b/>
                <w:bCs/>
                <w:color w:val="FFFFFF"/>
                <w:sz w:val="18"/>
                <w:szCs w:val="18"/>
              </w:rPr>
              <w:t>Model</w:t>
            </w:r>
          </w:p>
        </w:tc>
        <w:tc>
          <w:tcPr>
            <w:tcW w:w="1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5C1247FD" w14:textId="77777777" w:rsidR="004D501A" w:rsidRDefault="004D501A" w:rsidP="00631320">
            <w:pPr>
              <w:jc w:val="center"/>
            </w:pPr>
            <w:r>
              <w:rPr>
                <w:b/>
                <w:bCs/>
                <w:color w:val="FFFFFF"/>
                <w:sz w:val="18"/>
                <w:szCs w:val="18"/>
              </w:rPr>
              <w:t>Test Year</w:t>
            </w:r>
          </w:p>
        </w:tc>
        <w:tc>
          <w:tcPr>
            <w:tcW w:w="1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460975E" w14:textId="77777777" w:rsidR="004D501A" w:rsidRDefault="004D501A" w:rsidP="00631320">
            <w:pPr>
              <w:jc w:val="center"/>
            </w:pPr>
            <w:r>
              <w:rPr>
                <w:b/>
                <w:bCs/>
                <w:color w:val="FFFFFF"/>
                <w:sz w:val="18"/>
                <w:szCs w:val="18"/>
              </w:rPr>
              <w:t>AUC</w:t>
            </w:r>
          </w:p>
        </w:tc>
        <w:tc>
          <w:tcPr>
            <w:tcW w:w="1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89BBE8D" w14:textId="77777777" w:rsidR="004D501A" w:rsidRDefault="004D501A" w:rsidP="00631320">
            <w:pPr>
              <w:jc w:val="center"/>
            </w:pPr>
            <w:r>
              <w:rPr>
                <w:b/>
                <w:bCs/>
                <w:color w:val="FFFFFF"/>
                <w:sz w:val="18"/>
                <w:szCs w:val="18"/>
              </w:rPr>
              <w:t>F1</w:t>
            </w:r>
          </w:p>
        </w:tc>
        <w:tc>
          <w:tcPr>
            <w:tcW w:w="15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19E9F30E" w14:textId="77777777" w:rsidR="004D501A" w:rsidRDefault="004D501A" w:rsidP="00631320">
            <w:pPr>
              <w:jc w:val="center"/>
            </w:pPr>
            <w:r>
              <w:rPr>
                <w:b/>
                <w:bCs/>
                <w:color w:val="FFFFFF"/>
                <w:sz w:val="18"/>
                <w:szCs w:val="18"/>
              </w:rPr>
              <w:t>Precision</w:t>
            </w:r>
          </w:p>
        </w:tc>
        <w:tc>
          <w:tcPr>
            <w:tcW w:w="12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F1E0CAB" w14:textId="77777777" w:rsidR="004D501A" w:rsidRDefault="004D501A" w:rsidP="00631320">
            <w:pPr>
              <w:jc w:val="center"/>
            </w:pPr>
            <w:r>
              <w:rPr>
                <w:b/>
                <w:bCs/>
                <w:color w:val="FFFFFF"/>
                <w:sz w:val="18"/>
                <w:szCs w:val="18"/>
              </w:rPr>
              <w:t>Recall</w:t>
            </w:r>
          </w:p>
        </w:tc>
        <w:tc>
          <w:tcPr>
            <w:tcW w:w="1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7ED8D8E1" w14:textId="77777777" w:rsidR="004D501A" w:rsidRDefault="004D501A" w:rsidP="00631320">
            <w:pPr>
              <w:jc w:val="center"/>
            </w:pPr>
            <w:r>
              <w:rPr>
                <w:b/>
                <w:bCs/>
                <w:color w:val="FFFFFF"/>
                <w:sz w:val="18"/>
                <w:szCs w:val="18"/>
              </w:rPr>
              <w:t>Accuracy</w:t>
            </w:r>
          </w:p>
        </w:tc>
      </w:tr>
      <w:tr w:rsidR="004D501A" w14:paraId="7CED1B25" w14:textId="77777777" w:rsidTr="00631320">
        <w:tc>
          <w:tcPr>
            <w:tcW w:w="26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14F4AD5" w14:textId="77777777" w:rsidR="004D501A" w:rsidRDefault="004D501A" w:rsidP="00631320">
            <w:r>
              <w:rPr>
                <w:sz w:val="17"/>
                <w:szCs w:val="17"/>
              </w:rPr>
              <w:t>Gradient Boosting V3 (research benchmark, Fold B)</w:t>
            </w:r>
          </w:p>
        </w:tc>
        <w:tc>
          <w:tcPr>
            <w:tcW w:w="1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9F6B130" w14:textId="77777777" w:rsidR="004D501A" w:rsidRDefault="004D501A" w:rsidP="00631320">
            <w:pPr>
              <w:jc w:val="center"/>
            </w:pPr>
            <w:r>
              <w:rPr>
                <w:sz w:val="17"/>
                <w:szCs w:val="17"/>
              </w:rPr>
              <w:t>2021</w:t>
            </w:r>
          </w:p>
        </w:tc>
        <w:tc>
          <w:tcPr>
            <w:tcW w:w="1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7F82FD1" w14:textId="77777777" w:rsidR="004D501A" w:rsidRDefault="004D501A" w:rsidP="00631320">
            <w:pPr>
              <w:jc w:val="center"/>
            </w:pPr>
            <w:r>
              <w:rPr>
                <w:sz w:val="17"/>
                <w:szCs w:val="17"/>
              </w:rPr>
              <w:t>0.8519</w:t>
            </w:r>
          </w:p>
        </w:tc>
        <w:tc>
          <w:tcPr>
            <w:tcW w:w="1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74F334C" w14:textId="77777777" w:rsidR="004D501A" w:rsidRDefault="004D501A" w:rsidP="00631320">
            <w:pPr>
              <w:jc w:val="center"/>
            </w:pPr>
            <w:r>
              <w:rPr>
                <w:sz w:val="17"/>
                <w:szCs w:val="17"/>
              </w:rPr>
              <w:t>0.6333</w:t>
            </w:r>
          </w:p>
        </w:tc>
        <w:tc>
          <w:tcPr>
            <w:tcW w:w="1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46FEAAA" w14:textId="77777777" w:rsidR="004D501A" w:rsidRDefault="004D501A" w:rsidP="00631320">
            <w:pPr>
              <w:jc w:val="center"/>
            </w:pPr>
            <w:r>
              <w:rPr>
                <w:sz w:val="17"/>
                <w:szCs w:val="17"/>
              </w:rPr>
              <w:t>0.5094</w:t>
            </w:r>
          </w:p>
        </w:tc>
        <w:tc>
          <w:tcPr>
            <w:tcW w:w="12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48A3F91" w14:textId="77777777" w:rsidR="004D501A" w:rsidRDefault="004D501A" w:rsidP="00631320">
            <w:pPr>
              <w:jc w:val="center"/>
            </w:pPr>
            <w:r>
              <w:rPr>
                <w:sz w:val="17"/>
                <w:szCs w:val="17"/>
              </w:rPr>
              <w:t>0.8369</w:t>
            </w:r>
          </w:p>
        </w:tc>
        <w:tc>
          <w:tcPr>
            <w:tcW w:w="1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6B58648" w14:textId="77777777" w:rsidR="004D501A" w:rsidRDefault="004D501A" w:rsidP="00631320">
            <w:pPr>
              <w:jc w:val="center"/>
            </w:pPr>
            <w:r>
              <w:rPr>
                <w:sz w:val="17"/>
                <w:szCs w:val="17"/>
              </w:rPr>
              <w:t>0.7316</w:t>
            </w:r>
          </w:p>
        </w:tc>
      </w:tr>
      <w:tr w:rsidR="004D501A" w14:paraId="78EB98D4" w14:textId="77777777" w:rsidTr="00631320">
        <w:tc>
          <w:tcPr>
            <w:tcW w:w="26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F3753FA" w14:textId="77777777" w:rsidR="004D501A" w:rsidRDefault="004D501A" w:rsidP="00631320">
            <w:r>
              <w:rPr>
                <w:b/>
                <w:bCs/>
                <w:sz w:val="17"/>
                <w:szCs w:val="17"/>
              </w:rPr>
              <w:t>Monthly-Only GB (final production, Fold C)</w:t>
            </w:r>
          </w:p>
        </w:tc>
        <w:tc>
          <w:tcPr>
            <w:tcW w:w="1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89D6945" w14:textId="77777777" w:rsidR="004D501A" w:rsidRDefault="004D501A" w:rsidP="00631320">
            <w:pPr>
              <w:jc w:val="center"/>
            </w:pPr>
            <w:r>
              <w:rPr>
                <w:sz w:val="17"/>
                <w:szCs w:val="17"/>
              </w:rPr>
              <w:t>2023</w:t>
            </w:r>
          </w:p>
        </w:tc>
        <w:tc>
          <w:tcPr>
            <w:tcW w:w="1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9DC78E6" w14:textId="77777777" w:rsidR="004D501A" w:rsidRDefault="004D501A" w:rsidP="00631320">
            <w:pPr>
              <w:jc w:val="center"/>
            </w:pPr>
            <w:r>
              <w:rPr>
                <w:sz w:val="17"/>
                <w:szCs w:val="17"/>
              </w:rPr>
              <w:t>0.8652</w:t>
            </w:r>
          </w:p>
        </w:tc>
        <w:tc>
          <w:tcPr>
            <w:tcW w:w="1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A16DAB6" w14:textId="77777777" w:rsidR="004D501A" w:rsidRDefault="004D501A" w:rsidP="00631320">
            <w:pPr>
              <w:jc w:val="center"/>
            </w:pPr>
            <w:r>
              <w:rPr>
                <w:sz w:val="17"/>
                <w:szCs w:val="17"/>
              </w:rPr>
              <w:t>—</w:t>
            </w:r>
          </w:p>
        </w:tc>
        <w:tc>
          <w:tcPr>
            <w:tcW w:w="1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9D132B6" w14:textId="77777777" w:rsidR="004D501A" w:rsidRDefault="004D501A" w:rsidP="00631320">
            <w:pPr>
              <w:jc w:val="center"/>
            </w:pPr>
            <w:r>
              <w:rPr>
                <w:sz w:val="17"/>
                <w:szCs w:val="17"/>
              </w:rPr>
              <w:t>—</w:t>
            </w:r>
          </w:p>
        </w:tc>
        <w:tc>
          <w:tcPr>
            <w:tcW w:w="12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9934B9A" w14:textId="77777777" w:rsidR="004D501A" w:rsidRDefault="004D501A" w:rsidP="00631320">
            <w:pPr>
              <w:jc w:val="center"/>
            </w:pPr>
            <w:r>
              <w:rPr>
                <w:sz w:val="17"/>
                <w:szCs w:val="17"/>
              </w:rPr>
              <w:t>—</w:t>
            </w:r>
          </w:p>
        </w:tc>
        <w:tc>
          <w:tcPr>
            <w:tcW w:w="1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2C84AD5" w14:textId="77777777" w:rsidR="004D501A" w:rsidRDefault="004D501A" w:rsidP="00631320">
            <w:pPr>
              <w:jc w:val="center"/>
            </w:pPr>
            <w:r>
              <w:rPr>
                <w:sz w:val="17"/>
                <w:szCs w:val="17"/>
              </w:rPr>
              <w:t>0.8838</w:t>
            </w:r>
          </w:p>
        </w:tc>
      </w:tr>
    </w:tbl>
    <w:p w14:paraId="0152F9DA" w14:textId="77777777" w:rsidR="004D501A" w:rsidRDefault="004D501A" w:rsidP="004D501A">
      <w:pPr>
        <w:spacing w:before="60" w:after="180"/>
        <w:jc w:val="center"/>
      </w:pPr>
      <w:r>
        <w:rPr>
          <w:i/>
          <w:iCs/>
          <w:color w:val="555555"/>
          <w:sz w:val="18"/>
          <w:szCs w:val="18"/>
        </w:rPr>
        <w:t xml:space="preserve">Table 8. Binary model comparison — V3 research benchmark (Fold B, 2021) vs. Monthly-Only production (Fold C, 2023). AUC is the primary comparison metric; F1/Precision/Recall are omitted for Monthly-Only because the 2023 test set has a lower </w:t>
      </w:r>
      <w:r>
        <w:rPr>
          <w:i/>
          <w:iCs/>
          <w:color w:val="555555"/>
          <w:sz w:val="18"/>
          <w:szCs w:val="18"/>
        </w:rPr>
        <w:lastRenderedPageBreak/>
        <w:t>confirmed positive rate (1.7%) than the full dataset (25%), as the 12-month forward target requires 2024 data outside the dataset range.</w:t>
      </w:r>
    </w:p>
    <w:p w14:paraId="6747C4FC" w14:textId="77777777" w:rsidR="004D501A" w:rsidRDefault="004D501A" w:rsidP="004D501A">
      <w:pPr>
        <w:spacing w:before="160"/>
      </w:pPr>
    </w:p>
    <w:p w14:paraId="475CD881" w14:textId="77777777" w:rsidR="004D501A" w:rsidRDefault="004D501A" w:rsidP="004D501A">
      <w:pPr>
        <w:spacing w:before="140" w:after="40"/>
      </w:pPr>
      <w:r>
        <w:rPr>
          <w:b/>
          <w:bCs/>
        </w:rPr>
        <w:t>Multi-Class Direction Results</w:t>
      </w:r>
    </w:p>
    <w:p w14:paraId="4FEAB3D0" w14:textId="77777777" w:rsidR="004D501A" w:rsidRDefault="004D501A" w:rsidP="004D501A">
      <w:pPr>
        <w:spacing w:before="80" w:after="80"/>
      </w:pPr>
      <w:r>
        <w:t>Table 9 presents three-class transition direction results for both the V3 benchmark models and the Monthly-Only production model. The lower macro F1 for Monthly-Only (0.3838 vs. 0.5076 for GB V3) reflects the harder 2023 test environment — in a high-rate year, very few ZIPs showed convincingly upward transitions, driving the Up class F1 down to 0.1409. This is consistent with market conditions rather than model weakness. Among the 2021 benchmark models, Logistic Regression V1 achieves the highest macro F1 (0.5614), and Random Forest V1 shows notably poor Down class performance (F1 = 0.0528) due to class imbalance effects in individual trees.</w:t>
      </w:r>
    </w:p>
    <w:p w14:paraId="7A01226D"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1044"/>
        <w:gridCol w:w="1044"/>
        <w:gridCol w:w="1125"/>
        <w:gridCol w:w="1125"/>
        <w:gridCol w:w="1044"/>
        <w:gridCol w:w="1406"/>
      </w:tblGrid>
      <w:tr w:rsidR="004D501A" w14:paraId="4EA961C3" w14:textId="77777777" w:rsidTr="00631320">
        <w:trPr>
          <w:tblHeader/>
        </w:trPr>
        <w:tc>
          <w:tcPr>
            <w:tcW w:w="25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1892B712" w14:textId="77777777" w:rsidR="004D501A" w:rsidRDefault="004D501A" w:rsidP="00631320">
            <w:pPr>
              <w:jc w:val="center"/>
            </w:pPr>
            <w:r>
              <w:rPr>
                <w:b/>
                <w:bCs/>
                <w:color w:val="FFFFFF"/>
                <w:sz w:val="18"/>
                <w:szCs w:val="18"/>
              </w:rPr>
              <w:t>Model</w:t>
            </w:r>
          </w:p>
        </w:tc>
        <w:tc>
          <w:tcPr>
            <w:tcW w:w="104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F85F099" w14:textId="77777777" w:rsidR="004D501A" w:rsidRDefault="004D501A" w:rsidP="00631320">
            <w:pPr>
              <w:jc w:val="center"/>
            </w:pPr>
            <w:r>
              <w:rPr>
                <w:b/>
                <w:bCs/>
                <w:color w:val="FFFFFF"/>
                <w:sz w:val="18"/>
                <w:szCs w:val="18"/>
              </w:rPr>
              <w:t>Macro F1</w:t>
            </w:r>
          </w:p>
        </w:tc>
        <w:tc>
          <w:tcPr>
            <w:tcW w:w="104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606C0D39" w14:textId="77777777" w:rsidR="004D501A" w:rsidRDefault="004D501A" w:rsidP="00631320">
            <w:pPr>
              <w:jc w:val="center"/>
            </w:pPr>
            <w:r>
              <w:rPr>
                <w:b/>
                <w:bCs/>
                <w:color w:val="FFFFFF"/>
                <w:sz w:val="18"/>
                <w:szCs w:val="18"/>
              </w:rPr>
              <w:t>Accuracy</w:t>
            </w:r>
          </w:p>
        </w:tc>
        <w:tc>
          <w:tcPr>
            <w:tcW w:w="112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C443646" w14:textId="77777777" w:rsidR="004D501A" w:rsidRDefault="004D501A" w:rsidP="00631320">
            <w:pPr>
              <w:jc w:val="center"/>
            </w:pPr>
            <w:r>
              <w:rPr>
                <w:b/>
                <w:bCs/>
                <w:color w:val="FFFFFF"/>
                <w:sz w:val="18"/>
                <w:szCs w:val="18"/>
              </w:rPr>
              <w:t>F1 Down</w:t>
            </w:r>
          </w:p>
        </w:tc>
        <w:tc>
          <w:tcPr>
            <w:tcW w:w="112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FE2EADA" w14:textId="77777777" w:rsidR="004D501A" w:rsidRDefault="004D501A" w:rsidP="00631320">
            <w:pPr>
              <w:jc w:val="center"/>
            </w:pPr>
            <w:r>
              <w:rPr>
                <w:b/>
                <w:bCs/>
                <w:color w:val="FFFFFF"/>
                <w:sz w:val="18"/>
                <w:szCs w:val="18"/>
              </w:rPr>
              <w:t>F1 Stable</w:t>
            </w:r>
          </w:p>
        </w:tc>
        <w:tc>
          <w:tcPr>
            <w:tcW w:w="104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4F589BB7" w14:textId="77777777" w:rsidR="004D501A" w:rsidRDefault="004D501A" w:rsidP="00631320">
            <w:pPr>
              <w:jc w:val="center"/>
            </w:pPr>
            <w:r>
              <w:rPr>
                <w:b/>
                <w:bCs/>
                <w:color w:val="FFFFFF"/>
                <w:sz w:val="18"/>
                <w:szCs w:val="18"/>
              </w:rPr>
              <w:t>F1 Up</w:t>
            </w:r>
          </w:p>
        </w:tc>
        <w:tc>
          <w:tcPr>
            <w:tcW w:w="1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155A9240" w14:textId="77777777" w:rsidR="004D501A" w:rsidRDefault="004D501A" w:rsidP="00631320">
            <w:pPr>
              <w:jc w:val="center"/>
            </w:pPr>
            <w:r>
              <w:rPr>
                <w:b/>
                <w:bCs/>
                <w:color w:val="FFFFFF"/>
                <w:sz w:val="18"/>
                <w:szCs w:val="18"/>
              </w:rPr>
              <w:t>Test Year</w:t>
            </w:r>
          </w:p>
        </w:tc>
      </w:tr>
      <w:tr w:rsidR="004D501A" w14:paraId="53207E6D" w14:textId="77777777" w:rsidTr="00631320">
        <w:tc>
          <w:tcPr>
            <w:tcW w:w="2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3185EBD" w14:textId="77777777" w:rsidR="004D501A" w:rsidRDefault="004D501A" w:rsidP="00631320">
            <w:r>
              <w:rPr>
                <w:sz w:val="17"/>
                <w:szCs w:val="17"/>
              </w:rPr>
              <w:t>Logistic Regression V1</w:t>
            </w:r>
          </w:p>
        </w:tc>
        <w:tc>
          <w:tcPr>
            <w:tcW w:w="104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8F75DE3" w14:textId="77777777" w:rsidR="004D501A" w:rsidRDefault="004D501A" w:rsidP="00631320">
            <w:pPr>
              <w:jc w:val="center"/>
            </w:pPr>
            <w:r>
              <w:rPr>
                <w:sz w:val="17"/>
                <w:szCs w:val="17"/>
              </w:rPr>
              <w:t>0.5614</w:t>
            </w:r>
          </w:p>
        </w:tc>
        <w:tc>
          <w:tcPr>
            <w:tcW w:w="104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4D9B683" w14:textId="77777777" w:rsidR="004D501A" w:rsidRDefault="004D501A" w:rsidP="00631320">
            <w:pPr>
              <w:jc w:val="center"/>
            </w:pPr>
            <w:r>
              <w:rPr>
                <w:sz w:val="17"/>
                <w:szCs w:val="17"/>
              </w:rPr>
              <w:t>0.5591</w:t>
            </w:r>
          </w:p>
        </w:tc>
        <w:tc>
          <w:tcPr>
            <w:tcW w:w="1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F3BB2C1" w14:textId="77777777" w:rsidR="004D501A" w:rsidRDefault="004D501A" w:rsidP="00631320">
            <w:pPr>
              <w:jc w:val="center"/>
            </w:pPr>
            <w:r>
              <w:rPr>
                <w:sz w:val="17"/>
                <w:szCs w:val="17"/>
              </w:rPr>
              <w:t>0.6209</w:t>
            </w:r>
          </w:p>
        </w:tc>
        <w:tc>
          <w:tcPr>
            <w:tcW w:w="1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0457700" w14:textId="77777777" w:rsidR="004D501A" w:rsidRDefault="004D501A" w:rsidP="00631320">
            <w:pPr>
              <w:jc w:val="center"/>
            </w:pPr>
            <w:r>
              <w:rPr>
                <w:sz w:val="17"/>
                <w:szCs w:val="17"/>
              </w:rPr>
              <w:t>0.4240</w:t>
            </w:r>
          </w:p>
        </w:tc>
        <w:tc>
          <w:tcPr>
            <w:tcW w:w="104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3F2E928" w14:textId="77777777" w:rsidR="004D501A" w:rsidRDefault="004D501A" w:rsidP="00631320">
            <w:pPr>
              <w:jc w:val="center"/>
            </w:pPr>
            <w:r>
              <w:rPr>
                <w:sz w:val="17"/>
                <w:szCs w:val="17"/>
              </w:rPr>
              <w:t>0.6391</w:t>
            </w:r>
          </w:p>
        </w:tc>
        <w:tc>
          <w:tcPr>
            <w:tcW w:w="1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8E7792D" w14:textId="77777777" w:rsidR="004D501A" w:rsidRDefault="004D501A" w:rsidP="00631320">
            <w:pPr>
              <w:jc w:val="center"/>
            </w:pPr>
            <w:r>
              <w:rPr>
                <w:sz w:val="17"/>
                <w:szCs w:val="17"/>
              </w:rPr>
              <w:t>2021</w:t>
            </w:r>
          </w:p>
        </w:tc>
      </w:tr>
      <w:tr w:rsidR="004D501A" w14:paraId="596FD9D8" w14:textId="77777777" w:rsidTr="00631320">
        <w:tc>
          <w:tcPr>
            <w:tcW w:w="2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09EF597" w14:textId="77777777" w:rsidR="004D501A" w:rsidRDefault="004D501A" w:rsidP="00631320">
            <w:r>
              <w:rPr>
                <w:sz w:val="17"/>
                <w:szCs w:val="17"/>
              </w:rPr>
              <w:t>Gradient Boosting V3</w:t>
            </w:r>
          </w:p>
        </w:tc>
        <w:tc>
          <w:tcPr>
            <w:tcW w:w="104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D405B1B" w14:textId="77777777" w:rsidR="004D501A" w:rsidRDefault="004D501A" w:rsidP="00631320">
            <w:pPr>
              <w:jc w:val="center"/>
            </w:pPr>
            <w:r>
              <w:rPr>
                <w:sz w:val="17"/>
                <w:szCs w:val="17"/>
              </w:rPr>
              <w:t>0.5076</w:t>
            </w:r>
          </w:p>
        </w:tc>
        <w:tc>
          <w:tcPr>
            <w:tcW w:w="104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8F3C597" w14:textId="77777777" w:rsidR="004D501A" w:rsidRDefault="004D501A" w:rsidP="00631320">
            <w:pPr>
              <w:jc w:val="center"/>
            </w:pPr>
            <w:r>
              <w:rPr>
                <w:sz w:val="17"/>
                <w:szCs w:val="17"/>
              </w:rPr>
              <w:t>0.5110</w:t>
            </w:r>
          </w:p>
        </w:tc>
        <w:tc>
          <w:tcPr>
            <w:tcW w:w="1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AF02732" w14:textId="77777777" w:rsidR="004D501A" w:rsidRDefault="004D501A" w:rsidP="00631320">
            <w:pPr>
              <w:jc w:val="center"/>
            </w:pPr>
            <w:r>
              <w:rPr>
                <w:sz w:val="17"/>
                <w:szCs w:val="17"/>
              </w:rPr>
              <w:t>0.5330</w:t>
            </w:r>
          </w:p>
        </w:tc>
        <w:tc>
          <w:tcPr>
            <w:tcW w:w="1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A1C6E06" w14:textId="77777777" w:rsidR="004D501A" w:rsidRDefault="004D501A" w:rsidP="00631320">
            <w:pPr>
              <w:jc w:val="center"/>
            </w:pPr>
            <w:r>
              <w:rPr>
                <w:sz w:val="17"/>
                <w:szCs w:val="17"/>
              </w:rPr>
              <w:t>0.3970</w:t>
            </w:r>
          </w:p>
        </w:tc>
        <w:tc>
          <w:tcPr>
            <w:tcW w:w="104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FB5B340" w14:textId="77777777" w:rsidR="004D501A" w:rsidRDefault="004D501A" w:rsidP="00631320">
            <w:pPr>
              <w:jc w:val="center"/>
            </w:pPr>
            <w:r>
              <w:rPr>
                <w:sz w:val="17"/>
                <w:szCs w:val="17"/>
              </w:rPr>
              <w:t>0.5930</w:t>
            </w:r>
          </w:p>
        </w:tc>
        <w:tc>
          <w:tcPr>
            <w:tcW w:w="1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8AA5447" w14:textId="77777777" w:rsidR="004D501A" w:rsidRDefault="004D501A" w:rsidP="00631320">
            <w:pPr>
              <w:jc w:val="center"/>
            </w:pPr>
            <w:r>
              <w:rPr>
                <w:sz w:val="17"/>
                <w:szCs w:val="17"/>
              </w:rPr>
              <w:t>2021</w:t>
            </w:r>
          </w:p>
        </w:tc>
      </w:tr>
      <w:tr w:rsidR="004D501A" w14:paraId="55839467" w14:textId="77777777" w:rsidTr="00631320">
        <w:tc>
          <w:tcPr>
            <w:tcW w:w="25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3051A32" w14:textId="77777777" w:rsidR="004D501A" w:rsidRDefault="004D501A" w:rsidP="00631320">
            <w:r>
              <w:rPr>
                <w:sz w:val="17"/>
                <w:szCs w:val="17"/>
              </w:rPr>
              <w:t>Random Forest V1</w:t>
            </w:r>
          </w:p>
        </w:tc>
        <w:tc>
          <w:tcPr>
            <w:tcW w:w="104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5CACB20" w14:textId="77777777" w:rsidR="004D501A" w:rsidRDefault="004D501A" w:rsidP="00631320">
            <w:pPr>
              <w:jc w:val="center"/>
            </w:pPr>
            <w:r>
              <w:rPr>
                <w:sz w:val="17"/>
                <w:szCs w:val="17"/>
              </w:rPr>
              <w:t>0.3970</w:t>
            </w:r>
          </w:p>
        </w:tc>
        <w:tc>
          <w:tcPr>
            <w:tcW w:w="104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FDF7819" w14:textId="77777777" w:rsidR="004D501A" w:rsidRDefault="004D501A" w:rsidP="00631320">
            <w:pPr>
              <w:jc w:val="center"/>
            </w:pPr>
            <w:r>
              <w:rPr>
                <w:sz w:val="17"/>
                <w:szCs w:val="17"/>
              </w:rPr>
              <w:t>0.5089</w:t>
            </w:r>
          </w:p>
        </w:tc>
        <w:tc>
          <w:tcPr>
            <w:tcW w:w="1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B0F1905" w14:textId="77777777" w:rsidR="004D501A" w:rsidRDefault="004D501A" w:rsidP="00631320">
            <w:pPr>
              <w:jc w:val="center"/>
            </w:pPr>
            <w:r>
              <w:rPr>
                <w:sz w:val="17"/>
                <w:szCs w:val="17"/>
              </w:rPr>
              <w:t>0.0528</w:t>
            </w:r>
          </w:p>
        </w:tc>
        <w:tc>
          <w:tcPr>
            <w:tcW w:w="112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D3FA8A8" w14:textId="77777777" w:rsidR="004D501A" w:rsidRDefault="004D501A" w:rsidP="00631320">
            <w:pPr>
              <w:jc w:val="center"/>
            </w:pPr>
            <w:r>
              <w:rPr>
                <w:sz w:val="17"/>
                <w:szCs w:val="17"/>
              </w:rPr>
              <w:t>0.6163</w:t>
            </w:r>
          </w:p>
        </w:tc>
        <w:tc>
          <w:tcPr>
            <w:tcW w:w="104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E363F0D" w14:textId="77777777" w:rsidR="004D501A" w:rsidRDefault="004D501A" w:rsidP="00631320">
            <w:pPr>
              <w:jc w:val="center"/>
            </w:pPr>
            <w:r>
              <w:rPr>
                <w:sz w:val="17"/>
                <w:szCs w:val="17"/>
              </w:rPr>
              <w:t>0.5220</w:t>
            </w:r>
          </w:p>
        </w:tc>
        <w:tc>
          <w:tcPr>
            <w:tcW w:w="1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21D9FAD" w14:textId="77777777" w:rsidR="004D501A" w:rsidRDefault="004D501A" w:rsidP="00631320">
            <w:pPr>
              <w:jc w:val="center"/>
            </w:pPr>
            <w:r>
              <w:rPr>
                <w:sz w:val="17"/>
                <w:szCs w:val="17"/>
              </w:rPr>
              <w:t>2021</w:t>
            </w:r>
          </w:p>
        </w:tc>
      </w:tr>
      <w:tr w:rsidR="004D501A" w14:paraId="7C053946" w14:textId="77777777" w:rsidTr="00631320">
        <w:tc>
          <w:tcPr>
            <w:tcW w:w="25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3E1041E" w14:textId="77777777" w:rsidR="004D501A" w:rsidRDefault="004D501A" w:rsidP="00631320">
            <w:r>
              <w:rPr>
                <w:b/>
                <w:bCs/>
                <w:sz w:val="17"/>
                <w:szCs w:val="17"/>
              </w:rPr>
              <w:t>Monthly-Only GB (final production)</w:t>
            </w:r>
          </w:p>
        </w:tc>
        <w:tc>
          <w:tcPr>
            <w:tcW w:w="104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A67BE6D" w14:textId="77777777" w:rsidR="004D501A" w:rsidRDefault="004D501A" w:rsidP="00631320">
            <w:pPr>
              <w:jc w:val="center"/>
            </w:pPr>
            <w:r>
              <w:rPr>
                <w:sz w:val="17"/>
                <w:szCs w:val="17"/>
              </w:rPr>
              <w:t>0.3838</w:t>
            </w:r>
          </w:p>
        </w:tc>
        <w:tc>
          <w:tcPr>
            <w:tcW w:w="104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9013908" w14:textId="77777777" w:rsidR="004D501A" w:rsidRDefault="004D501A" w:rsidP="00631320">
            <w:pPr>
              <w:jc w:val="center"/>
            </w:pPr>
            <w:r>
              <w:rPr>
                <w:sz w:val="17"/>
                <w:szCs w:val="17"/>
              </w:rPr>
              <w:t>0.5006</w:t>
            </w:r>
          </w:p>
        </w:tc>
        <w:tc>
          <w:tcPr>
            <w:tcW w:w="1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EF5D527" w14:textId="77777777" w:rsidR="004D501A" w:rsidRDefault="004D501A" w:rsidP="00631320">
            <w:pPr>
              <w:jc w:val="center"/>
            </w:pPr>
            <w:r>
              <w:rPr>
                <w:sz w:val="17"/>
                <w:szCs w:val="17"/>
              </w:rPr>
              <w:t>0.4102</w:t>
            </w:r>
          </w:p>
        </w:tc>
        <w:tc>
          <w:tcPr>
            <w:tcW w:w="112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57FF0C90" w14:textId="77777777" w:rsidR="004D501A" w:rsidRDefault="004D501A" w:rsidP="00631320">
            <w:pPr>
              <w:jc w:val="center"/>
            </w:pPr>
            <w:r>
              <w:rPr>
                <w:sz w:val="17"/>
                <w:szCs w:val="17"/>
              </w:rPr>
              <w:t>0.6003</w:t>
            </w:r>
          </w:p>
        </w:tc>
        <w:tc>
          <w:tcPr>
            <w:tcW w:w="104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E91D085" w14:textId="77777777" w:rsidR="004D501A" w:rsidRDefault="004D501A" w:rsidP="00631320">
            <w:pPr>
              <w:jc w:val="center"/>
            </w:pPr>
            <w:r>
              <w:rPr>
                <w:sz w:val="17"/>
                <w:szCs w:val="17"/>
              </w:rPr>
              <w:t>0.1409</w:t>
            </w:r>
          </w:p>
        </w:tc>
        <w:tc>
          <w:tcPr>
            <w:tcW w:w="1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AF960D8" w14:textId="77777777" w:rsidR="004D501A" w:rsidRDefault="004D501A" w:rsidP="00631320">
            <w:pPr>
              <w:jc w:val="center"/>
            </w:pPr>
            <w:r>
              <w:rPr>
                <w:sz w:val="17"/>
                <w:szCs w:val="17"/>
              </w:rPr>
              <w:t>2023</w:t>
            </w:r>
          </w:p>
        </w:tc>
      </w:tr>
    </w:tbl>
    <w:p w14:paraId="6F73278A" w14:textId="77777777" w:rsidR="004D501A" w:rsidRDefault="004D501A" w:rsidP="004D501A">
      <w:pPr>
        <w:spacing w:before="60" w:after="180"/>
        <w:jc w:val="center"/>
      </w:pPr>
      <w:r>
        <w:rPr>
          <w:i/>
          <w:iCs/>
          <w:color w:val="555555"/>
          <w:sz w:val="18"/>
          <w:szCs w:val="18"/>
        </w:rPr>
        <w:t>Table 9. Multi-class direction results — V3 benchmarks (test year 2021) and Monthly-Only production (test year 2023).</w:t>
      </w:r>
    </w:p>
    <w:p w14:paraId="2FC0D5BD" w14:textId="77777777" w:rsidR="004D501A" w:rsidRDefault="004D501A" w:rsidP="004D501A">
      <w:pPr>
        <w:spacing w:before="160"/>
      </w:pPr>
    </w:p>
    <w:p w14:paraId="13D49033" w14:textId="77777777" w:rsidR="004D501A" w:rsidRDefault="004D501A" w:rsidP="004D501A">
      <w:pPr>
        <w:spacing w:before="140" w:after="40"/>
      </w:pPr>
      <w:r>
        <w:rPr>
          <w:b/>
          <w:bCs/>
        </w:rPr>
        <w:t>Feature Importance</w:t>
      </w:r>
    </w:p>
    <w:p w14:paraId="5CACB484" w14:textId="77777777" w:rsidR="004D501A" w:rsidRDefault="004D501A" w:rsidP="004D501A">
      <w:pPr>
        <w:spacing w:before="80" w:after="80"/>
      </w:pPr>
      <w:r>
        <w:t xml:space="preserve">SHAP values computed for the Monthly-Only Gradient Boosting model on the Fold C (2023) test set identify lagged structural position and price momentum as the dominant predictive signals. Table 10 lists the top 10 features by </w:t>
      </w:r>
      <w:proofErr w:type="gramStart"/>
      <w:r>
        <w:t>mean</w:t>
      </w:r>
      <w:proofErr w:type="gramEnd"/>
      <w:r>
        <w:t xml:space="preserve"> absolute SHAP value. All are monthly Zillow and Redfin indicators, validating the decision to exclude lower-ranked annual features.</w:t>
      </w:r>
    </w:p>
    <w:p w14:paraId="68960A70" w14:textId="77777777" w:rsidR="004D501A" w:rsidRDefault="004D501A" w:rsidP="004D501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1360"/>
        <w:gridCol w:w="4400"/>
      </w:tblGrid>
      <w:tr w:rsidR="004D501A" w14:paraId="603E9A23" w14:textId="77777777" w:rsidTr="00631320">
        <w:trPr>
          <w:tblHeader/>
        </w:trPr>
        <w:tc>
          <w:tcPr>
            <w:tcW w:w="7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5F1B4666" w14:textId="77777777" w:rsidR="004D501A" w:rsidRDefault="004D501A" w:rsidP="00631320">
            <w:pPr>
              <w:jc w:val="center"/>
            </w:pPr>
            <w:r>
              <w:rPr>
                <w:b/>
                <w:bCs/>
                <w:color w:val="FFFFFF"/>
                <w:sz w:val="18"/>
                <w:szCs w:val="18"/>
              </w:rPr>
              <w:t>Rank</w:t>
            </w:r>
          </w:p>
        </w:tc>
        <w:tc>
          <w:tcPr>
            <w:tcW w:w="29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34689D7C" w14:textId="77777777" w:rsidR="004D501A" w:rsidRDefault="004D501A" w:rsidP="00631320">
            <w:pPr>
              <w:jc w:val="center"/>
            </w:pPr>
            <w:r>
              <w:rPr>
                <w:b/>
                <w:bCs/>
                <w:color w:val="FFFFFF"/>
                <w:sz w:val="18"/>
                <w:szCs w:val="18"/>
              </w:rPr>
              <w:t>Feature</w:t>
            </w:r>
          </w:p>
        </w:tc>
        <w:tc>
          <w:tcPr>
            <w:tcW w:w="136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C6E5D23" w14:textId="77777777" w:rsidR="004D501A" w:rsidRDefault="004D501A" w:rsidP="00631320">
            <w:pPr>
              <w:jc w:val="center"/>
            </w:pPr>
            <w:r>
              <w:rPr>
                <w:b/>
                <w:bCs/>
                <w:color w:val="FFFFFF"/>
                <w:sz w:val="18"/>
                <w:szCs w:val="18"/>
              </w:rPr>
              <w:t>Mean |SHAP|</w:t>
            </w:r>
          </w:p>
        </w:tc>
        <w:tc>
          <w:tcPr>
            <w:tcW w:w="4400" w:type="dxa"/>
            <w:tcBorders>
              <w:top w:val="single" w:sz="4" w:space="0" w:color="B8CCE0"/>
              <w:left w:val="single" w:sz="4" w:space="0" w:color="B8CCE0"/>
              <w:bottom w:val="single" w:sz="4" w:space="0" w:color="B8CCE0"/>
              <w:right w:val="single" w:sz="4" w:space="0" w:color="B8CCE0"/>
            </w:tcBorders>
            <w:shd w:val="clear" w:color="auto" w:fill="2E74B5"/>
            <w:tcMar>
              <w:top w:w="80" w:type="dxa"/>
              <w:left w:w="120" w:type="dxa"/>
              <w:bottom w:w="80" w:type="dxa"/>
              <w:right w:w="120" w:type="dxa"/>
            </w:tcMar>
            <w:vAlign w:val="center"/>
          </w:tcPr>
          <w:p w14:paraId="20F7DF4F" w14:textId="77777777" w:rsidR="004D501A" w:rsidRDefault="004D501A" w:rsidP="00631320">
            <w:pPr>
              <w:jc w:val="center"/>
            </w:pPr>
            <w:r>
              <w:rPr>
                <w:b/>
                <w:bCs/>
                <w:color w:val="FFFFFF"/>
                <w:sz w:val="18"/>
                <w:szCs w:val="18"/>
              </w:rPr>
              <w:t>Interpretation</w:t>
            </w:r>
          </w:p>
        </w:tc>
      </w:tr>
      <w:tr w:rsidR="004D501A" w14:paraId="35A2EA7B"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CAC12A5" w14:textId="77777777" w:rsidR="004D501A" w:rsidRDefault="004D501A" w:rsidP="00631320">
            <w:pPr>
              <w:jc w:val="center"/>
            </w:pPr>
            <w:r>
              <w:rPr>
                <w:b/>
                <w:bCs/>
                <w:sz w:val="17"/>
                <w:szCs w:val="17"/>
              </w:rPr>
              <w:t>1</w:t>
            </w:r>
          </w:p>
        </w:tc>
        <w:tc>
          <w:tcPr>
            <w:tcW w:w="2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50542D4A" w14:textId="77777777" w:rsidR="004D501A" w:rsidRDefault="004D501A" w:rsidP="00631320">
            <w:r>
              <w:rPr>
                <w:rFonts w:ascii="Courier New" w:eastAsia="Courier New" w:hAnsi="Courier New" w:cs="Courier New"/>
                <w:sz w:val="16"/>
                <w:szCs w:val="16"/>
              </w:rPr>
              <w:t>home_value_vs_baseline_lag6</w:t>
            </w:r>
          </w:p>
        </w:tc>
        <w:tc>
          <w:tcPr>
            <w:tcW w:w="1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85A588F" w14:textId="77777777" w:rsidR="004D501A" w:rsidRDefault="004D501A" w:rsidP="00631320">
            <w:pPr>
              <w:jc w:val="center"/>
            </w:pPr>
            <w:r>
              <w:rPr>
                <w:sz w:val="17"/>
                <w:szCs w:val="17"/>
              </w:rPr>
              <w:t>1.3516</w:t>
            </w:r>
          </w:p>
        </w:tc>
        <w:tc>
          <w:tcPr>
            <w:tcW w:w="4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D043646" w14:textId="77777777" w:rsidR="004D501A" w:rsidRDefault="004D501A" w:rsidP="00631320">
            <w:r>
              <w:rPr>
                <w:sz w:val="17"/>
                <w:szCs w:val="17"/>
              </w:rPr>
              <w:t>Home value deviation from ZIP baseline, 6 months prior</w:t>
            </w:r>
          </w:p>
        </w:tc>
      </w:tr>
      <w:tr w:rsidR="004D501A" w14:paraId="31B80F5B"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60A3C5C" w14:textId="77777777" w:rsidR="004D501A" w:rsidRDefault="004D501A" w:rsidP="00631320">
            <w:pPr>
              <w:jc w:val="center"/>
            </w:pPr>
            <w:r>
              <w:rPr>
                <w:b/>
                <w:bCs/>
                <w:sz w:val="17"/>
                <w:szCs w:val="17"/>
              </w:rPr>
              <w:t>2</w:t>
            </w:r>
          </w:p>
        </w:tc>
        <w:tc>
          <w:tcPr>
            <w:tcW w:w="2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11BA80CC" w14:textId="77777777" w:rsidR="004D501A" w:rsidRDefault="004D501A" w:rsidP="00631320">
            <w:proofErr w:type="spellStart"/>
            <w:r>
              <w:rPr>
                <w:rFonts w:ascii="Courier New" w:eastAsia="Courier New" w:hAnsi="Courier New" w:cs="Courier New"/>
                <w:sz w:val="16"/>
                <w:szCs w:val="16"/>
              </w:rPr>
              <w:t>home_value_mom_pct</w:t>
            </w:r>
            <w:proofErr w:type="spellEnd"/>
          </w:p>
        </w:tc>
        <w:tc>
          <w:tcPr>
            <w:tcW w:w="1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AEBD0C0" w14:textId="77777777" w:rsidR="004D501A" w:rsidRDefault="004D501A" w:rsidP="00631320">
            <w:pPr>
              <w:jc w:val="center"/>
            </w:pPr>
            <w:r>
              <w:rPr>
                <w:sz w:val="17"/>
                <w:szCs w:val="17"/>
              </w:rPr>
              <w:t>0.5877</w:t>
            </w:r>
          </w:p>
        </w:tc>
        <w:tc>
          <w:tcPr>
            <w:tcW w:w="4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03B429E6" w14:textId="77777777" w:rsidR="004D501A" w:rsidRDefault="004D501A" w:rsidP="00631320">
            <w:r>
              <w:rPr>
                <w:sz w:val="17"/>
                <w:szCs w:val="17"/>
              </w:rPr>
              <w:t>Month-over-month % home value change</w:t>
            </w:r>
          </w:p>
        </w:tc>
      </w:tr>
      <w:tr w:rsidR="004D501A" w14:paraId="72605DC0"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7D31F5BD" w14:textId="77777777" w:rsidR="004D501A" w:rsidRDefault="004D501A" w:rsidP="00631320">
            <w:pPr>
              <w:jc w:val="center"/>
            </w:pPr>
            <w:r>
              <w:rPr>
                <w:b/>
                <w:bCs/>
                <w:sz w:val="17"/>
                <w:szCs w:val="17"/>
              </w:rPr>
              <w:t>3</w:t>
            </w:r>
          </w:p>
        </w:tc>
        <w:tc>
          <w:tcPr>
            <w:tcW w:w="2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00AD5225" w14:textId="77777777" w:rsidR="004D501A" w:rsidRDefault="004D501A" w:rsidP="00631320">
            <w:r>
              <w:rPr>
                <w:rFonts w:ascii="Courier New" w:eastAsia="Courier New" w:hAnsi="Courier New" w:cs="Courier New"/>
                <w:sz w:val="16"/>
                <w:szCs w:val="16"/>
              </w:rPr>
              <w:t>home_value_mom_pct_lag6</w:t>
            </w:r>
          </w:p>
        </w:tc>
        <w:tc>
          <w:tcPr>
            <w:tcW w:w="1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434F9EF" w14:textId="77777777" w:rsidR="004D501A" w:rsidRDefault="004D501A" w:rsidP="00631320">
            <w:pPr>
              <w:jc w:val="center"/>
            </w:pPr>
            <w:r>
              <w:rPr>
                <w:sz w:val="17"/>
                <w:szCs w:val="17"/>
              </w:rPr>
              <w:t>0.4903</w:t>
            </w:r>
          </w:p>
        </w:tc>
        <w:tc>
          <w:tcPr>
            <w:tcW w:w="4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4F650AE9" w14:textId="77777777" w:rsidR="004D501A" w:rsidRDefault="004D501A" w:rsidP="00631320">
            <w:r>
              <w:rPr>
                <w:sz w:val="17"/>
                <w:szCs w:val="17"/>
              </w:rPr>
              <w:t>Home value MoM change 6 months prior</w:t>
            </w:r>
          </w:p>
        </w:tc>
      </w:tr>
      <w:tr w:rsidR="004D501A" w14:paraId="2F335FC8"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5F993D2" w14:textId="77777777" w:rsidR="004D501A" w:rsidRDefault="004D501A" w:rsidP="00631320">
            <w:pPr>
              <w:jc w:val="center"/>
            </w:pPr>
            <w:r>
              <w:rPr>
                <w:b/>
                <w:bCs/>
                <w:sz w:val="17"/>
                <w:szCs w:val="17"/>
              </w:rPr>
              <w:t>4</w:t>
            </w:r>
          </w:p>
        </w:tc>
        <w:tc>
          <w:tcPr>
            <w:tcW w:w="2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02A8CFE9" w14:textId="77777777" w:rsidR="004D501A" w:rsidRDefault="004D501A" w:rsidP="00631320">
            <w:r>
              <w:rPr>
                <w:rFonts w:ascii="Courier New" w:eastAsia="Courier New" w:hAnsi="Courier New" w:cs="Courier New"/>
                <w:sz w:val="16"/>
                <w:szCs w:val="16"/>
              </w:rPr>
              <w:t>pct_sold_above_list_lag6</w:t>
            </w:r>
          </w:p>
        </w:tc>
        <w:tc>
          <w:tcPr>
            <w:tcW w:w="1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13CD16C" w14:textId="77777777" w:rsidR="004D501A" w:rsidRDefault="004D501A" w:rsidP="00631320">
            <w:pPr>
              <w:jc w:val="center"/>
            </w:pPr>
            <w:r>
              <w:rPr>
                <w:sz w:val="17"/>
                <w:szCs w:val="17"/>
              </w:rPr>
              <w:t>0.2773</w:t>
            </w:r>
          </w:p>
        </w:tc>
        <w:tc>
          <w:tcPr>
            <w:tcW w:w="4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53AE36B" w14:textId="77777777" w:rsidR="004D501A" w:rsidRDefault="004D501A" w:rsidP="00631320">
            <w:r>
              <w:rPr>
                <w:sz w:val="17"/>
                <w:szCs w:val="17"/>
              </w:rPr>
              <w:t xml:space="preserve">% homes sold </w:t>
            </w:r>
            <w:proofErr w:type="gramStart"/>
            <w:r>
              <w:rPr>
                <w:sz w:val="17"/>
                <w:szCs w:val="17"/>
              </w:rPr>
              <w:t>above list</w:t>
            </w:r>
            <w:proofErr w:type="gramEnd"/>
            <w:r>
              <w:rPr>
                <w:sz w:val="17"/>
                <w:szCs w:val="17"/>
              </w:rPr>
              <w:t xml:space="preserve"> price, 6 months prior</w:t>
            </w:r>
          </w:p>
        </w:tc>
      </w:tr>
      <w:tr w:rsidR="004D501A" w14:paraId="5DD6D5EB"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0EE4250" w14:textId="77777777" w:rsidR="004D501A" w:rsidRDefault="004D501A" w:rsidP="00631320">
            <w:pPr>
              <w:jc w:val="center"/>
            </w:pPr>
            <w:r>
              <w:rPr>
                <w:b/>
                <w:bCs/>
                <w:sz w:val="17"/>
                <w:szCs w:val="17"/>
              </w:rPr>
              <w:t>5</w:t>
            </w:r>
          </w:p>
        </w:tc>
        <w:tc>
          <w:tcPr>
            <w:tcW w:w="2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2F72DBEB" w14:textId="77777777" w:rsidR="004D501A" w:rsidRDefault="004D501A" w:rsidP="00631320">
            <w:proofErr w:type="spellStart"/>
            <w:r>
              <w:rPr>
                <w:rFonts w:ascii="Courier New" w:eastAsia="Courier New" w:hAnsi="Courier New" w:cs="Courier New"/>
                <w:sz w:val="16"/>
                <w:szCs w:val="16"/>
              </w:rPr>
              <w:t>dom_vs_baseline</w:t>
            </w:r>
            <w:proofErr w:type="spellEnd"/>
          </w:p>
        </w:tc>
        <w:tc>
          <w:tcPr>
            <w:tcW w:w="1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46B8C94" w14:textId="77777777" w:rsidR="004D501A" w:rsidRDefault="004D501A" w:rsidP="00631320">
            <w:pPr>
              <w:jc w:val="center"/>
            </w:pPr>
            <w:r>
              <w:rPr>
                <w:sz w:val="17"/>
                <w:szCs w:val="17"/>
              </w:rPr>
              <w:t>0.2231</w:t>
            </w:r>
          </w:p>
        </w:tc>
        <w:tc>
          <w:tcPr>
            <w:tcW w:w="4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0CFCEB2D" w14:textId="77777777" w:rsidR="004D501A" w:rsidRDefault="004D501A" w:rsidP="00631320">
            <w:r>
              <w:rPr>
                <w:sz w:val="17"/>
                <w:szCs w:val="17"/>
              </w:rPr>
              <w:t>Days on market vs. ZIP own historical baseline</w:t>
            </w:r>
          </w:p>
        </w:tc>
      </w:tr>
      <w:tr w:rsidR="004D501A" w14:paraId="3C2A01FC"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5D97788" w14:textId="77777777" w:rsidR="004D501A" w:rsidRDefault="004D501A" w:rsidP="00631320">
            <w:pPr>
              <w:jc w:val="center"/>
            </w:pPr>
            <w:r>
              <w:rPr>
                <w:b/>
                <w:bCs/>
                <w:sz w:val="17"/>
                <w:szCs w:val="17"/>
              </w:rPr>
              <w:t>6</w:t>
            </w:r>
          </w:p>
        </w:tc>
        <w:tc>
          <w:tcPr>
            <w:tcW w:w="2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52CB6A1B" w14:textId="77777777" w:rsidR="004D501A" w:rsidRDefault="004D501A" w:rsidP="00631320">
            <w:proofErr w:type="spellStart"/>
            <w:r>
              <w:rPr>
                <w:rFonts w:ascii="Courier New" w:eastAsia="Courier New" w:hAnsi="Courier New" w:cs="Courier New"/>
                <w:sz w:val="16"/>
                <w:szCs w:val="16"/>
              </w:rPr>
              <w:t>homes_sold</w:t>
            </w:r>
            <w:proofErr w:type="spellEnd"/>
          </w:p>
        </w:tc>
        <w:tc>
          <w:tcPr>
            <w:tcW w:w="1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0B27582" w14:textId="77777777" w:rsidR="004D501A" w:rsidRDefault="004D501A" w:rsidP="00631320">
            <w:pPr>
              <w:jc w:val="center"/>
            </w:pPr>
            <w:r>
              <w:rPr>
                <w:sz w:val="17"/>
                <w:szCs w:val="17"/>
              </w:rPr>
              <w:t>0.2220</w:t>
            </w:r>
          </w:p>
        </w:tc>
        <w:tc>
          <w:tcPr>
            <w:tcW w:w="4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3952E50D" w14:textId="77777777" w:rsidR="004D501A" w:rsidRDefault="004D501A" w:rsidP="00631320">
            <w:r>
              <w:rPr>
                <w:sz w:val="17"/>
                <w:szCs w:val="17"/>
              </w:rPr>
              <w:t>Total homes sold in ZIP that month</w:t>
            </w:r>
          </w:p>
        </w:tc>
      </w:tr>
      <w:tr w:rsidR="004D501A" w14:paraId="7DE5BEAA"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29AE75B" w14:textId="77777777" w:rsidR="004D501A" w:rsidRDefault="004D501A" w:rsidP="00631320">
            <w:pPr>
              <w:jc w:val="center"/>
            </w:pPr>
            <w:r>
              <w:rPr>
                <w:b/>
                <w:bCs/>
                <w:sz w:val="17"/>
                <w:szCs w:val="17"/>
              </w:rPr>
              <w:t>7</w:t>
            </w:r>
          </w:p>
        </w:tc>
        <w:tc>
          <w:tcPr>
            <w:tcW w:w="2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7BAA5A7B" w14:textId="77777777" w:rsidR="004D501A" w:rsidRDefault="004D501A" w:rsidP="00631320">
            <w:r>
              <w:rPr>
                <w:rFonts w:ascii="Courier New" w:eastAsia="Courier New" w:hAnsi="Courier New" w:cs="Courier New"/>
                <w:sz w:val="16"/>
                <w:szCs w:val="16"/>
              </w:rPr>
              <w:t>inventory_mom_12m_avg</w:t>
            </w:r>
          </w:p>
        </w:tc>
        <w:tc>
          <w:tcPr>
            <w:tcW w:w="1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515E2B60" w14:textId="77777777" w:rsidR="004D501A" w:rsidRDefault="004D501A" w:rsidP="00631320">
            <w:pPr>
              <w:jc w:val="center"/>
            </w:pPr>
            <w:r>
              <w:rPr>
                <w:sz w:val="17"/>
                <w:szCs w:val="17"/>
              </w:rPr>
              <w:t>0.2122</w:t>
            </w:r>
          </w:p>
        </w:tc>
        <w:tc>
          <w:tcPr>
            <w:tcW w:w="4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24B2E41C" w14:textId="77777777" w:rsidR="004D501A" w:rsidRDefault="004D501A" w:rsidP="00631320">
            <w:r>
              <w:rPr>
                <w:sz w:val="17"/>
                <w:szCs w:val="17"/>
              </w:rPr>
              <w:t>12-month rolling average of inventory MoM change</w:t>
            </w:r>
          </w:p>
        </w:tc>
      </w:tr>
      <w:tr w:rsidR="004D501A" w14:paraId="5888F882"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71D07E4F" w14:textId="77777777" w:rsidR="004D501A" w:rsidRDefault="004D501A" w:rsidP="00631320">
            <w:pPr>
              <w:jc w:val="center"/>
            </w:pPr>
            <w:r>
              <w:rPr>
                <w:b/>
                <w:bCs/>
                <w:sz w:val="17"/>
                <w:szCs w:val="17"/>
              </w:rPr>
              <w:t>8</w:t>
            </w:r>
          </w:p>
        </w:tc>
        <w:tc>
          <w:tcPr>
            <w:tcW w:w="2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668A94F5" w14:textId="77777777" w:rsidR="004D501A" w:rsidRDefault="004D501A" w:rsidP="00631320">
            <w:r>
              <w:rPr>
                <w:rFonts w:ascii="Courier New" w:eastAsia="Courier New" w:hAnsi="Courier New" w:cs="Courier New"/>
                <w:sz w:val="16"/>
                <w:szCs w:val="16"/>
              </w:rPr>
              <w:t>pct_off_market_in_2wks</w:t>
            </w:r>
          </w:p>
        </w:tc>
        <w:tc>
          <w:tcPr>
            <w:tcW w:w="1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6D81695F" w14:textId="77777777" w:rsidR="004D501A" w:rsidRDefault="004D501A" w:rsidP="00631320">
            <w:pPr>
              <w:jc w:val="center"/>
            </w:pPr>
            <w:r>
              <w:rPr>
                <w:sz w:val="17"/>
                <w:szCs w:val="17"/>
              </w:rPr>
              <w:t>0.1899</w:t>
            </w:r>
          </w:p>
        </w:tc>
        <w:tc>
          <w:tcPr>
            <w:tcW w:w="4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18B450B5" w14:textId="77777777" w:rsidR="004D501A" w:rsidRDefault="004D501A" w:rsidP="00631320">
            <w:r>
              <w:rPr>
                <w:sz w:val="17"/>
                <w:szCs w:val="17"/>
              </w:rPr>
              <w:t>% homes selling within 2 weeks (market heat)</w:t>
            </w:r>
          </w:p>
        </w:tc>
      </w:tr>
      <w:tr w:rsidR="004D501A" w14:paraId="1981E00F"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19B27B61" w14:textId="77777777" w:rsidR="004D501A" w:rsidRDefault="004D501A" w:rsidP="00631320">
            <w:pPr>
              <w:jc w:val="center"/>
            </w:pPr>
            <w:r>
              <w:rPr>
                <w:b/>
                <w:bCs/>
                <w:sz w:val="17"/>
                <w:szCs w:val="17"/>
              </w:rPr>
              <w:t>9</w:t>
            </w:r>
          </w:p>
        </w:tc>
        <w:tc>
          <w:tcPr>
            <w:tcW w:w="29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tcPr>
          <w:p w14:paraId="6F33FE25" w14:textId="77777777" w:rsidR="004D501A" w:rsidRDefault="004D501A" w:rsidP="00631320">
            <w:proofErr w:type="spellStart"/>
            <w:r>
              <w:rPr>
                <w:rFonts w:ascii="Courier New" w:eastAsia="Courier New" w:hAnsi="Courier New" w:cs="Courier New"/>
                <w:sz w:val="16"/>
                <w:szCs w:val="16"/>
              </w:rPr>
              <w:t>median_days_on_market</w:t>
            </w:r>
            <w:proofErr w:type="spellEnd"/>
          </w:p>
        </w:tc>
        <w:tc>
          <w:tcPr>
            <w:tcW w:w="136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38A9BD57" w14:textId="77777777" w:rsidR="004D501A" w:rsidRDefault="004D501A" w:rsidP="00631320">
            <w:pPr>
              <w:jc w:val="center"/>
            </w:pPr>
            <w:r>
              <w:rPr>
                <w:sz w:val="17"/>
                <w:szCs w:val="17"/>
              </w:rPr>
              <w:t>0.1735</w:t>
            </w:r>
          </w:p>
        </w:tc>
        <w:tc>
          <w:tcPr>
            <w:tcW w:w="4400" w:type="dxa"/>
            <w:tcBorders>
              <w:top w:val="single" w:sz="4" w:space="0" w:color="B8CCE0"/>
              <w:left w:val="single" w:sz="4" w:space="0" w:color="B8CCE0"/>
              <w:bottom w:val="single" w:sz="4" w:space="0" w:color="B8CCE0"/>
              <w:right w:val="single" w:sz="4" w:space="0" w:color="B8CCE0"/>
            </w:tcBorders>
            <w:shd w:val="clear" w:color="auto" w:fill="FFFFFF"/>
            <w:tcMar>
              <w:top w:w="72" w:type="dxa"/>
              <w:left w:w="120" w:type="dxa"/>
              <w:bottom w:w="72" w:type="dxa"/>
              <w:right w:w="120" w:type="dxa"/>
            </w:tcMar>
            <w:vAlign w:val="center"/>
          </w:tcPr>
          <w:p w14:paraId="62D17BA9" w14:textId="77777777" w:rsidR="004D501A" w:rsidRDefault="004D501A" w:rsidP="00631320">
            <w:r>
              <w:rPr>
                <w:sz w:val="17"/>
                <w:szCs w:val="17"/>
              </w:rPr>
              <w:t>Median days a home sits before sale</w:t>
            </w:r>
          </w:p>
        </w:tc>
      </w:tr>
      <w:tr w:rsidR="004D501A" w14:paraId="31783CC8" w14:textId="77777777" w:rsidTr="00631320">
        <w:tc>
          <w:tcPr>
            <w:tcW w:w="7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267D54E0" w14:textId="77777777" w:rsidR="004D501A" w:rsidRDefault="004D501A" w:rsidP="00631320">
            <w:pPr>
              <w:jc w:val="center"/>
            </w:pPr>
            <w:r>
              <w:rPr>
                <w:b/>
                <w:bCs/>
                <w:sz w:val="17"/>
                <w:szCs w:val="17"/>
              </w:rPr>
              <w:t>10</w:t>
            </w:r>
          </w:p>
        </w:tc>
        <w:tc>
          <w:tcPr>
            <w:tcW w:w="29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tcPr>
          <w:p w14:paraId="312DDC69" w14:textId="77777777" w:rsidR="004D501A" w:rsidRDefault="004D501A" w:rsidP="00631320">
            <w:proofErr w:type="spellStart"/>
            <w:r>
              <w:rPr>
                <w:rFonts w:ascii="Courier New" w:eastAsia="Courier New" w:hAnsi="Courier New" w:cs="Courier New"/>
                <w:sz w:val="16"/>
                <w:szCs w:val="16"/>
              </w:rPr>
              <w:t>inventory_yoy_pct</w:t>
            </w:r>
            <w:proofErr w:type="spellEnd"/>
          </w:p>
        </w:tc>
        <w:tc>
          <w:tcPr>
            <w:tcW w:w="136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76D631D" w14:textId="77777777" w:rsidR="004D501A" w:rsidRDefault="004D501A" w:rsidP="00631320">
            <w:pPr>
              <w:jc w:val="center"/>
            </w:pPr>
            <w:r>
              <w:rPr>
                <w:sz w:val="17"/>
                <w:szCs w:val="17"/>
              </w:rPr>
              <w:t>0.1520</w:t>
            </w:r>
          </w:p>
        </w:tc>
        <w:tc>
          <w:tcPr>
            <w:tcW w:w="4400" w:type="dxa"/>
            <w:tcBorders>
              <w:top w:val="single" w:sz="4" w:space="0" w:color="B8CCE0"/>
              <w:left w:val="single" w:sz="4" w:space="0" w:color="B8CCE0"/>
              <w:bottom w:val="single" w:sz="4" w:space="0" w:color="B8CCE0"/>
              <w:right w:val="single" w:sz="4" w:space="0" w:color="B8CCE0"/>
            </w:tcBorders>
            <w:shd w:val="clear" w:color="auto" w:fill="D6E4F0"/>
            <w:tcMar>
              <w:top w:w="72" w:type="dxa"/>
              <w:left w:w="120" w:type="dxa"/>
              <w:bottom w:w="72" w:type="dxa"/>
              <w:right w:w="120" w:type="dxa"/>
            </w:tcMar>
            <w:vAlign w:val="center"/>
          </w:tcPr>
          <w:p w14:paraId="4A802780" w14:textId="77777777" w:rsidR="004D501A" w:rsidRDefault="004D501A" w:rsidP="00631320">
            <w:r>
              <w:rPr>
                <w:sz w:val="17"/>
                <w:szCs w:val="17"/>
              </w:rPr>
              <w:t>Year-over-year inventory % change</w:t>
            </w:r>
          </w:p>
        </w:tc>
      </w:tr>
    </w:tbl>
    <w:p w14:paraId="6CC091FB" w14:textId="77777777" w:rsidR="004D501A" w:rsidRDefault="004D501A" w:rsidP="004D501A">
      <w:pPr>
        <w:spacing w:before="60" w:after="180"/>
        <w:jc w:val="center"/>
      </w:pPr>
      <w:r>
        <w:rPr>
          <w:i/>
          <w:iCs/>
          <w:color w:val="555555"/>
          <w:sz w:val="18"/>
          <w:szCs w:val="18"/>
        </w:rPr>
        <w:t>Table 10. Top 10 features by mean |SHAP| value (Monthly-Only Gradient Boosting, Fold C, 2023).</w:t>
      </w:r>
    </w:p>
    <w:p w14:paraId="32AD3568" w14:textId="77777777" w:rsidR="004D501A" w:rsidRDefault="004D501A" w:rsidP="004D501A">
      <w:pPr>
        <w:pStyle w:val="Heading1"/>
      </w:pPr>
      <w:r>
        <w:t>Discussion</w:t>
      </w:r>
    </w:p>
    <w:p w14:paraId="39E6ADEC" w14:textId="77777777" w:rsidR="004D501A" w:rsidRDefault="004D501A" w:rsidP="004D501A">
      <w:pPr>
        <w:spacing w:before="80" w:after="80"/>
      </w:pPr>
      <w:r>
        <w:lastRenderedPageBreak/>
        <w:t>The key finding of this project is that data currency matters more than data breadth. The Monthly-Only model improved AUC from 0.8519 to 0.8652 over V3 primarily because Zillow and Redfin data update every month with no publication lag, allowing training through December 2022 and a fully unseen 2023 test year. ACS, CBP, and IRS annual surveys lag reality by one to two years — structurally too slow to capture the momentum shifts that define neighborhood transitions. Permutation importance on the V3 model confirmed the annual features were genuinely low-signal: ranked #12–27, contributing two orders of magnitude less than the top monthly predictor. The combination of better data currency, a cleaner feature set, and an additional validation fold produced a model that is both more accurate and simpler to maintain in production.</w:t>
      </w:r>
    </w:p>
    <w:p w14:paraId="61AB1A16" w14:textId="77777777" w:rsidR="004D501A" w:rsidRDefault="004D501A" w:rsidP="004D501A">
      <w:pPr>
        <w:spacing w:before="80"/>
      </w:pPr>
    </w:p>
    <w:p w14:paraId="7C14B8A5" w14:textId="77777777" w:rsidR="004D501A" w:rsidRDefault="004D501A" w:rsidP="004D501A">
      <w:pPr>
        <w:spacing w:before="80" w:after="80"/>
      </w:pPr>
      <w:r>
        <w:t xml:space="preserve">The SHAP analysis reveals something more interesting than a simple feature ranking: the model is fundamentally detecting structural drift, not just current momentum. The single most important predictor is how </w:t>
      </w:r>
      <w:proofErr w:type="gramStart"/>
      <w:r>
        <w:t>far</w:t>
      </w:r>
      <w:proofErr w:type="gramEnd"/>
      <w:r>
        <w:t xml:space="preserve"> a ZIP's home value has deviated from its own historical baseline six months prior — not what prices are doing right now. A ZIP that was already pulling away from its own norm half a year ago, and is still doing so today, is a far stronger </w:t>
      </w:r>
      <w:proofErr w:type="gramStart"/>
      <w:r>
        <w:t>transition candidate</w:t>
      </w:r>
      <w:proofErr w:type="gramEnd"/>
      <w:r>
        <w:t xml:space="preserve"> than one showing a recent spike. This is why the ZIP-relative target design matters: transitions are about a market accelerating beyond its own history, not about whether it looks expensive compared to its neighbors.</w:t>
      </w:r>
    </w:p>
    <w:p w14:paraId="41FC9F68" w14:textId="77777777" w:rsidR="004D501A" w:rsidRDefault="004D501A" w:rsidP="004D501A">
      <w:pPr>
        <w:spacing w:before="80"/>
      </w:pPr>
    </w:p>
    <w:p w14:paraId="137C303A" w14:textId="77777777" w:rsidR="004D501A" w:rsidRDefault="004D501A" w:rsidP="004D501A">
      <w:pPr>
        <w:spacing w:before="80" w:after="80"/>
      </w:pPr>
      <w:r>
        <w:t xml:space="preserve">Current momentum and its lagged version form the second layer of signal, confirming that the direction and persistence of recent price movement </w:t>
      </w:r>
      <w:proofErr w:type="gramStart"/>
      <w:r>
        <w:t>matters</w:t>
      </w:r>
      <w:proofErr w:type="gramEnd"/>
      <w:r>
        <w:t xml:space="preserve"> alongside the structural drift. Below that, the model picks up on supply and demand dynamics that reinforce the price story: sustained inventory depletion over 12 months, rising shares of homes selling above list price, and faster-than-normal sales pace all indicate a market where demand is outrunning supply — the precondition for a sustained transition rather than a temporary fluctuation.</w:t>
      </w:r>
    </w:p>
    <w:p w14:paraId="1E52D393" w14:textId="77777777" w:rsidR="004D501A" w:rsidRDefault="004D501A" w:rsidP="004D501A">
      <w:pPr>
        <w:spacing w:before="80"/>
      </w:pPr>
    </w:p>
    <w:p w14:paraId="6A8B7236" w14:textId="77777777" w:rsidR="004D501A" w:rsidRDefault="004D501A" w:rsidP="004D501A">
      <w:pPr>
        <w:spacing w:before="80" w:after="80"/>
      </w:pPr>
      <w:r>
        <w:t xml:space="preserve">The Fold B dip to AUC 0.8153 on 2022 test data is worth addressing directly. The Federal Reserve's rate-hiking cycle that began in early 2022 was one of the sharpest macroeconomic shifts in decades, and the model had never seen it during training. That it still achieved AUC above 0.81 under those conditions is a reasonable result. More importantly, when 2022 data entered the training set and the model was evaluated </w:t>
      </w:r>
      <w:proofErr w:type="gramStart"/>
      <w:r>
        <w:t>on</w:t>
      </w:r>
      <w:proofErr w:type="gramEnd"/>
      <w:r>
        <w:t xml:space="preserve"> 2023, it recovered to 0.8652 — its strongest fold. This trajectory suggests the model is learning durable structural signals, not just patterns specific to the COVID-era expansion.</w:t>
      </w:r>
    </w:p>
    <w:p w14:paraId="02A96A39" w14:textId="77777777" w:rsidR="004D501A" w:rsidRDefault="004D501A" w:rsidP="004D501A">
      <w:pPr>
        <w:spacing w:before="80"/>
      </w:pPr>
    </w:p>
    <w:p w14:paraId="385CAFB3" w14:textId="77777777" w:rsidR="004D501A" w:rsidRDefault="004D501A" w:rsidP="004D501A">
      <w:pPr>
        <w:spacing w:before="80" w:after="80"/>
      </w:pPr>
      <w:r>
        <w:t>For stakeholders, the practical implication is clear: the most actionable early-warning signal is a ZIP showing sustained deviation from its own price baseline, not one that is simply expensive or appreciating in absolute terms. ZIP codes in the competitive_mid_market and affordable_high_demand clusters are the highest-priority targets, combining strong demand signals with broad geographic representation. Within those clusters, the binary opportunity score and net direction score (prob_up − prob_down) together distinguish ZIPs heading into genuine upward transition from those that are temporarily elevated. The directional model, while showing lower macro F1 on 2023 data (0.3838) than on 2021 benchmarks (up to 0.5614), still provides useful triage: the Stable class F1 of 0.6003 means the model reliably identifies ZIPs unlikely to move sharply in either direction, narrowing the field of candidates worth deeper investigation. Because the model depends only on monthly data, predictions can be refreshed as soon as new Zillow and Redfin figures are published, with no dependency on annual survey cycles.</w:t>
      </w:r>
    </w:p>
    <w:p w14:paraId="56CD3933" w14:textId="77777777" w:rsidR="004D501A" w:rsidRDefault="004D501A" w:rsidP="004D501A">
      <w:pPr>
        <w:pStyle w:val="Heading1"/>
      </w:pPr>
      <w:r>
        <w:t>Conclusions</w:t>
      </w:r>
    </w:p>
    <w:p w14:paraId="1A183BD6" w14:textId="77777777" w:rsidR="004D501A" w:rsidRDefault="004D501A" w:rsidP="004D501A">
      <w:pPr>
        <w:spacing w:before="80" w:after="80"/>
      </w:pPr>
      <w:r>
        <w:t>This project successfully built a Neighborhood Market Early-Warning System for 655 ZIP codes across North Carolina and South Carolina. The final production model — a Gradient Boosting classifier using 18 monthly housing market features from Zillow and Redfin — achieves AUC = 0.8652 on the January–December 2023 test period, validated across three walk-forward folds covering 2021, 2022, and 2023. The model was subsequently retrained through December 2024 (Fold D, AUC 0.7240 on 2024 test data) and retrospectively validated against actual 2025 market outcomes (AUC 0.7747), confirming the model generalises across unseen post-COVID market cycles. The three-class direction model reaches macro F1 = 0.3838 on the 2023 test set, with performance on 2021 benchmark data as high as 0.5614 for Logistic Regression. Unsupervised clustering identified five interpretable market archetypes (silhouette = 0.16).</w:t>
      </w:r>
    </w:p>
    <w:p w14:paraId="2EBC4035" w14:textId="77777777" w:rsidR="004D501A" w:rsidRDefault="004D501A" w:rsidP="004D501A">
      <w:pPr>
        <w:spacing w:before="80"/>
      </w:pPr>
    </w:p>
    <w:p w14:paraId="06F80554" w14:textId="77777777" w:rsidR="004D501A" w:rsidRDefault="004D501A" w:rsidP="004D501A">
      <w:pPr>
        <w:spacing w:before="80" w:after="80"/>
      </w:pPr>
      <w:r>
        <w:t>The central finding is that publicly available monthly housing market data alone — without demographic, business, or income survey data — is sufficient to predict 12-month neighborhood transitions with AUC above 0.86. Lagged structural drift, price momentum, and inventory depletion are the dominant early-warning signals. Annual economic indicators from ACS, CBP, and IRS added minimal predictive value and were excluded from the final model.</w:t>
      </w:r>
    </w:p>
    <w:p w14:paraId="73F11359" w14:textId="77777777" w:rsidR="004D501A" w:rsidRDefault="004D501A" w:rsidP="004D501A">
      <w:pPr>
        <w:spacing w:before="160"/>
      </w:pPr>
    </w:p>
    <w:p w14:paraId="02802124" w14:textId="77777777" w:rsidR="004D501A" w:rsidRDefault="004D501A" w:rsidP="004D501A">
      <w:pPr>
        <w:spacing w:before="140" w:after="40"/>
      </w:pPr>
      <w:r>
        <w:rPr>
          <w:b/>
          <w:bCs/>
        </w:rPr>
        <w:t>Limitations</w:t>
      </w:r>
    </w:p>
    <w:p w14:paraId="08841376" w14:textId="77777777" w:rsidR="004D501A" w:rsidRDefault="004D501A" w:rsidP="004D501A">
      <w:pPr>
        <w:pStyle w:val="ListParagraph"/>
        <w:numPr>
          <w:ilvl w:val="0"/>
          <w:numId w:val="3"/>
        </w:numPr>
        <w:spacing w:before="40" w:after="40"/>
      </w:pPr>
      <w:r>
        <w:t>ZIP-code granularity masks within-ZIP heterogeneity; block-level data would sharpen predictions but is not publicly available at this scale.</w:t>
      </w:r>
    </w:p>
    <w:p w14:paraId="4DEB3DE1" w14:textId="77777777" w:rsidR="004D501A" w:rsidRDefault="004D501A" w:rsidP="004D501A">
      <w:pPr>
        <w:pStyle w:val="ListParagraph"/>
        <w:numPr>
          <w:ilvl w:val="0"/>
          <w:numId w:val="3"/>
        </w:numPr>
        <w:spacing w:before="40" w:after="40"/>
      </w:pPr>
      <w:r>
        <w:t>The transition target is an engineered proxy based on forward market behavior, not a direct measure of gentrification or displacement.</w:t>
      </w:r>
    </w:p>
    <w:p w14:paraId="54B1D16C" w14:textId="77777777" w:rsidR="004D501A" w:rsidRDefault="004D501A" w:rsidP="004D501A">
      <w:pPr>
        <w:pStyle w:val="ListParagraph"/>
        <w:numPr>
          <w:ilvl w:val="0"/>
          <w:numId w:val="3"/>
        </w:numPr>
        <w:spacing w:before="40" w:after="40"/>
      </w:pPr>
      <w:r>
        <w:t>The Fold B AUC dip (0.8153) suggests the model may underperform during structural macroeconomic breaks until those periods enter the training set.</w:t>
      </w:r>
    </w:p>
    <w:p w14:paraId="44BBEDFB" w14:textId="77777777" w:rsidR="004D501A" w:rsidRDefault="004D501A" w:rsidP="004D501A">
      <w:pPr>
        <w:pStyle w:val="ListParagraph"/>
        <w:numPr>
          <w:ilvl w:val="0"/>
          <w:numId w:val="3"/>
        </w:numPr>
        <w:spacing w:before="40" w:after="40"/>
      </w:pPr>
      <w:r>
        <w:t>The silhouette score of 0.16 indicates moderate but not sharp cluster separation, expected for continuous housing market data.</w:t>
      </w:r>
    </w:p>
    <w:p w14:paraId="78A5968A" w14:textId="77777777" w:rsidR="004D501A" w:rsidRDefault="004D501A" w:rsidP="004D501A">
      <w:pPr>
        <w:pStyle w:val="ListParagraph"/>
        <w:numPr>
          <w:ilvl w:val="0"/>
          <w:numId w:val="3"/>
        </w:numPr>
        <w:spacing w:before="40" w:after="40"/>
      </w:pPr>
      <w:r>
        <w:t>The model was initially trained on the COVID-era expansion (2019–2021); Fold D (test year 2024, AUC 0.7240) and retrospective validation against actual 2025 outcomes (AUC 0.7747) provide initial evidence of generalisation across post-COVID market cycles, though performance in future macro regimes should continue to be monitored as new data becomes available.</w:t>
      </w:r>
    </w:p>
    <w:p w14:paraId="038D1C9B" w14:textId="77777777" w:rsidR="004D501A" w:rsidRDefault="004D501A" w:rsidP="004D501A">
      <w:pPr>
        <w:spacing w:before="160"/>
      </w:pPr>
    </w:p>
    <w:p w14:paraId="578F0C25" w14:textId="77777777" w:rsidR="004D501A" w:rsidRDefault="004D501A" w:rsidP="004D501A">
      <w:pPr>
        <w:spacing w:before="140" w:after="40"/>
      </w:pPr>
      <w:r>
        <w:rPr>
          <w:b/>
          <w:bCs/>
        </w:rPr>
        <w:t>Future Directions</w:t>
      </w:r>
    </w:p>
    <w:p w14:paraId="25D1DD3B" w14:textId="77777777" w:rsidR="004D501A" w:rsidRDefault="004D501A" w:rsidP="004D501A">
      <w:pPr>
        <w:pStyle w:val="ListParagraph"/>
        <w:numPr>
          <w:ilvl w:val="0"/>
          <w:numId w:val="3"/>
        </w:numPr>
        <w:spacing w:before="40" w:after="40"/>
      </w:pPr>
      <w:r>
        <w:t>Extend Redfin training data back to 2012 (feasible with the Monthly-Only model) to provide 4× more training history across multiple market cycles.</w:t>
      </w:r>
    </w:p>
    <w:p w14:paraId="7F20E896" w14:textId="77777777" w:rsidR="004D501A" w:rsidRDefault="004D501A" w:rsidP="004D501A">
      <w:pPr>
        <w:pStyle w:val="ListParagraph"/>
        <w:numPr>
          <w:ilvl w:val="0"/>
          <w:numId w:val="3"/>
        </w:numPr>
        <w:spacing w:before="40" w:after="40"/>
      </w:pPr>
      <w:r>
        <w:t>Incorporate spatial lag features (neighboring ZIP performance) to capture geographic contagion effects.</w:t>
      </w:r>
    </w:p>
    <w:p w14:paraId="2C87BFA0" w14:textId="77777777" w:rsidR="004D501A" w:rsidRDefault="004D501A" w:rsidP="004D501A">
      <w:pPr>
        <w:pStyle w:val="ListParagraph"/>
        <w:numPr>
          <w:ilvl w:val="0"/>
          <w:numId w:val="3"/>
        </w:numPr>
        <w:spacing w:before="40" w:after="40"/>
      </w:pPr>
      <w:r>
        <w:t>Add displacement indicators (eviction rates, rental vacancy) to connect market transition predictions to social impact outcomes.</w:t>
      </w:r>
    </w:p>
    <w:p w14:paraId="6ECF1DC9" w14:textId="77777777" w:rsidR="004D501A" w:rsidRDefault="004D501A" w:rsidP="004D501A">
      <w:pPr>
        <w:pStyle w:val="ListParagraph"/>
        <w:numPr>
          <w:ilvl w:val="0"/>
          <w:numId w:val="3"/>
        </w:numPr>
        <w:spacing w:before="40" w:after="40"/>
      </w:pPr>
      <w:r>
        <w:t>Implement per-ZIP SHAP explanations in the production app to show which features drove each specific prediction.</w:t>
      </w:r>
    </w:p>
    <w:p w14:paraId="1AB69EDC" w14:textId="77777777" w:rsidR="004D501A" w:rsidRDefault="004D501A" w:rsidP="004D501A">
      <w:pPr>
        <w:pStyle w:val="ListParagraph"/>
        <w:numPr>
          <w:ilvl w:val="0"/>
          <w:numId w:val="3"/>
        </w:numPr>
        <w:spacing w:before="40" w:after="40"/>
      </w:pPr>
      <w:r>
        <w:t>Investigate ordinal regression for the three-class task to leverage the ordered nature of Down/Stable/Up labels.</w:t>
      </w:r>
    </w:p>
    <w:p w14:paraId="6AF914B1" w14:textId="77777777" w:rsidR="004D501A" w:rsidRDefault="004D501A" w:rsidP="004D501A">
      <w:pPr>
        <w:pStyle w:val="Heading1"/>
      </w:pPr>
      <w:r>
        <w:t>References</w:t>
      </w:r>
    </w:p>
    <w:p w14:paraId="709BC209" w14:textId="77777777" w:rsidR="004D501A" w:rsidRDefault="004D501A" w:rsidP="004D501A">
      <w:pPr>
        <w:spacing w:before="60" w:after="60"/>
        <w:ind w:left="360" w:hanging="360"/>
      </w:pPr>
      <w:r>
        <w:rPr>
          <w:sz w:val="18"/>
          <w:szCs w:val="18"/>
        </w:rPr>
        <w:t>1. Kang, W., Rey, S., Wolf, L., Knaap, E., &amp; Han, S. (2020). Sensitivity of sequence methods in the study of neighborhood change in the United States. Computers, Environment and Urban Systems, 81.</w:t>
      </w:r>
    </w:p>
    <w:p w14:paraId="226FB74D" w14:textId="77777777" w:rsidR="004D501A" w:rsidRDefault="004D501A" w:rsidP="004D501A">
      <w:pPr>
        <w:spacing w:before="60" w:after="60"/>
        <w:ind w:left="360" w:hanging="360"/>
      </w:pPr>
      <w:r>
        <w:rPr>
          <w:sz w:val="18"/>
          <w:szCs w:val="18"/>
        </w:rPr>
        <w:t xml:space="preserve">2. Ling, C., &amp; </w:t>
      </w:r>
      <w:proofErr w:type="spellStart"/>
      <w:r>
        <w:rPr>
          <w:sz w:val="18"/>
          <w:szCs w:val="18"/>
        </w:rPr>
        <w:t>Delmelle</w:t>
      </w:r>
      <w:proofErr w:type="spellEnd"/>
      <w:r>
        <w:rPr>
          <w:sz w:val="18"/>
          <w:szCs w:val="18"/>
        </w:rPr>
        <w:t xml:space="preserve">, E. C. (2016). Classifying multidimensional trajectories of </w:t>
      </w:r>
      <w:proofErr w:type="spellStart"/>
      <w:r>
        <w:rPr>
          <w:sz w:val="18"/>
          <w:szCs w:val="18"/>
        </w:rPr>
        <w:t>neighbourhood</w:t>
      </w:r>
      <w:proofErr w:type="spellEnd"/>
      <w:r>
        <w:rPr>
          <w:sz w:val="18"/>
          <w:szCs w:val="18"/>
        </w:rPr>
        <w:t xml:space="preserve"> change: A self-organizing map and k-means approach. Annals of GIS, 22(3), 173–186.</w:t>
      </w:r>
    </w:p>
    <w:p w14:paraId="32D7CB55" w14:textId="77777777" w:rsidR="004D501A" w:rsidRDefault="004D501A" w:rsidP="004D501A">
      <w:pPr>
        <w:spacing w:before="60" w:after="60"/>
        <w:ind w:left="360" w:hanging="360"/>
      </w:pPr>
      <w:r>
        <w:rPr>
          <w:sz w:val="18"/>
          <w:szCs w:val="18"/>
        </w:rPr>
        <w:t xml:space="preserve">3. </w:t>
      </w:r>
      <w:proofErr w:type="spellStart"/>
      <w:r>
        <w:rPr>
          <w:sz w:val="18"/>
          <w:szCs w:val="18"/>
        </w:rPr>
        <w:t>Delmelle</w:t>
      </w:r>
      <w:proofErr w:type="spellEnd"/>
      <w:r>
        <w:rPr>
          <w:sz w:val="18"/>
          <w:szCs w:val="18"/>
        </w:rPr>
        <w:t xml:space="preserve">, E. C., Gao, Y., Martin, S., &amp; Thill, J.-C. (2022). </w:t>
      </w:r>
      <w:proofErr w:type="spellStart"/>
      <w:r>
        <w:rPr>
          <w:sz w:val="18"/>
          <w:szCs w:val="18"/>
        </w:rPr>
        <w:t>GIScience</w:t>
      </w:r>
      <w:proofErr w:type="spellEnd"/>
      <w:r>
        <w:rPr>
          <w:sz w:val="18"/>
          <w:szCs w:val="18"/>
        </w:rPr>
        <w:t xml:space="preserve"> and neighborhood change: Toward an interdisciplinary, spatially integrated framework. Transactions in GIS, 26(5), 2396–2416.</w:t>
      </w:r>
    </w:p>
    <w:p w14:paraId="1BA044DD" w14:textId="77777777" w:rsidR="004D501A" w:rsidRDefault="004D501A" w:rsidP="004D501A">
      <w:pPr>
        <w:spacing w:before="60" w:after="60"/>
        <w:ind w:left="360" w:hanging="360"/>
      </w:pPr>
      <w:r>
        <w:rPr>
          <w:sz w:val="18"/>
          <w:szCs w:val="18"/>
        </w:rPr>
        <w:t xml:space="preserve">4. Silver, D., Byrne, J., &amp; Adler, P. (2021). A Markov model of urban evolution: </w:t>
      </w:r>
      <w:proofErr w:type="spellStart"/>
      <w:r>
        <w:rPr>
          <w:sz w:val="18"/>
          <w:szCs w:val="18"/>
        </w:rPr>
        <w:t>Neighbourhood</w:t>
      </w:r>
      <w:proofErr w:type="spellEnd"/>
      <w:r>
        <w:rPr>
          <w:sz w:val="18"/>
          <w:szCs w:val="18"/>
        </w:rPr>
        <w:t xml:space="preserve"> change as a complex process. PLOS ONE, 16(1).</w:t>
      </w:r>
    </w:p>
    <w:p w14:paraId="6E7E829D" w14:textId="77777777" w:rsidR="004D501A" w:rsidRDefault="004D501A" w:rsidP="004D501A">
      <w:pPr>
        <w:spacing w:before="60" w:after="60"/>
        <w:ind w:left="360" w:hanging="360"/>
      </w:pPr>
      <w:r>
        <w:rPr>
          <w:sz w:val="18"/>
          <w:szCs w:val="18"/>
        </w:rPr>
        <w:t>5. Bunten, D. M., et al. (2024). Re-measuring gentrification. Urban Studies.</w:t>
      </w:r>
    </w:p>
    <w:p w14:paraId="0665A0F2" w14:textId="77777777" w:rsidR="004D501A" w:rsidRDefault="004D501A" w:rsidP="004D501A">
      <w:pPr>
        <w:spacing w:before="60" w:after="60"/>
        <w:ind w:left="360" w:hanging="360"/>
      </w:pPr>
      <w:r>
        <w:rPr>
          <w:sz w:val="18"/>
          <w:szCs w:val="18"/>
        </w:rPr>
        <w:t>6. Zillow Research. Zillow Home Value Index (ZHVI) Methodology and Housing Data. https://www.zillow.com/research/data/</w:t>
      </w:r>
    </w:p>
    <w:p w14:paraId="03DC2A93" w14:textId="77777777" w:rsidR="004D501A" w:rsidRDefault="004D501A" w:rsidP="004D501A">
      <w:pPr>
        <w:spacing w:before="60" w:after="60"/>
        <w:ind w:left="360" w:hanging="360"/>
      </w:pPr>
      <w:r>
        <w:rPr>
          <w:sz w:val="18"/>
          <w:szCs w:val="18"/>
        </w:rPr>
        <w:t>7. U.S. Census Bureau. American Community Survey 5-Year Estimates. https://www.census.gov/programs-surveys/acs</w:t>
      </w:r>
    </w:p>
    <w:p w14:paraId="305A07E5" w14:textId="77777777" w:rsidR="004D501A" w:rsidRDefault="004D501A" w:rsidP="004D501A">
      <w:pPr>
        <w:spacing w:before="60" w:after="60"/>
        <w:ind w:left="360" w:hanging="360"/>
      </w:pPr>
      <w:r>
        <w:rPr>
          <w:sz w:val="18"/>
          <w:szCs w:val="18"/>
        </w:rPr>
        <w:t>8. U.S. Census Bureau. County Business Patterns. https://www.census.gov/programs-surveys/cbp</w:t>
      </w:r>
    </w:p>
    <w:p w14:paraId="08EDA267" w14:textId="77777777" w:rsidR="004D501A" w:rsidRDefault="004D501A" w:rsidP="004D501A">
      <w:pPr>
        <w:spacing w:before="60" w:after="60"/>
        <w:ind w:left="360" w:hanging="360"/>
      </w:pPr>
      <w:r>
        <w:rPr>
          <w:sz w:val="18"/>
          <w:szCs w:val="18"/>
        </w:rPr>
        <w:t>9. Internal Revenue Service. Statistics of Income: ZIP Code Data. https://www.irs.gov/statistics/soi-tax-stats-individual-income-tax-statistics-zip-code-data</w:t>
      </w:r>
    </w:p>
    <w:p w14:paraId="1F7C0477" w14:textId="77777777" w:rsidR="004D501A" w:rsidRDefault="004D501A" w:rsidP="004D501A">
      <w:pPr>
        <w:spacing w:before="60" w:after="60"/>
        <w:ind w:left="360" w:hanging="360"/>
      </w:pPr>
      <w:r>
        <w:rPr>
          <w:sz w:val="18"/>
          <w:szCs w:val="18"/>
        </w:rPr>
        <w:t>10. Freddie Mac. Primary Mortgage Market Survey. https://www.freddiemac.com/pmms</w:t>
      </w:r>
    </w:p>
    <w:p w14:paraId="73C401CC" w14:textId="77777777" w:rsidR="004D501A" w:rsidRDefault="004D501A" w:rsidP="004D501A">
      <w:pPr>
        <w:spacing w:before="60" w:after="60"/>
        <w:ind w:left="360" w:hanging="360"/>
      </w:pPr>
      <w:r>
        <w:rPr>
          <w:sz w:val="18"/>
          <w:szCs w:val="18"/>
        </w:rPr>
        <w:lastRenderedPageBreak/>
        <w:t>11. Pedregosa, F., et al. (2011). Scikit-learn: Machine learning in Python. Journal of Machine Learning Research, 12, 2825–2830.</w:t>
      </w:r>
    </w:p>
    <w:p w14:paraId="4185F4A2" w14:textId="77777777" w:rsidR="004D501A" w:rsidRDefault="004D501A" w:rsidP="004D501A">
      <w:pPr>
        <w:spacing w:before="60" w:after="60"/>
        <w:ind w:left="360" w:hanging="360"/>
      </w:pPr>
      <w:r>
        <w:rPr>
          <w:sz w:val="18"/>
          <w:szCs w:val="18"/>
        </w:rPr>
        <w:t>12. Redfin Data Center. Housing Market Data. https://www.redfin.com/news/data-center/</w:t>
      </w:r>
    </w:p>
    <w:p w14:paraId="3A401DB7" w14:textId="396752B3" w:rsidR="007D01AD" w:rsidRPr="004D501A" w:rsidRDefault="007D01AD" w:rsidP="004D501A"/>
    <w:sectPr w:rsidR="007D01AD" w:rsidRPr="004D50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31BB" w14:textId="77777777" w:rsidR="007B62A7" w:rsidRDefault="007B62A7">
      <w:r>
        <w:separator/>
      </w:r>
    </w:p>
  </w:endnote>
  <w:endnote w:type="continuationSeparator" w:id="0">
    <w:p w14:paraId="761AA9D2" w14:textId="77777777" w:rsidR="007B62A7" w:rsidRDefault="007B6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B057" w14:textId="77777777" w:rsidR="007D01AD" w:rsidRDefault="00000000">
    <w:pPr>
      <w:pBdr>
        <w:top w:val="single" w:sz="6" w:space="4" w:color="2E74B5"/>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D501A">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D501A">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79B6" w14:textId="77777777" w:rsidR="007B62A7" w:rsidRDefault="007B62A7">
      <w:r>
        <w:separator/>
      </w:r>
    </w:p>
  </w:footnote>
  <w:footnote w:type="continuationSeparator" w:id="0">
    <w:p w14:paraId="59EBE072" w14:textId="77777777" w:rsidR="007B62A7" w:rsidRDefault="007B6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0277" w14:textId="7AC4EDC6" w:rsidR="007D01AD" w:rsidRDefault="00000000">
    <w:pPr>
      <w:pBdr>
        <w:bottom w:val="single" w:sz="6" w:space="4" w:color="2E74B5"/>
      </w:pBdr>
      <w:tabs>
        <w:tab w:val="right" w:pos="9026"/>
      </w:tabs>
    </w:pPr>
    <w:r>
      <w:rPr>
        <w:b/>
        <w:bCs/>
        <w:color w:val="2E74B5"/>
        <w:sz w:val="16"/>
        <w:szCs w:val="16"/>
      </w:rPr>
      <w:t>Neighborhood Market Early-Warning System</w:t>
    </w:r>
    <w:r>
      <w:rPr>
        <w:sz w:val="16"/>
        <w:szCs w:val="16"/>
      </w:rPr>
      <w:tab/>
    </w:r>
    <w:r w:rsidR="00277FED">
      <w:rPr>
        <w:color w:val="888888"/>
        <w:sz w:val="16"/>
        <w:szCs w:val="16"/>
      </w:rPr>
      <w:t>DSBA/MBAD 6201</w:t>
    </w:r>
    <w:r>
      <w:rPr>
        <w:color w:val="888888"/>
        <w:sz w:val="16"/>
        <w:szCs w:val="16"/>
      </w:rPr>
      <w:t xml:space="preserve">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4C6B"/>
    <w:multiLevelType w:val="hybridMultilevel"/>
    <w:tmpl w:val="DC648E48"/>
    <w:lvl w:ilvl="0" w:tplc="CC6C0352">
      <w:start w:val="1"/>
      <w:numFmt w:val="bullet"/>
      <w:lvlText w:val="•"/>
      <w:lvlJc w:val="left"/>
      <w:pPr>
        <w:ind w:left="720" w:hanging="360"/>
      </w:pPr>
    </w:lvl>
    <w:lvl w:ilvl="1" w:tplc="D91C9494">
      <w:numFmt w:val="decimal"/>
      <w:lvlText w:val=""/>
      <w:lvlJc w:val="left"/>
    </w:lvl>
    <w:lvl w:ilvl="2" w:tplc="9064DD40">
      <w:numFmt w:val="decimal"/>
      <w:lvlText w:val=""/>
      <w:lvlJc w:val="left"/>
    </w:lvl>
    <w:lvl w:ilvl="3" w:tplc="74962E88">
      <w:numFmt w:val="decimal"/>
      <w:lvlText w:val=""/>
      <w:lvlJc w:val="left"/>
    </w:lvl>
    <w:lvl w:ilvl="4" w:tplc="A4887800">
      <w:numFmt w:val="decimal"/>
      <w:lvlText w:val=""/>
      <w:lvlJc w:val="left"/>
    </w:lvl>
    <w:lvl w:ilvl="5" w:tplc="006099E0">
      <w:numFmt w:val="decimal"/>
      <w:lvlText w:val=""/>
      <w:lvlJc w:val="left"/>
    </w:lvl>
    <w:lvl w:ilvl="6" w:tplc="B796A452">
      <w:numFmt w:val="decimal"/>
      <w:lvlText w:val=""/>
      <w:lvlJc w:val="left"/>
    </w:lvl>
    <w:lvl w:ilvl="7" w:tplc="888E539A">
      <w:numFmt w:val="decimal"/>
      <w:lvlText w:val=""/>
      <w:lvlJc w:val="left"/>
    </w:lvl>
    <w:lvl w:ilvl="8" w:tplc="A8D46922">
      <w:numFmt w:val="decimal"/>
      <w:lvlText w:val=""/>
      <w:lvlJc w:val="left"/>
    </w:lvl>
  </w:abstractNum>
  <w:abstractNum w:abstractNumId="1" w15:restartNumberingAfterBreak="0">
    <w:nsid w:val="47FB269C"/>
    <w:multiLevelType w:val="hybridMultilevel"/>
    <w:tmpl w:val="C0368030"/>
    <w:lvl w:ilvl="0" w:tplc="4456F314">
      <w:start w:val="1"/>
      <w:numFmt w:val="bullet"/>
      <w:lvlText w:val="●"/>
      <w:lvlJc w:val="left"/>
      <w:pPr>
        <w:ind w:left="720" w:hanging="360"/>
      </w:pPr>
    </w:lvl>
    <w:lvl w:ilvl="1" w:tplc="DD88233A">
      <w:start w:val="1"/>
      <w:numFmt w:val="bullet"/>
      <w:lvlText w:val="○"/>
      <w:lvlJc w:val="left"/>
      <w:pPr>
        <w:ind w:left="1440" w:hanging="360"/>
      </w:pPr>
    </w:lvl>
    <w:lvl w:ilvl="2" w:tplc="C71E5B72">
      <w:start w:val="1"/>
      <w:numFmt w:val="bullet"/>
      <w:lvlText w:val="■"/>
      <w:lvlJc w:val="left"/>
      <w:pPr>
        <w:ind w:left="2160" w:hanging="360"/>
      </w:pPr>
    </w:lvl>
    <w:lvl w:ilvl="3" w:tplc="89A2AD8E">
      <w:start w:val="1"/>
      <w:numFmt w:val="bullet"/>
      <w:lvlText w:val="●"/>
      <w:lvlJc w:val="left"/>
      <w:pPr>
        <w:ind w:left="2880" w:hanging="360"/>
      </w:pPr>
    </w:lvl>
    <w:lvl w:ilvl="4" w:tplc="C70819D0">
      <w:start w:val="1"/>
      <w:numFmt w:val="bullet"/>
      <w:lvlText w:val="○"/>
      <w:lvlJc w:val="left"/>
      <w:pPr>
        <w:ind w:left="3600" w:hanging="360"/>
      </w:pPr>
    </w:lvl>
    <w:lvl w:ilvl="5" w:tplc="C4244616">
      <w:start w:val="1"/>
      <w:numFmt w:val="bullet"/>
      <w:lvlText w:val="■"/>
      <w:lvlJc w:val="left"/>
      <w:pPr>
        <w:ind w:left="4320" w:hanging="360"/>
      </w:pPr>
    </w:lvl>
    <w:lvl w:ilvl="6" w:tplc="15DE67A6">
      <w:start w:val="1"/>
      <w:numFmt w:val="bullet"/>
      <w:lvlText w:val="●"/>
      <w:lvlJc w:val="left"/>
      <w:pPr>
        <w:ind w:left="5040" w:hanging="360"/>
      </w:pPr>
    </w:lvl>
    <w:lvl w:ilvl="7" w:tplc="B87E3912">
      <w:start w:val="1"/>
      <w:numFmt w:val="bullet"/>
      <w:lvlText w:val="●"/>
      <w:lvlJc w:val="left"/>
      <w:pPr>
        <w:ind w:left="5760" w:hanging="360"/>
      </w:pPr>
    </w:lvl>
    <w:lvl w:ilvl="8" w:tplc="D520A6F6">
      <w:start w:val="1"/>
      <w:numFmt w:val="bullet"/>
      <w:lvlText w:val="●"/>
      <w:lvlJc w:val="left"/>
      <w:pPr>
        <w:ind w:left="6480" w:hanging="360"/>
      </w:pPr>
    </w:lvl>
  </w:abstractNum>
  <w:abstractNum w:abstractNumId="2" w15:restartNumberingAfterBreak="0">
    <w:nsid w:val="5B2C02EF"/>
    <w:multiLevelType w:val="hybridMultilevel"/>
    <w:tmpl w:val="884676D4"/>
    <w:lvl w:ilvl="0" w:tplc="27A07492">
      <w:start w:val="1"/>
      <w:numFmt w:val="bullet"/>
      <w:lvlText w:val="•"/>
      <w:lvlJc w:val="left"/>
      <w:pPr>
        <w:ind w:left="720" w:hanging="360"/>
      </w:pPr>
    </w:lvl>
    <w:lvl w:ilvl="1" w:tplc="6C4C05E8">
      <w:numFmt w:val="decimal"/>
      <w:lvlText w:val=""/>
      <w:lvlJc w:val="left"/>
    </w:lvl>
    <w:lvl w:ilvl="2" w:tplc="ED380E78">
      <w:numFmt w:val="decimal"/>
      <w:lvlText w:val=""/>
      <w:lvlJc w:val="left"/>
    </w:lvl>
    <w:lvl w:ilvl="3" w:tplc="8D14D3A8">
      <w:numFmt w:val="decimal"/>
      <w:lvlText w:val=""/>
      <w:lvlJc w:val="left"/>
    </w:lvl>
    <w:lvl w:ilvl="4" w:tplc="91E8D992">
      <w:numFmt w:val="decimal"/>
      <w:lvlText w:val=""/>
      <w:lvlJc w:val="left"/>
    </w:lvl>
    <w:lvl w:ilvl="5" w:tplc="453806BE">
      <w:numFmt w:val="decimal"/>
      <w:lvlText w:val=""/>
      <w:lvlJc w:val="left"/>
    </w:lvl>
    <w:lvl w:ilvl="6" w:tplc="F120E95E">
      <w:numFmt w:val="decimal"/>
      <w:lvlText w:val=""/>
      <w:lvlJc w:val="left"/>
    </w:lvl>
    <w:lvl w:ilvl="7" w:tplc="6FE4DB8E">
      <w:numFmt w:val="decimal"/>
      <w:lvlText w:val=""/>
      <w:lvlJc w:val="left"/>
    </w:lvl>
    <w:lvl w:ilvl="8" w:tplc="867A95E4">
      <w:numFmt w:val="decimal"/>
      <w:lvlText w:val=""/>
      <w:lvlJc w:val="left"/>
    </w:lvl>
  </w:abstractNum>
  <w:num w:numId="1" w16cid:durableId="1301768911">
    <w:abstractNumId w:val="1"/>
    <w:lvlOverride w:ilvl="0">
      <w:startOverride w:val="1"/>
    </w:lvlOverride>
  </w:num>
  <w:num w:numId="2" w16cid:durableId="942878968">
    <w:abstractNumId w:val="2"/>
    <w:lvlOverride w:ilvl="0">
      <w:startOverride w:val="1"/>
    </w:lvlOverride>
  </w:num>
  <w:num w:numId="3" w16cid:durableId="120267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AD"/>
    <w:rsid w:val="00277FED"/>
    <w:rsid w:val="004D501A"/>
    <w:rsid w:val="00613D3B"/>
    <w:rsid w:val="007747A2"/>
    <w:rsid w:val="007B62A7"/>
    <w:rsid w:val="007D01AD"/>
    <w:rsid w:val="00B12FE3"/>
    <w:rsid w:val="00F86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73DD"/>
  <w15:docId w15:val="{5F9D181B-7383-40E5-BE38-8A2F06E9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00" w:after="120"/>
      <w:outlineLvl w:val="0"/>
    </w:pPr>
    <w:rPr>
      <w:b/>
      <w:bCs/>
      <w:color w:val="2E74B5"/>
      <w:sz w:val="28"/>
      <w:szCs w:val="28"/>
    </w:rPr>
  </w:style>
  <w:style w:type="paragraph" w:styleId="Heading2">
    <w:name w:val="heading 2"/>
    <w:uiPriority w:val="9"/>
    <w:unhideWhenUsed/>
    <w:qFormat/>
    <w:pPr>
      <w:spacing w:before="200" w:after="8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7FED"/>
    <w:pPr>
      <w:tabs>
        <w:tab w:val="center" w:pos="4680"/>
        <w:tab w:val="right" w:pos="9360"/>
      </w:tabs>
    </w:pPr>
  </w:style>
  <w:style w:type="character" w:customStyle="1" w:styleId="HeaderChar">
    <w:name w:val="Header Char"/>
    <w:basedOn w:val="DefaultParagraphFont"/>
    <w:link w:val="Header"/>
    <w:uiPriority w:val="99"/>
    <w:rsid w:val="00277FED"/>
  </w:style>
  <w:style w:type="paragraph" w:styleId="Footer">
    <w:name w:val="footer"/>
    <w:basedOn w:val="Normal"/>
    <w:link w:val="FooterChar"/>
    <w:uiPriority w:val="99"/>
    <w:unhideWhenUsed/>
    <w:rsid w:val="00277FED"/>
    <w:pPr>
      <w:tabs>
        <w:tab w:val="center" w:pos="4680"/>
        <w:tab w:val="right" w:pos="9360"/>
      </w:tabs>
    </w:pPr>
  </w:style>
  <w:style w:type="character" w:customStyle="1" w:styleId="FooterChar">
    <w:name w:val="Footer Char"/>
    <w:basedOn w:val="DefaultParagraphFont"/>
    <w:link w:val="Footer"/>
    <w:uiPriority w:val="99"/>
    <w:rsid w:val="0027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4018</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Goncharov</cp:lastModifiedBy>
  <cp:revision>2</cp:revision>
  <dcterms:created xsi:type="dcterms:W3CDTF">2026-04-04T21:44:00Z</dcterms:created>
  <dcterms:modified xsi:type="dcterms:W3CDTF">2026-04-04T21:44:00Z</dcterms:modified>
</cp:coreProperties>
</file>