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Technical Reference Guide</w:t>
        <w:br/>
        <w:t>Neighborhood Market Early-Warning System</w:t>
      </w:r>
    </w:p>
    <w:p>
      <w:pPr>
        <w:jc w:val="center"/>
      </w:pPr>
      <w:r>
        <w:rPr>
          <w:i/>
        </w:rPr>
        <w:t>Complete documentation of models, parameters, metrics, assumptions,</w:t>
        <w:br/>
        <w:t>and rationale for all analytical decisions</w:t>
        <w:br/>
        <w:t>Final production model: Monthly-Only Gradient Boosting — 18 features — AUC 0.8652</w:t>
      </w:r>
    </w:p>
    <w:p/>
    <w:p>
      <w:pPr/>
      <w:r>
        <w:t>This document explains every tool, model, and metric used in the project. For each item it covers: what it is, exact parameters used, assumptions it makes, how to interpret its output, and why alternatives were not chosen. The final deployed model is the Monthly-Only Gradient Boosting classifier (18 Zillow + Redfin features, AUC = 0.8652 on 2023 test set). V3 (39 features, all data sources, AUC = 0.8519) is the research benchmark it was compared against.</w:t>
      </w:r>
    </w:p>
    <w:p>
      <w:pPr>
        <w:pStyle w:val="Heading1"/>
      </w:pPr>
      <w:r>
        <w:t>1. Data Preparation</w:t>
      </w:r>
    </w:p>
    <w:p>
      <w:pPr>
        <w:pStyle w:val="Heading2"/>
      </w:pPr>
      <w:r>
        <w:t>1.1 StandardScaler (Feature Standardization)</w:t>
      </w:r>
    </w:p>
    <w:p>
      <w:pPr/>
      <w:r>
        <w:t>StandardScaler transforms each numeric feature to mean = 0 and standard deviation = 1: z = (X − μ) / σ. It is fit on the training set only and then applied to both train and test sets to prevent data leakage (the scaler never sees test-set statistics during fitting).</w:t>
      </w:r>
    </w:p>
    <w:p>
      <w:pPr/>
      <w:r>
        <w:t>Why StandardScaler:</w:t>
      </w:r>
    </w:p>
    <w:p>
      <w:pPr>
        <w:pStyle w:val="ListParagraph"/>
      </w:pPr>
      <w:r>
        <w:t>Logistic Regression requires it — gradient optimization is sensitive to scale. A feature in dollars (0–500k) would dominate a ratio (0–1) without scaling.</w:t>
      </w:r>
    </w:p>
    <w:p>
      <w:pPr>
        <w:pStyle w:val="ListParagraph"/>
      </w:pPr>
      <w:r>
        <w:t>K-Means requires it — uses Euclidean distance, so high-variance features would dominate without scaling.</w:t>
      </w:r>
    </w:p>
    <w:p>
      <w:pPr>
        <w:pStyle w:val="ListParagraph"/>
      </w:pPr>
      <w:r>
        <w:t>Random Forest and Gradient Boosting are scale-invariant (tree splits), but scaling was applied for consistency.</w:t>
      </w:r>
    </w:p>
    <w:p>
      <w:pPr/>
      <w:r>
        <w:t>Why not alternatives:</w:t>
      </w:r>
    </w:p>
    <w:p>
      <w:pPr>
        <w:pStyle w:val="ListParagraph"/>
      </w:pPr>
      <w:r>
        <w:t>MinMaxScaler: sensitive to outliers — a single extreme ZIP would compress all others into a narrow range.</w:t>
      </w:r>
    </w:p>
    <w:p>
      <w:pPr>
        <w:pStyle w:val="ListParagraph"/>
      </w:pPr>
      <w:r>
        <w:t>RobustScaler: better for heavy contamination but the extreme z-scores flagged during EDA were real market observations, not errors.</w:t>
      </w:r>
    </w:p>
    <w:p>
      <w:pPr>
        <w:pStyle w:val="Heading2"/>
      </w:pPr>
      <w:r>
        <w:t>1.2 Target Engineering</w:t>
      </w:r>
    </w:p>
    <w:p>
      <w:pPr/>
      <w:r>
        <w:t>Neither target variable existed in the raw data. Both were engineered from a composite transition score built as follows:</w:t>
      </w:r>
    </w:p>
    <w:p>
      <w:pPr>
        <w:pStyle w:val="ListParagraph"/>
      </w:pPr>
      <w:r>
        <w:t>Compute the forward 12-month change in three dimensions per ZIP-month: home value growth, inventory change, and sale-to-list ratio.</w:t>
      </w:r>
    </w:p>
    <w:p>
      <w:pPr>
        <w:pStyle w:val="ListParagraph"/>
      </w:pPr>
      <w:r>
        <w:t>Z-score each delta relative to that ZIP's own trailing baseline (not relative to other ZIPs). A ZIP is "transitioning" if it accelerates above its own recent normal.</w:t>
      </w:r>
    </w:p>
    <w:p>
      <w:pPr>
        <w:pStyle w:val="ListParagraph"/>
      </w:pPr>
      <w:r>
        <w:t>Average the three z-scores into one composite score.</w:t>
      </w:r>
    </w:p>
    <w:p>
      <w:pPr>
        <w:pStyle w:val="ListParagraph"/>
      </w:pPr>
      <w:r>
        <w:t>Binary label (transition_next_12m): 1 if composite score ≥ 75th percentile across all rows, else 0.</w:t>
      </w:r>
    </w:p>
    <w:p>
      <w:pPr>
        <w:pStyle w:val="ListParagraph"/>
      </w:pPr>
      <w:r>
        <w:t>Three-class label (transition_direction): +1 if score ≥ p75, −1 if score ≤ p25, 0 otherwise. Produces a 25/50/25 class split.</w:t>
      </w:r>
    </w:p>
    <w:p>
      <w:pPr/>
      <w:r>
        <w:t>Why ZIP-relative z-scores: an absolute threshold would flag always-expensive markets as "transitioning" simply because they are expensive. ZIP-relative scores identify genuine acceleration above each market's own baseline.</w:t>
      </w:r>
    </w:p>
    <w:p>
      <w:pPr/>
      <w:r>
        <w:t>Why p75/p25: produces a balanced class split and targets the top quartile of market acceleration — actionable but not so extreme it captures only outliers.</w:t>
      </w:r>
    </w:p>
    <w:p>
      <w:pPr>
        <w:pStyle w:val="Heading2"/>
      </w:pPr>
      <w:r>
        <w:t>1.3 Walk-Forward Validation</w:t>
      </w:r>
    </w:p>
    <w:p>
      <w:pPr/>
      <w:r>
        <w:t>Walk-forward validation trains on past data and always tests on strictly future data. Two separate validation frameworks were used:</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b/>
              </w:rPr>
              <w:t>Track</w:t>
            </w:r>
          </w:p>
        </w:tc>
        <w:tc>
          <w:tcPr>
            <w:tcW w:type="dxa" w:w="1814"/>
          </w:tcPr>
          <w:p>
            <w:r>
              <w:rPr>
                <w:b/>
              </w:rPr>
              <w:t>Fold</w:t>
            </w:r>
          </w:p>
        </w:tc>
        <w:tc>
          <w:tcPr>
            <w:tcW w:type="dxa" w:w="1814"/>
          </w:tcPr>
          <w:p>
            <w:r>
              <w:rPr>
                <w:b/>
              </w:rPr>
              <w:t>Train Period</w:t>
            </w:r>
          </w:p>
        </w:tc>
        <w:tc>
          <w:tcPr>
            <w:tcW w:type="dxa" w:w="1814"/>
          </w:tcPr>
          <w:p>
            <w:r>
              <w:rPr>
                <w:b/>
              </w:rPr>
              <w:t>Test Period</w:t>
            </w:r>
          </w:p>
        </w:tc>
        <w:tc>
          <w:tcPr>
            <w:tcW w:type="dxa" w:w="1814"/>
          </w:tcPr>
          <w:p>
            <w:r>
              <w:rPr>
                <w:b/>
              </w:rPr>
              <w:t>Test Rows</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r>
              <w:t>V3</w:t>
            </w:r>
          </w:p>
        </w:tc>
        <w:tc>
          <w:tcPr>
            <w:tcW w:type="dxa" w:w="1814"/>
          </w:tcPr>
          <w:p>
            <w:r>
              <w:t>A</w:t>
            </w:r>
          </w:p>
        </w:tc>
        <w:tc>
          <w:tcPr>
            <w:tcW w:type="dxa" w:w="1814"/>
          </w:tcPr>
          <w:p>
            <w:r>
              <w:t>Jun–Dec 2019</w:t>
            </w:r>
          </w:p>
        </w:tc>
        <w:tc>
          <w:tcPr>
            <w:tcW w:type="dxa" w:w="1814"/>
          </w:tcPr>
          <w:p>
            <w:r>
              <w:t>Jan–Dec 2020</w:t>
            </w:r>
          </w:p>
        </w:tc>
        <w:tc>
          <w:tcPr>
            <w:tcW w:type="dxa" w:w="1814"/>
          </w:tcPr>
          <w:p>
            <w:r>
              <w:t>7,992</w:t>
            </w:r>
          </w:p>
        </w:tc>
      </w:tr>
      <w:tr>
        <w:tc>
          <w:tcPr>
            <w:tcW w:type="dxa" w:w="1814"/>
          </w:tcPr>
          <w:p>
            <w:r>
              <w:t>V3</w:t>
            </w:r>
          </w:p>
        </w:tc>
        <w:tc>
          <w:tcPr>
            <w:tcW w:type="dxa" w:w="1814"/>
          </w:tcPr>
          <w:p>
            <w:r>
              <w:t>B (primary)</w:t>
            </w:r>
          </w:p>
        </w:tc>
        <w:tc>
          <w:tcPr>
            <w:tcW w:type="dxa" w:w="1814"/>
          </w:tcPr>
          <w:p>
            <w:r>
              <w:t>Jun 2019–Dec 2020</w:t>
            </w:r>
          </w:p>
        </w:tc>
        <w:tc>
          <w:tcPr>
            <w:tcW w:type="dxa" w:w="1814"/>
          </w:tcPr>
          <w:p>
            <w:r>
              <w:t>Jan–Dec 2021</w:t>
            </w:r>
          </w:p>
        </w:tc>
        <w:tc>
          <w:tcPr>
            <w:tcW w:type="dxa" w:w="1814"/>
          </w:tcPr>
          <w:p>
            <w:r>
              <w:t>7,992</w:t>
            </w:r>
          </w:p>
        </w:tc>
      </w:tr>
      <w:tr>
        <w:tc>
          <w:tcPr>
            <w:tcW w:type="dxa" w:w="1814"/>
          </w:tcPr>
          <w:p>
            <w:r>
              <w:t>Monthly-Only</w:t>
            </w:r>
          </w:p>
        </w:tc>
        <w:tc>
          <w:tcPr>
            <w:tcW w:type="dxa" w:w="1814"/>
          </w:tcPr>
          <w:p>
            <w:r>
              <w:t>A</w:t>
            </w:r>
          </w:p>
        </w:tc>
        <w:tc>
          <w:tcPr>
            <w:tcW w:type="dxa" w:w="1814"/>
          </w:tcPr>
          <w:p>
            <w:r>
              <w:t>Jun 2019–Dec 2020</w:t>
            </w:r>
          </w:p>
        </w:tc>
        <w:tc>
          <w:tcPr>
            <w:tcW w:type="dxa" w:w="1814"/>
          </w:tcPr>
          <w:p>
            <w:r>
              <w:t>Jan–Dec 2021</w:t>
            </w:r>
          </w:p>
        </w:tc>
        <w:tc>
          <w:tcPr>
            <w:tcW w:type="dxa" w:w="1814"/>
          </w:tcPr>
          <w:p>
            <w:r>
              <w:t>7,992</w:t>
            </w:r>
          </w:p>
        </w:tc>
      </w:tr>
      <w:tr>
        <w:tc>
          <w:tcPr>
            <w:tcW w:type="dxa" w:w="1814"/>
          </w:tcPr>
          <w:p>
            <w:r>
              <w:t>Monthly-Only</w:t>
            </w:r>
          </w:p>
        </w:tc>
        <w:tc>
          <w:tcPr>
            <w:tcW w:type="dxa" w:w="1814"/>
          </w:tcPr>
          <w:p>
            <w:r>
              <w:t>B</w:t>
            </w:r>
          </w:p>
        </w:tc>
        <w:tc>
          <w:tcPr>
            <w:tcW w:type="dxa" w:w="1814"/>
          </w:tcPr>
          <w:p>
            <w:r>
              <w:t>Jun 2019–Dec 2021</w:t>
            </w:r>
          </w:p>
        </w:tc>
        <w:tc>
          <w:tcPr>
            <w:tcW w:type="dxa" w:w="1814"/>
          </w:tcPr>
          <w:p>
            <w:r>
              <w:t>Jan–Dec 2022</w:t>
            </w:r>
          </w:p>
        </w:tc>
        <w:tc>
          <w:tcPr>
            <w:tcW w:type="dxa" w:w="1814"/>
          </w:tcPr>
          <w:p>
            <w:r>
              <w:t>∼7,900</w:t>
            </w:r>
          </w:p>
        </w:tc>
      </w:tr>
      <w:tr>
        <w:tc>
          <w:tcPr>
            <w:tcW w:type="dxa" w:w="1814"/>
          </w:tcPr>
          <w:p>
            <w:r>
              <w:t>Monthly-Only</w:t>
            </w:r>
          </w:p>
        </w:tc>
        <w:tc>
          <w:tcPr>
            <w:tcW w:type="dxa" w:w="1814"/>
          </w:tcPr>
          <w:p>
            <w:r>
              <w:t>C (primary)</w:t>
            </w:r>
          </w:p>
        </w:tc>
        <w:tc>
          <w:tcPr>
            <w:tcW w:type="dxa" w:w="1814"/>
          </w:tcPr>
          <w:p>
            <w:r>
              <w:t>Jun 2019–Dec 2022</w:t>
            </w:r>
          </w:p>
        </w:tc>
        <w:tc>
          <w:tcPr>
            <w:tcW w:type="dxa" w:w="1814"/>
          </w:tcPr>
          <w:p>
            <w:r>
              <w:t>Jan–Dec 2023</w:t>
            </w:r>
          </w:p>
        </w:tc>
        <w:tc>
          <w:tcPr>
            <w:tcW w:type="dxa" w:w="1814"/>
          </w:tcPr>
          <w:p>
            <w:r>
              <w:t>7,860</w:t>
            </w:r>
          </w:p>
        </w:tc>
      </w:tr>
    </w:tbl>
    <w:p>
      <w:pPr/>
      <w:r>
        <w:rPr>
          <w:i/>
        </w:rPr>
        <w:t>Table: Walk-forward validation folds.</w:t>
      </w:r>
    </w:p>
    <w:p>
      <w:pPr/>
      <w:r>
        <w:t>Why walk-forward and not random k-fold: a random split would allow the model to train on future data and test on past data — impossible in real deployment and causes artificially inflated performance estimates.</w:t>
      </w:r>
    </w:p>
    <w:p>
      <w:pPr/>
      <w:r>
        <w:t>The Monthly-Only model has 3 folds vs. V3's 2 folds because the extended dataset (through Dec 2023) enabled an additional test year, making the Monthly-Only evaluation more robust.</w:t>
      </w:r>
    </w:p>
    <w:p>
      <w:pPr>
        <w:pStyle w:val="Heading1"/>
      </w:pPr>
      <w:r>
        <w:t>2. Unsupervised Learning: K-Means Clustering</w:t>
      </w:r>
    </w:p>
    <w:p>
      <w:pPr>
        <w:pStyle w:val="Heading2"/>
      </w:pPr>
      <w:r>
        <w:t>2.1 What K-Means Does</w:t>
      </w:r>
    </w:p>
    <w:p>
      <w:pPr/>
      <w:r>
        <w:t>K-Means partitions n observations into k clusters by minimizing within-cluster sum of squared distances from each observation to its cluster centroid. It alternates between assigning points to the nearest centroid and recomputing centroids as cluster means until convergence. In this project: each of the 655 ZIP codes is one observation described by 22 features (16 means + 6 slopes across all months). K-Means groups ZIPs that behave similarly across all 22 dimensions. The cluster label is a permanent ZIP-level identity applied to all months.</w:t>
      </w:r>
    </w:p>
    <w:p>
      <w:pPr>
        <w:pStyle w:val="Heading2"/>
      </w:pPr>
      <w:r>
        <w:t>2.2 Exact Parameters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t>Parameter</w:t>
            </w:r>
          </w:p>
        </w:tc>
        <w:tc>
          <w:tcPr>
            <w:tcW w:type="dxa" w:w="2268"/>
          </w:tcPr>
          <w:p>
            <w:r>
              <w:rPr>
                <w:b/>
              </w:rPr>
              <w:t>k-selection sweep</w:t>
            </w:r>
          </w:p>
        </w:tc>
        <w:tc>
          <w:tcPr>
            <w:tcW w:type="dxa" w:w="2268"/>
          </w:tcPr>
          <w:p>
            <w:r>
              <w:rPr>
                <w:b/>
              </w:rPr>
              <w:t>Final model</w:t>
            </w:r>
          </w:p>
        </w:tc>
        <w:tc>
          <w:tcPr>
            <w:tcW w:type="dxa" w:w="2268"/>
          </w:tcPr>
          <w:p>
            <w:r>
              <w:rPr>
                <w:b/>
              </w:rPr>
              <w:t>Meaning</w:t>
            </w: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r>
              <w:t>n_clusters</w:t>
            </w:r>
          </w:p>
        </w:tc>
        <w:tc>
          <w:tcPr>
            <w:tcW w:type="dxa" w:w="2268"/>
          </w:tcPr>
          <w:p>
            <w:r>
              <w:t>2–12 (swept)</w:t>
            </w:r>
          </w:p>
        </w:tc>
        <w:tc>
          <w:tcPr>
            <w:tcW w:type="dxa" w:w="2268"/>
          </w:tcPr>
          <w:p>
            <w:r>
              <w:t>5</w:t>
            </w:r>
          </w:p>
        </w:tc>
        <w:tc>
          <w:tcPr>
            <w:tcW w:type="dxa" w:w="2268"/>
          </w:tcPr>
          <w:p>
            <w:r>
              <w:t>Number of clusters</w:t>
            </w:r>
          </w:p>
        </w:tc>
      </w:tr>
      <w:tr>
        <w:tc>
          <w:tcPr>
            <w:tcW w:type="dxa" w:w="2268"/>
          </w:tcPr>
          <w:p>
            <w:r>
              <w:t>n_init</w:t>
            </w:r>
          </w:p>
        </w:tc>
        <w:tc>
          <w:tcPr>
            <w:tcW w:type="dxa" w:w="2268"/>
          </w:tcPr>
          <w:p>
            <w:r>
              <w:t>20</w:t>
            </w:r>
          </w:p>
        </w:tc>
        <w:tc>
          <w:tcPr>
            <w:tcW w:type="dxa" w:w="2268"/>
          </w:tcPr>
          <w:p>
            <w:r>
              <w:t>50</w:t>
            </w:r>
          </w:p>
        </w:tc>
        <w:tc>
          <w:tcPr>
            <w:tcW w:type="dxa" w:w="2268"/>
          </w:tcPr>
          <w:p>
            <w:r>
              <w:t>Times run with different seeds; best result kept. Higher = more reliable.</w:t>
            </w:r>
          </w:p>
        </w:tc>
      </w:tr>
      <w:tr>
        <w:tc>
          <w:tcPr>
            <w:tcW w:type="dxa" w:w="2268"/>
          </w:tcPr>
          <w:p>
            <w:r>
              <w:t>max_iter</w:t>
            </w:r>
          </w:p>
        </w:tc>
        <w:tc>
          <w:tcPr>
            <w:tcW w:type="dxa" w:w="2268"/>
          </w:tcPr>
          <w:p>
            <w:r>
              <w:t>300 (default)</w:t>
            </w:r>
          </w:p>
        </w:tc>
        <w:tc>
          <w:tcPr>
            <w:tcW w:type="dxa" w:w="2268"/>
          </w:tcPr>
          <w:p>
            <w:r>
              <w:t>500</w:t>
            </w:r>
          </w:p>
        </w:tc>
        <w:tc>
          <w:tcPr>
            <w:tcW w:type="dxa" w:w="2268"/>
          </w:tcPr>
          <w:p>
            <w:r>
              <w:t>Max iterations per single run</w:t>
            </w:r>
          </w:p>
        </w:tc>
      </w:tr>
      <w:tr>
        <w:tc>
          <w:tcPr>
            <w:tcW w:type="dxa" w:w="2268"/>
          </w:tcPr>
          <w:p>
            <w:r>
              <w:t>random_state</w:t>
            </w:r>
          </w:p>
        </w:tc>
        <w:tc>
          <w:tcPr>
            <w:tcW w:type="dxa" w:w="2268"/>
          </w:tcPr>
          <w:p>
            <w:r>
              <w:t>42</w:t>
            </w:r>
          </w:p>
        </w:tc>
        <w:tc>
          <w:tcPr>
            <w:tcW w:type="dxa" w:w="2268"/>
          </w:tcPr>
          <w:p>
            <w:r>
              <w:t>42</w:t>
            </w:r>
          </w:p>
        </w:tc>
        <w:tc>
          <w:tcPr>
            <w:tcW w:type="dxa" w:w="2268"/>
          </w:tcPr>
          <w:p>
            <w:r>
              <w:t>Reproducibility seed</w:t>
            </w:r>
          </w:p>
        </w:tc>
      </w:tr>
    </w:tbl>
    <w:p>
      <w:pPr/>
      <w:r>
        <w:rPr>
          <w:i/>
        </w:rPr>
        <w:t>Table: K-Means parameters.</w:t>
      </w:r>
    </w:p>
    <w:p>
      <w:pPr>
        <w:pStyle w:val="Heading2"/>
      </w:pPr>
      <w:r>
        <w:t>2.3 How k=5 Was Chosen</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k</w:t>
            </w:r>
          </w:p>
        </w:tc>
        <w:tc>
          <w:tcPr>
            <w:tcW w:type="dxa" w:w="3024"/>
          </w:tcPr>
          <w:p>
            <w:r>
              <w:rPr>
                <w:b/>
              </w:rPr>
              <w:t>Silhouette</w:t>
            </w:r>
          </w:p>
        </w:tc>
        <w:tc>
          <w:tcPr>
            <w:tcW w:type="dxa" w:w="3024"/>
          </w:tcPr>
          <w:p>
            <w:r>
              <w:rPr>
                <w:b/>
              </w:rPr>
              <w:t>Notes</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r>
              <w:t>2</w:t>
            </w:r>
          </w:p>
        </w:tc>
        <w:tc>
          <w:tcPr>
            <w:tcW w:type="dxa" w:w="3024"/>
          </w:tcPr>
          <w:p>
            <w:r>
              <w:t>0.1852</w:t>
            </w:r>
          </w:p>
        </w:tc>
        <w:tc>
          <w:tcPr>
            <w:tcW w:type="dxa" w:w="3024"/>
          </w:tcPr>
          <w:p>
            <w:r>
              <w:t>Highest score but too coarse (just "expensive" vs "cheap")</w:t>
            </w:r>
          </w:p>
        </w:tc>
      </w:tr>
      <w:tr>
        <w:tc>
          <w:tcPr>
            <w:tcW w:type="dxa" w:w="3024"/>
          </w:tcPr>
          <w:p>
            <w:r>
              <w:t>3</w:t>
            </w:r>
          </w:p>
        </w:tc>
        <w:tc>
          <w:tcPr>
            <w:tcW w:type="dxa" w:w="3024"/>
          </w:tcPr>
          <w:p>
            <w:r>
              <w:t>0.1591</w:t>
            </w:r>
          </w:p>
        </w:tc>
        <w:tc>
          <w:tcPr>
            <w:tcW w:type="dxa" w:w="3024"/>
          </w:tcPr>
          <w:p>
            <w:r>
              <w:t>Still too broad</w:t>
            </w:r>
          </w:p>
        </w:tc>
      </w:tr>
      <w:tr>
        <w:tc>
          <w:tcPr>
            <w:tcW w:type="dxa" w:w="3024"/>
          </w:tcPr>
          <w:p>
            <w:r>
              <w:t>4</w:t>
            </w:r>
          </w:p>
        </w:tc>
        <w:tc>
          <w:tcPr>
            <w:tcW w:type="dxa" w:w="3024"/>
          </w:tcPr>
          <w:p>
            <w:r>
              <w:t>0.1031</w:t>
            </w:r>
          </w:p>
        </w:tc>
        <w:tc>
          <w:tcPr>
            <w:tcW w:type="dxa" w:w="3024"/>
          </w:tcPr>
          <w:p>
            <w:r>
              <w:t>Reasonable but misses important distinctions</w:t>
            </w:r>
          </w:p>
        </w:tc>
      </w:tr>
      <w:tr>
        <w:tc>
          <w:tcPr>
            <w:tcW w:type="dxa" w:w="3024"/>
          </w:tcPr>
          <w:p>
            <w:r>
              <w:t>5</w:t>
            </w:r>
          </w:p>
        </w:tc>
        <w:tc>
          <w:tcPr>
            <w:tcW w:type="dxa" w:w="3024"/>
          </w:tcPr>
          <w:p>
            <w:r>
              <w:t>0.16*</w:t>
            </w:r>
          </w:p>
        </w:tc>
        <w:tc>
          <w:tcPr>
            <w:tcW w:type="dxa" w:w="3024"/>
          </w:tcPr>
          <w:p>
            <w:r>
              <w:t>Chosen — best balance of quality and interpretability</w:t>
            </w:r>
          </w:p>
        </w:tc>
      </w:tr>
      <w:tr>
        <w:tc>
          <w:tcPr>
            <w:tcW w:type="dxa" w:w="3024"/>
          </w:tcPr>
          <w:p>
            <w:r>
              <w:t>6+</w:t>
            </w:r>
          </w:p>
        </w:tc>
        <w:tc>
          <w:tcPr>
            <w:tcW w:type="dxa" w:w="3024"/>
          </w:tcPr>
          <w:p>
            <w:r>
              <w:t>≤0.10</w:t>
            </w:r>
          </w:p>
        </w:tc>
        <w:tc>
          <w:tcPr>
            <w:tcW w:type="dxa" w:w="3024"/>
          </w:tcPr>
          <w:p>
            <w:r>
              <w:t>Diminishing returns, increasingly fragmented</w:t>
            </w:r>
          </w:p>
        </w:tc>
      </w:tr>
    </w:tbl>
    <w:p>
      <w:pPr/>
      <w:r>
        <w:rPr>
          <w:i/>
        </w:rPr>
        <w:t>Table: Silhouette scores. *Final model silhouette after re-clustering on 18 monthly features.</w:t>
      </w:r>
    </w:p>
    <w:p>
      <w:pPr/>
      <w:r>
        <w:t>Note: initial exploration used the full 22-feature ZIP matrix (silhouette 0.0965 at k=5). The final clustering used the same 18 monthly features as the production model, improving silhouette to 0.16.</w:t>
      </w:r>
    </w:p>
    <w:p>
      <w:pPr>
        <w:pStyle w:val="Heading2"/>
      </w:pPr>
      <w:r>
        <w:t>2.4 The 22 Clustering Features</w:t>
      </w:r>
    </w:p>
    <w:p>
      <w:pPr/>
      <w:r>
        <w:t>The feature matrix was built by aggregating each ZIP's full monthly history:</w:t>
      </w:r>
    </w:p>
    <w:p>
      <w:pPr>
        <w:pStyle w:val="ListParagraph"/>
      </w:pPr>
      <w:r>
        <w:t>16 mean features: average value of each metric across all months per ZIP (e.g., home_value_index_mean, inventory_mean, pct_sold_above_list_mean). Answers: "What does this ZIP typically look like?"</w:t>
      </w:r>
    </w:p>
    <w:p>
      <w:pPr>
        <w:pStyle w:val="ListParagraph"/>
      </w:pPr>
      <w:r>
        <w:t>6 slope features: linear trend coefficient (slope) over time for directional metrics (e.g., home_value_accel_slope, inventory_mom_pct_slope). Answers: "Is this ZIP accelerating or decelerating?"</w:t>
      </w:r>
    </w:p>
    <w:p>
      <w:pPr/>
      <w:r>
        <w:t>This is NOT a snapshot of one time period. It summarizes the entire historical window into one row per ZIP, capturing both average behavior and trajectory.</w:t>
      </w:r>
    </w:p>
    <w:p>
      <w:pPr>
        <w:pStyle w:val="Heading2"/>
      </w:pPr>
      <w:r>
        <w:t>2.5 Assumptions and Limitations</w:t>
      </w:r>
    </w:p>
    <w:p>
      <w:pPr>
        <w:pStyle w:val="ListParagraph"/>
      </w:pPr>
      <w:r>
        <w:rPr>
          <w:b/>
        </w:rPr>
        <w:t xml:space="preserve">Assumption: </w:t>
      </w:r>
      <w:r>
        <w:t>Spherical clusters: K-Means assumes roughly equal variance in all directions. Housing archetypes are not perfectly spherical, which is why silhouette scores are moderate rather than high.</w:t>
      </w:r>
    </w:p>
    <w:p>
      <w:pPr>
        <w:pStyle w:val="ListParagraph"/>
      </w:pPr>
      <w:r>
        <w:rPr>
          <w:b/>
        </w:rPr>
        <w:t xml:space="preserve">Limitation: </w:t>
      </w:r>
      <w:r>
        <w:t>The silhouette of 0.16 means cluster borders are somewhat fuzzy. ZIPs near a boundary could plausibly belong to either adjacent cluster. Clusters should be treated as descriptive reference points, not hard categories.</w:t>
      </w:r>
    </w:p>
    <w:p>
      <w:pPr>
        <w:pStyle w:val="ListParagraph"/>
      </w:pPr>
      <w:r>
        <w:rPr>
          <w:b/>
        </w:rPr>
        <w:t xml:space="preserve">Limitation: </w:t>
      </w:r>
      <w:r>
        <w:t>The cluster label is a static ZIP-level assignment based on full historical behavior. It does not change month-to-month even as market conditions evolve.</w:t>
      </w:r>
    </w:p>
    <w:p>
      <w:pPr>
        <w:pStyle w:val="Heading2"/>
      </w:pPr>
      <w:r>
        <w:t>2.6 Why K-Means Over Alternatives</w:t>
      </w:r>
    </w:p>
    <w:tbl>
      <w:tblPr>
        <w:tblStyle w:val="TableGrid"/>
        <w:tblW w:type="auto" w:w="0"/>
        <w:tblLook w:firstColumn="1" w:firstRow="1" w:lastColumn="0" w:lastRow="0" w:noHBand="0" w:noVBand="1" w:val="04A0"/>
      </w:tblPr>
      <w:tblGrid>
        <w:gridCol w:w="4536"/>
        <w:gridCol w:w="4536"/>
      </w:tblGrid>
      <w:tr>
        <w:tc>
          <w:tcPr>
            <w:tcW w:type="dxa" w:w="4536"/>
          </w:tcPr>
          <w:p>
            <w:r>
              <w:rPr>
                <w:b/>
              </w:rPr>
              <w:t>Alternative</w:t>
            </w:r>
          </w:p>
        </w:tc>
        <w:tc>
          <w:tcPr>
            <w:tcW w:type="dxa" w:w="4536"/>
          </w:tcPr>
          <w:p>
            <w:r>
              <w:rPr>
                <w:b/>
              </w:rPr>
              <w:t>Why Not Chosen</w:t>
            </w:r>
          </w:p>
        </w:tc>
      </w:tr>
      <w:tr>
        <w:tc>
          <w:tcPr>
            <w:tcW w:type="dxa" w:w="4536"/>
          </w:tcPr>
          <w:p/>
        </w:tc>
        <w:tc>
          <w:tcPr>
            <w:tcW w:type="dxa" w:w="4536"/>
          </w:tcPr>
          <w:p/>
        </w:tc>
      </w:tr>
      <w:tr>
        <w:tc>
          <w:tcPr>
            <w:tcW w:type="dxa" w:w="4536"/>
          </w:tcPr>
          <w:p/>
        </w:tc>
        <w:tc>
          <w:tcPr>
            <w:tcW w:type="dxa" w:w="4536"/>
          </w:tcPr>
          <w:p/>
        </w:tc>
      </w:tr>
      <w:tr>
        <w:tc>
          <w:tcPr>
            <w:tcW w:type="dxa" w:w="4536"/>
          </w:tcPr>
          <w:p/>
        </w:tc>
        <w:tc>
          <w:tcPr>
            <w:tcW w:type="dxa" w:w="4536"/>
          </w:tcPr>
          <w:p/>
        </w:tc>
      </w:tr>
      <w:tr>
        <w:tc>
          <w:tcPr>
            <w:tcW w:type="dxa" w:w="4536"/>
          </w:tcPr>
          <w:p/>
        </w:tc>
        <w:tc>
          <w:tcPr>
            <w:tcW w:type="dxa" w:w="4536"/>
          </w:tcPr>
          <w:p/>
        </w:tc>
      </w:tr>
      <w:tr>
        <w:tc>
          <w:tcPr>
            <w:tcW w:type="dxa" w:w="4536"/>
          </w:tcPr>
          <w:p>
            <w:r>
              <w:t>Hierarchical (Ward)</w:t>
            </w:r>
          </w:p>
        </w:tc>
        <w:tc>
          <w:tcPr>
            <w:tcW w:type="dxa" w:w="4536"/>
          </w:tcPr>
          <w:p>
            <w:r>
              <w:t>Tested. Lower silhouette (0.0601 at k=5). Also does not scale as well.</w:t>
            </w:r>
          </w:p>
        </w:tc>
      </w:tr>
      <w:tr>
        <w:tc>
          <w:tcPr>
            <w:tcW w:type="dxa" w:w="4536"/>
          </w:tcPr>
          <w:p>
            <w:r>
              <w:t>DBSCAN</w:t>
            </w:r>
          </w:p>
        </w:tc>
        <w:tc>
          <w:tcPr>
            <w:tcW w:type="dxa" w:w="4536"/>
          </w:tcPr>
          <w:p>
            <w:r>
              <w:t>Labels many points as noise (no cluster), which is unusable here — every ZIP needs an archetype. Also hard to tune ε and min_samples for geographic market data.</w:t>
            </w:r>
          </w:p>
        </w:tc>
      </w:tr>
      <w:tr>
        <w:tc>
          <w:tcPr>
            <w:tcW w:type="dxa" w:w="4536"/>
          </w:tcPr>
          <w:p>
            <w:r>
              <w:t>Gaussian Mixture Models</w:t>
            </w:r>
          </w:p>
        </w:tc>
        <w:tc>
          <w:tcPr>
            <w:tcW w:type="dxa" w:w="4536"/>
          </w:tcPr>
          <w:p>
            <w:r>
              <w:t>More flexible but requires estimating covariance matrices. With 655 ZIPs and 22 features it would be overparameterized.</w:t>
            </w:r>
          </w:p>
        </w:tc>
      </w:tr>
      <w:tr>
        <w:tc>
          <w:tcPr>
            <w:tcW w:type="dxa" w:w="4536"/>
          </w:tcPr>
          <w:p>
            <w:r>
              <w:t>Self-Organizing Maps</w:t>
            </w:r>
          </w:p>
        </w:tc>
        <w:tc>
          <w:tcPr>
            <w:tcW w:type="dxa" w:w="4536"/>
          </w:tcPr>
          <w:p>
            <w:r>
              <w:t>Used by Ling &amp; Delmelle (2016) on similar data. More complex to implement and explain to non-technical audience.</w:t>
            </w:r>
          </w:p>
        </w:tc>
      </w:tr>
    </w:tbl>
    <w:p>
      <w:pPr/>
      <w:r>
        <w:rPr>
          <w:i/>
        </w:rPr>
        <w:t>Table: Clustering alternatives.</w:t>
      </w:r>
    </w:p>
    <w:p>
      <w:pPr>
        <w:pStyle w:val="Heading1"/>
      </w:pPr>
      <w:r>
        <w:t>3. Supervised Learning: Logistic Regression</w:t>
      </w:r>
    </w:p>
    <w:p>
      <w:pPr>
        <w:pStyle w:val="Heading2"/>
      </w:pPr>
      <w:r>
        <w:t>3.1 What It Does</w:t>
      </w:r>
    </w:p>
    <w:p>
      <w:pPr/>
      <w:r>
        <w:t>Logistic Regression models the probability of the positive class by passing a linear combination of features through the sigmoid function: P(y=1|X) = 1 / (1 + e^−(w₀ + w₁X₁ + ... + wₙXₙ)). For multi-class prediction it uses softmax (multinomial), outputting a probability distribution over all three classes.</w:t>
      </w:r>
    </w:p>
    <w:p>
      <w:pPr>
        <w:pStyle w:val="Heading2"/>
      </w:pPr>
      <w:r>
        <w:t>3.2 Exact Parameters</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Parameter</w:t>
            </w:r>
          </w:p>
        </w:tc>
        <w:tc>
          <w:tcPr>
            <w:tcW w:type="dxa" w:w="3024"/>
          </w:tcPr>
          <w:p>
            <w:r>
              <w:rPr>
                <w:b/>
              </w:rPr>
              <w:t>Value</w:t>
            </w:r>
          </w:p>
        </w:tc>
        <w:tc>
          <w:tcPr>
            <w:tcW w:type="dxa" w:w="3024"/>
          </w:tcPr>
          <w:p>
            <w:r>
              <w:rPr>
                <w:b/>
              </w:rPr>
              <w:t>Meaning</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r>
              <w:t>max_iter</w:t>
            </w:r>
          </w:p>
        </w:tc>
        <w:tc>
          <w:tcPr>
            <w:tcW w:type="dxa" w:w="3024"/>
          </w:tcPr>
          <w:p>
            <w:r>
              <w:t>1000</w:t>
            </w:r>
          </w:p>
        </w:tc>
        <w:tc>
          <w:tcPr>
            <w:tcW w:type="dxa" w:w="3024"/>
          </w:tcPr>
          <w:p>
            <w:r>
              <w:t>Max solver iterations. Default 100 was insufficient for convergence with 70+ features.</w:t>
            </w:r>
          </w:p>
        </w:tc>
      </w:tr>
      <w:tr>
        <w:tc>
          <w:tcPr>
            <w:tcW w:type="dxa" w:w="3024"/>
          </w:tcPr>
          <w:p>
            <w:r>
              <w:t>class_weight</w:t>
            </w:r>
          </w:p>
        </w:tc>
        <w:tc>
          <w:tcPr>
            <w:tcW w:type="dxa" w:w="3024"/>
          </w:tcPr>
          <w:p>
            <w:r>
              <w:t>'balanced'</w:t>
            </w:r>
          </w:p>
        </w:tc>
        <w:tc>
          <w:tcPr>
            <w:tcW w:type="dxa" w:w="3024"/>
          </w:tcPr>
          <w:p>
            <w:r>
              <w:t>Upweights minority class proportionally. With 75/25 split, transition=1 gets 3× more weight.</w:t>
            </w:r>
          </w:p>
        </w:tc>
      </w:tr>
      <w:tr>
        <w:tc>
          <w:tcPr>
            <w:tcW w:type="dxa" w:w="3024"/>
          </w:tcPr>
          <w:p>
            <w:r>
              <w:t>solver</w:t>
            </w:r>
          </w:p>
        </w:tc>
        <w:tc>
          <w:tcPr>
            <w:tcW w:type="dxa" w:w="3024"/>
          </w:tcPr>
          <w:p>
            <w:r>
              <w:t>lbfgs (default)</w:t>
            </w:r>
          </w:p>
        </w:tc>
        <w:tc>
          <w:tcPr>
            <w:tcW w:type="dxa" w:w="3024"/>
          </w:tcPr>
          <w:p>
            <w:r>
              <w:t>Handles L2 regularization and multinomial loss. Efficient for medium-sized datasets.</w:t>
            </w:r>
          </w:p>
        </w:tc>
      </w:tr>
      <w:tr>
        <w:tc>
          <w:tcPr>
            <w:tcW w:type="dxa" w:w="3024"/>
          </w:tcPr>
          <w:p>
            <w:r>
              <w:t>penalty</w:t>
            </w:r>
          </w:p>
        </w:tc>
        <w:tc>
          <w:tcPr>
            <w:tcW w:type="dxa" w:w="3024"/>
          </w:tcPr>
          <w:p>
            <w:r>
              <w:t>l2 (default)</w:t>
            </w:r>
          </w:p>
        </w:tc>
        <w:tc>
          <w:tcPr>
            <w:tcW w:type="dxa" w:w="3024"/>
          </w:tcPr>
          <w:p>
            <w:r>
              <w:t>Ridge regularization. Shrinks coefficients toward zero to reduce overfitting.</w:t>
            </w:r>
          </w:p>
        </w:tc>
      </w:tr>
      <w:tr>
        <w:tc>
          <w:tcPr>
            <w:tcW w:type="dxa" w:w="3024"/>
          </w:tcPr>
          <w:p>
            <w:r>
              <w:t>C</w:t>
            </w:r>
          </w:p>
        </w:tc>
        <w:tc>
          <w:tcPr>
            <w:tcW w:type="dxa" w:w="3024"/>
          </w:tcPr>
          <w:p>
            <w:r>
              <w:t>1.0 (default)</w:t>
            </w:r>
          </w:p>
        </w:tc>
        <w:tc>
          <w:tcPr>
            <w:tcW w:type="dxa" w:w="3024"/>
          </w:tcPr>
          <w:p>
            <w:r>
              <w:t>Inverse regularization strength. Not tuned — a grid search over C could improve results.</w:t>
            </w:r>
          </w:p>
        </w:tc>
      </w:tr>
      <w:tr>
        <w:tc>
          <w:tcPr>
            <w:tcW w:type="dxa" w:w="3024"/>
          </w:tcPr>
          <w:p>
            <w:r>
              <w:t>random_state</w:t>
            </w:r>
          </w:p>
        </w:tc>
        <w:tc>
          <w:tcPr>
            <w:tcW w:type="dxa" w:w="3024"/>
          </w:tcPr>
          <w:p>
            <w:r>
              <w:t>42</w:t>
            </w:r>
          </w:p>
        </w:tc>
        <w:tc>
          <w:tcPr>
            <w:tcW w:type="dxa" w:w="3024"/>
          </w:tcPr>
          <w:p>
            <w:r>
              <w:t>Reproducibility</w:t>
            </w:r>
          </w:p>
        </w:tc>
      </w:tr>
    </w:tbl>
    <w:p>
      <w:pPr/>
      <w:r>
        <w:rPr>
          <w:i/>
        </w:rPr>
        <w:t>Table: Logistic Regression parameters.</w:t>
      </w:r>
    </w:p>
    <w:p>
      <w:pPr>
        <w:pStyle w:val="Heading2"/>
      </w:pPr>
      <w:r>
        <w:t>3.3 Role in This Project</w:t>
      </w:r>
    </w:p>
    <w:p>
      <w:pPr/>
      <w:r>
        <w:t>LR served as the interpretable baseline. Unexpectedly, it achieved the best multi-class macro F1 (0.5614) among all models on Fold B. It also had the highest recall (0.9173) for binary prediction — flagging 91.7% of all transitioning ZIPs, at the cost of more false alarms (precision 0.4659).</w:t>
      </w:r>
    </w:p>
    <w:p>
      <w:pPr/>
      <w:r>
        <w:t>Assumptions:</w:t>
      </w:r>
    </w:p>
    <w:p>
      <w:pPr>
        <w:pStyle w:val="ListParagraph"/>
      </w:pPr>
      <w:r>
        <w:rPr>
          <w:b/>
        </w:rPr>
        <w:t xml:space="preserve">Linearity: </w:t>
      </w:r>
      <w:r>
        <w:t>Linearity: assumes log-odds are a linear function of features. Housing dynamics are nonlinear, so LR is an approximation.</w:t>
      </w:r>
    </w:p>
    <w:p>
      <w:pPr>
        <w:pStyle w:val="ListParagraph"/>
      </w:pPr>
      <w:r>
        <w:rPr>
          <w:b/>
        </w:rPr>
        <w:t xml:space="preserve">Scaling: </w:t>
      </w:r>
      <w:r>
        <w:t>Feature scaling required: gradient optimization converges poorly without scaling.</w:t>
      </w:r>
    </w:p>
    <w:p>
      <w:pPr>
        <w:pStyle w:val="ListParagraph"/>
      </w:pPr>
      <w:r>
        <w:rPr>
          <w:b/>
        </w:rPr>
        <w:t xml:space="preserve">Multicollinearity: </w:t>
      </w:r>
      <w:r>
        <w:t>Many features in this dataset are correlated (e.g., home_value_mom_pct and home_value_mom_3m_avg). L2 regularization mitigates but does not eliminate this.</w:t>
      </w:r>
    </w:p>
    <w:p>
      <w:pPr>
        <w:pStyle w:val="Heading1"/>
      </w:pPr>
      <w:r>
        <w:t>4. Supervised Learning: Random Forest</w:t>
      </w:r>
    </w:p>
    <w:p>
      <w:pPr>
        <w:pStyle w:val="Heading2"/>
      </w:pPr>
      <w:r>
        <w:t>4.1 What It Does</w:t>
      </w:r>
    </w:p>
    <w:p>
      <w:pPr/>
      <w:r>
        <w:t>Random Forest builds many decision trees, each trained on a bootstrap sample (~63% of rows) using a random subset of features at each split. Final predictions are majority votes across all trees. The two sources of randomness decorrelate trees, reducing overfitting.</w:t>
      </w:r>
    </w:p>
    <w:p>
      <w:pPr>
        <w:pStyle w:val="Heading2"/>
      </w:pPr>
      <w:r>
        <w:t>4.2 Exact Parameters</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Parameter</w:t>
            </w:r>
          </w:p>
        </w:tc>
        <w:tc>
          <w:tcPr>
            <w:tcW w:type="dxa" w:w="3024"/>
          </w:tcPr>
          <w:p>
            <w:r>
              <w:rPr>
                <w:b/>
              </w:rPr>
              <w:t>Value</w:t>
            </w:r>
          </w:p>
        </w:tc>
        <w:tc>
          <w:tcPr>
            <w:tcW w:type="dxa" w:w="3024"/>
          </w:tcPr>
          <w:p>
            <w:r>
              <w:rPr>
                <w:b/>
              </w:rPr>
              <w:t>Meaning</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r>
              <w:t>n_estimators</w:t>
            </w:r>
          </w:p>
        </w:tc>
        <w:tc>
          <w:tcPr>
            <w:tcW w:type="dxa" w:w="3024"/>
          </w:tcPr>
          <w:p>
            <w:r>
              <w:t>300</w:t>
            </w:r>
          </w:p>
        </w:tc>
        <w:tc>
          <w:tcPr>
            <w:tcW w:type="dxa" w:w="3024"/>
          </w:tcPr>
          <w:p>
            <w:r>
              <w:t>Number of trees. More = more stable but slower. 300 was chosen as a balance.</w:t>
            </w:r>
          </w:p>
        </w:tc>
      </w:tr>
      <w:tr>
        <w:tc>
          <w:tcPr>
            <w:tcW w:type="dxa" w:w="3024"/>
          </w:tcPr>
          <w:p>
            <w:r>
              <w:t>class_weight</w:t>
            </w:r>
          </w:p>
        </w:tc>
        <w:tc>
          <w:tcPr>
            <w:tcW w:type="dxa" w:w="3024"/>
          </w:tcPr>
          <w:p>
            <w:r>
              <w:t>'balanced'</w:t>
            </w:r>
          </w:p>
        </w:tc>
        <w:tc>
          <w:tcPr>
            <w:tcW w:type="dxa" w:w="3024"/>
          </w:tcPr>
          <w:p>
            <w:r>
              <w:t>Compensates for 75/25 class imbalance.</w:t>
            </w:r>
          </w:p>
        </w:tc>
      </w:tr>
      <w:tr>
        <w:tc>
          <w:tcPr>
            <w:tcW w:type="dxa" w:w="3024"/>
          </w:tcPr>
          <w:p>
            <w:r>
              <w:t>max_features</w:t>
            </w:r>
          </w:p>
        </w:tc>
        <w:tc>
          <w:tcPr>
            <w:tcW w:type="dxa" w:w="3024"/>
          </w:tcPr>
          <w:p>
            <w:r>
              <w:t>'sqrt' (default)</w:t>
            </w:r>
          </w:p>
        </w:tc>
        <w:tc>
          <w:tcPr>
            <w:tcW w:type="dxa" w:w="3024"/>
          </w:tcPr>
          <w:p>
            <w:r>
              <w:t>At each split, consider sqrt(n_features) randomly. Ensures tree diversity.</w:t>
            </w:r>
          </w:p>
        </w:tc>
      </w:tr>
      <w:tr>
        <w:tc>
          <w:tcPr>
            <w:tcW w:type="dxa" w:w="3024"/>
          </w:tcPr>
          <w:p>
            <w:r>
              <w:t>max_depth</w:t>
            </w:r>
          </w:p>
        </w:tc>
        <w:tc>
          <w:tcPr>
            <w:tcW w:type="dxa" w:w="3024"/>
          </w:tcPr>
          <w:p>
            <w:r>
              <w:t>None (default)</w:t>
            </w:r>
          </w:p>
        </w:tc>
        <w:tc>
          <w:tcPr>
            <w:tcW w:type="dxa" w:w="3024"/>
          </w:tcPr>
          <w:p>
            <w:r>
              <w:t>Trees grow until leaves are pure. Ensemble averaging prevents overfitting.</w:t>
            </w:r>
          </w:p>
        </w:tc>
      </w:tr>
      <w:tr>
        <w:tc>
          <w:tcPr>
            <w:tcW w:type="dxa" w:w="3024"/>
          </w:tcPr>
          <w:p>
            <w:r>
              <w:t>bootstrap</w:t>
            </w:r>
          </w:p>
        </w:tc>
        <w:tc>
          <w:tcPr>
            <w:tcW w:type="dxa" w:w="3024"/>
          </w:tcPr>
          <w:p>
            <w:r>
              <w:t>True (default)</w:t>
            </w:r>
          </w:p>
        </w:tc>
        <w:tc>
          <w:tcPr>
            <w:tcW w:type="dxa" w:w="3024"/>
          </w:tcPr>
          <w:p>
            <w:r>
              <w:t>Each tree trained on a bootstrap sample (~63% unique rows).</w:t>
            </w:r>
          </w:p>
        </w:tc>
      </w:tr>
      <w:tr>
        <w:tc>
          <w:tcPr>
            <w:tcW w:type="dxa" w:w="3024"/>
          </w:tcPr>
          <w:p>
            <w:r>
              <w:t>n_jobs</w:t>
            </w:r>
          </w:p>
        </w:tc>
        <w:tc>
          <w:tcPr>
            <w:tcW w:type="dxa" w:w="3024"/>
          </w:tcPr>
          <w:p>
            <w:r>
              <w:t>-1</w:t>
            </w:r>
          </w:p>
        </w:tc>
        <w:tc>
          <w:tcPr>
            <w:tcW w:type="dxa" w:w="3024"/>
          </w:tcPr>
          <w:p>
            <w:r>
              <w:t>Use all CPU cores. Speeds up 300-tree training substantially.</w:t>
            </w:r>
          </w:p>
        </w:tc>
      </w:tr>
      <w:tr>
        <w:tc>
          <w:tcPr>
            <w:tcW w:type="dxa" w:w="3024"/>
          </w:tcPr>
          <w:p>
            <w:r>
              <w:t>random_state</w:t>
            </w:r>
          </w:p>
        </w:tc>
        <w:tc>
          <w:tcPr>
            <w:tcW w:type="dxa" w:w="3024"/>
          </w:tcPr>
          <w:p>
            <w:r>
              <w:t>42</w:t>
            </w:r>
          </w:p>
        </w:tc>
        <w:tc>
          <w:tcPr>
            <w:tcW w:type="dxa" w:w="3024"/>
          </w:tcPr>
          <w:p>
            <w:r>
              <w:t>Reproducibility</w:t>
            </w:r>
          </w:p>
        </w:tc>
      </w:tr>
    </w:tbl>
    <w:p>
      <w:pPr/>
      <w:r>
        <w:rPr>
          <w:i/>
        </w:rPr>
        <w:t>Table: Random Forest parameters.</w:t>
      </w:r>
    </w:p>
    <w:p>
      <w:pPr/>
      <w:r>
        <w:t>Note on Fold A collapse: RF predicted all zeros in Fold A (AUC 0.58, F1 0.00). With only 4,662 training rows and class_weight='balanced', the signal was too weak for the ensemble. Fold B (12,654 rows) corrected this (AUC 0.8607).</w:t>
      </w:r>
    </w:p>
    <w:p>
      <w:pPr>
        <w:pStyle w:val="Heading1"/>
      </w:pPr>
      <w:r>
        <w:t>5. Supervised Learning: Gradient Boosting</w:t>
      </w:r>
    </w:p>
    <w:p>
      <w:pPr>
        <w:pStyle w:val="Heading2"/>
      </w:pPr>
      <w:r>
        <w:t>5.1 What It Does</w:t>
      </w:r>
    </w:p>
    <w:p>
      <w:pPr/>
      <w:r>
        <w:t>Gradient Boosting builds trees sequentially, each fitted to the residuals (errors) of the current ensemble. Each tree’s contribution is scaled by the learning rate. Unlike Random Forest (parallel, independent trees), GB trees are sequential and each one learns from the previous ones’ mistakes. This makes GB more powerful but also more prone to overfitting if not regularized.</w:t>
      </w:r>
    </w:p>
    <w:p>
      <w:pPr>
        <w:pStyle w:val="Heading2"/>
      </w:pPr>
      <w:r>
        <w:t>5.2 Exact Parameters (same for V3 and Monthly-Only)</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Parameter</w:t>
            </w:r>
          </w:p>
        </w:tc>
        <w:tc>
          <w:tcPr>
            <w:tcW w:type="dxa" w:w="3024"/>
          </w:tcPr>
          <w:p>
            <w:r>
              <w:rPr>
                <w:b/>
              </w:rPr>
              <w:t>Value</w:t>
            </w:r>
          </w:p>
        </w:tc>
        <w:tc>
          <w:tcPr>
            <w:tcW w:type="dxa" w:w="3024"/>
          </w:tcPr>
          <w:p>
            <w:r>
              <w:rPr>
                <w:b/>
              </w:rPr>
              <w:t>Meaning &amp; Rationale</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r>
              <w:t>n_estimators</w:t>
            </w:r>
          </w:p>
        </w:tc>
        <w:tc>
          <w:tcPr>
            <w:tcW w:type="dxa" w:w="3024"/>
          </w:tcPr>
          <w:p>
            <w:r>
              <w:t>300</w:t>
            </w:r>
          </w:p>
        </w:tc>
        <w:tc>
          <w:tcPr>
            <w:tcW w:type="dxa" w:w="3024"/>
          </w:tcPr>
          <w:p>
            <w:r>
              <w:t>Number of sequential boosting rounds.</w:t>
            </w:r>
          </w:p>
        </w:tc>
      </w:tr>
      <w:tr>
        <w:tc>
          <w:tcPr>
            <w:tcW w:type="dxa" w:w="3024"/>
          </w:tcPr>
          <w:p>
            <w:r>
              <w:t>learning_rate</w:t>
            </w:r>
          </w:p>
        </w:tc>
        <w:tc>
          <w:tcPr>
            <w:tcW w:type="dxa" w:w="3024"/>
          </w:tcPr>
          <w:p>
            <w:r>
              <w:t>0.05</w:t>
            </w:r>
          </w:p>
        </w:tc>
        <w:tc>
          <w:tcPr>
            <w:tcW w:type="dxa" w:w="3024"/>
          </w:tcPr>
          <w:p>
            <w:r>
              <w:t>Shrinkage per tree. Lower = slower but better generalization. 0.05 with 300 trees is a well-established conservative pairing.</w:t>
            </w:r>
          </w:p>
        </w:tc>
      </w:tr>
      <w:tr>
        <w:tc>
          <w:tcPr>
            <w:tcW w:type="dxa" w:w="3024"/>
          </w:tcPr>
          <w:p>
            <w:r>
              <w:t>max_depth</w:t>
            </w:r>
          </w:p>
        </w:tc>
        <w:tc>
          <w:tcPr>
            <w:tcW w:type="dxa" w:w="3024"/>
          </w:tcPr>
          <w:p>
            <w:r>
              <w:t>4</w:t>
            </w:r>
          </w:p>
        </w:tc>
        <w:tc>
          <w:tcPr>
            <w:tcW w:type="dxa" w:w="3024"/>
          </w:tcPr>
          <w:p>
            <w:r>
              <w:t>Allows up to 4-way feature interactions. Standard choice for tabular data. Shallower trees are weaker; deeper trees overfit faster.</w:t>
            </w:r>
          </w:p>
        </w:tc>
      </w:tr>
      <w:tr>
        <w:tc>
          <w:tcPr>
            <w:tcW w:type="dxa" w:w="3024"/>
          </w:tcPr>
          <w:p>
            <w:r>
              <w:t>subsample</w:t>
            </w:r>
          </w:p>
        </w:tc>
        <w:tc>
          <w:tcPr>
            <w:tcW w:type="dxa" w:w="3024"/>
          </w:tcPr>
          <w:p>
            <w:r>
              <w:t>0.8</w:t>
            </w:r>
          </w:p>
        </w:tc>
        <w:tc>
          <w:tcPr>
            <w:tcW w:type="dxa" w:w="3024"/>
          </w:tcPr>
          <w:p>
            <w:r>
              <w:t>80% of rows sampled per tree (without replacement). Introduces randomness similar to RF bootstrap, reducing variance.</w:t>
            </w:r>
          </w:p>
        </w:tc>
      </w:tr>
      <w:tr>
        <w:tc>
          <w:tcPr>
            <w:tcW w:type="dxa" w:w="3024"/>
          </w:tcPr>
          <w:p>
            <w:r>
              <w:t>loss</w:t>
            </w:r>
          </w:p>
        </w:tc>
        <w:tc>
          <w:tcPr>
            <w:tcW w:type="dxa" w:w="3024"/>
          </w:tcPr>
          <w:p>
            <w:r>
              <w:t>log_loss (default)</w:t>
            </w:r>
          </w:p>
        </w:tc>
        <w:tc>
          <w:tcPr>
            <w:tcW w:type="dxa" w:w="3024"/>
          </w:tcPr>
          <w:p>
            <w:r>
              <w:t>Cross-entropy loss, appropriate for classification with probability outputs.</w:t>
            </w:r>
          </w:p>
        </w:tc>
      </w:tr>
      <w:tr>
        <w:tc>
          <w:tcPr>
            <w:tcW w:type="dxa" w:w="3024"/>
          </w:tcPr>
          <w:p>
            <w:r>
              <w:t>random_state</w:t>
            </w:r>
          </w:p>
        </w:tc>
        <w:tc>
          <w:tcPr>
            <w:tcW w:type="dxa" w:w="3024"/>
          </w:tcPr>
          <w:p>
            <w:r>
              <w:t>42</w:t>
            </w:r>
          </w:p>
        </w:tc>
        <w:tc>
          <w:tcPr>
            <w:tcW w:type="dxa" w:w="3024"/>
          </w:tcPr>
          <w:p>
            <w:r>
              <w:t>Reproducibility</w:t>
            </w:r>
          </w:p>
        </w:tc>
      </w:tr>
    </w:tbl>
    <w:p>
      <w:pPr/>
      <w:r>
        <w:rPr>
          <w:i/>
        </w:rPr>
        <w:t>Table: Gradient Boosting parameters.</w:t>
      </w:r>
    </w:p>
    <w:p>
      <w:pPr/>
      <w:r>
        <w:t>No class_weight parameter: unlike LR and RF, GradientBoostingClassifier does not support class_weight. Class imbalance was handled implicitly through the loss function.</w:t>
      </w:r>
    </w:p>
    <w:p>
      <w:pPr/>
      <w:r>
        <w:t>Why GB is the final model: GB responded better than RF to the RFECV-reduced feature sets (V3: GB AUC 0.8519 vs RF 0.8072; Monthly-Only: GB AUC 0.8652). It also provides native feature importance via boosting weights.</w:t>
      </w:r>
    </w:p>
    <w:p>
      <w:pPr>
        <w:pStyle w:val="Heading1"/>
      </w:pPr>
      <w:r>
        <w:t>6. Feature Selection: RFECV</w:t>
      </w:r>
    </w:p>
    <w:p>
      <w:pPr>
        <w:pStyle w:val="Heading2"/>
      </w:pPr>
      <w:r>
        <w:t>6.1 What RFECV Does</w:t>
      </w:r>
    </w:p>
    <w:p>
      <w:pPr/>
      <w:r>
        <w:t>Recursive Feature Elimination with Cross-Validation starts with all features, fits a model, ranks features by importance, removes the least important, and repeats. Cross-validation AUC identifies the optimal number of features — the point where removing more causes meaningful performance loss.</w:t>
      </w:r>
    </w:p>
    <w:p>
      <w:pPr>
        <w:pStyle w:val="Heading2"/>
      </w:pPr>
      <w:r>
        <w:t>6.2 Two RFECV Runs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rPr>
              <w:t>Run</w:t>
            </w:r>
          </w:p>
        </w:tc>
        <w:tc>
          <w:tcPr>
            <w:tcW w:type="dxa" w:w="1512"/>
          </w:tcPr>
          <w:p>
            <w:r>
              <w:rPr>
                <w:b/>
              </w:rPr>
              <w:t>Starting Features</w:t>
            </w:r>
          </w:p>
        </w:tc>
        <w:tc>
          <w:tcPr>
            <w:tcW w:type="dxa" w:w="1512"/>
          </w:tcPr>
          <w:p>
            <w:r>
              <w:rPr>
                <w:b/>
              </w:rPr>
              <w:t>Features Selected</w:t>
            </w:r>
          </w:p>
        </w:tc>
        <w:tc>
          <w:tcPr>
            <w:tcW w:type="dxa" w:w="1512"/>
          </w:tcPr>
          <w:p>
            <w:r>
              <w:rPr>
                <w:b/>
              </w:rPr>
              <w:t>CV AUC</w:t>
            </w:r>
          </w:p>
        </w:tc>
        <w:tc>
          <w:tcPr>
            <w:tcW w:type="dxa" w:w="1512"/>
          </w:tcPr>
          <w:p>
            <w:r>
              <w:rPr>
                <w:b/>
              </w:rPr>
              <w:t>Fold B/C AUC</w:t>
            </w:r>
          </w:p>
        </w:tc>
        <w:tc>
          <w:tcPr>
            <w:tcW w:type="dxa" w:w="1512"/>
          </w:tcPr>
          <w:p>
            <w:r>
              <w:rPr>
                <w:b/>
              </w:rPr>
              <w:t>Model Track</w:t>
            </w:r>
          </w:p>
        </w:tc>
      </w:tr>
      <w:tr>
        <w:tc>
          <w:tcPr>
            <w:tcW w:type="dxa" w:w="1512"/>
          </w:tcPr>
          <w:p/>
        </w:tc>
        <w:tc>
          <w:tcPr>
            <w:tcW w:type="dxa" w:w="1512"/>
          </w:tcPr>
          <w:p/>
        </w:tc>
        <w:tc>
          <w:tcPr>
            <w:tcW w:type="dxa" w:w="1512"/>
          </w:tcPr>
          <w:p/>
        </w:tc>
        <w:tc>
          <w:tcPr>
            <w:tcW w:type="dxa" w:w="1512"/>
          </w:tcPr>
          <w:p/>
        </w:tc>
        <w:tc>
          <w:tcPr>
            <w:tcW w:type="dxa" w:w="1512"/>
          </w:tcPr>
          <w:p/>
        </w:tc>
        <w:tc>
          <w:tcPr>
            <w:tcW w:type="dxa" w:w="1512"/>
          </w:tcPr>
          <w:p/>
        </w:tc>
      </w:tr>
      <w:tr>
        <w:tc>
          <w:tcPr>
            <w:tcW w:type="dxa" w:w="1512"/>
          </w:tcPr>
          <w:p/>
        </w:tc>
        <w:tc>
          <w:tcPr>
            <w:tcW w:type="dxa" w:w="1512"/>
          </w:tcPr>
          <w:p/>
        </w:tc>
        <w:tc>
          <w:tcPr>
            <w:tcW w:type="dxa" w:w="1512"/>
          </w:tcPr>
          <w:p/>
        </w:tc>
        <w:tc>
          <w:tcPr>
            <w:tcW w:type="dxa" w:w="1512"/>
          </w:tcPr>
          <w:p/>
        </w:tc>
        <w:tc>
          <w:tcPr>
            <w:tcW w:type="dxa" w:w="1512"/>
          </w:tcPr>
          <w:p/>
        </w:tc>
        <w:tc>
          <w:tcPr>
            <w:tcW w:type="dxa" w:w="1512"/>
          </w:tcPr>
          <w:p/>
        </w:tc>
      </w:tr>
      <w:tr>
        <w:tc>
          <w:tcPr>
            <w:tcW w:type="dxa" w:w="1512"/>
          </w:tcPr>
          <w:p>
            <w:r>
              <w:t>V2 → V3</w:t>
            </w:r>
          </w:p>
        </w:tc>
        <w:tc>
          <w:tcPr>
            <w:tcW w:type="dxa" w:w="1512"/>
          </w:tcPr>
          <w:p>
            <w:r>
              <w:t>69 (no mortgage)</w:t>
            </w:r>
          </w:p>
        </w:tc>
        <w:tc>
          <w:tcPr>
            <w:tcW w:type="dxa" w:w="1512"/>
          </w:tcPr>
          <w:p>
            <w:r>
              <w:t>39</w:t>
            </w:r>
          </w:p>
        </w:tc>
        <w:tc>
          <w:tcPr>
            <w:tcW w:type="dxa" w:w="1512"/>
          </w:tcPr>
          <w:p>
            <w:r>
              <w:t>0.7045</w:t>
            </w:r>
          </w:p>
        </w:tc>
        <w:tc>
          <w:tcPr>
            <w:tcW w:type="dxa" w:w="1512"/>
          </w:tcPr>
          <w:p>
            <w:r>
              <w:t>0.8519</w:t>
            </w:r>
          </w:p>
        </w:tc>
        <w:tc>
          <w:tcPr>
            <w:tcW w:type="dxa" w:w="1512"/>
          </w:tcPr>
          <w:p>
            <w:r>
              <w:t>V3 (research benchmark)</w:t>
            </w:r>
          </w:p>
        </w:tc>
      </w:tr>
      <w:tr>
        <w:tc>
          <w:tcPr>
            <w:tcW w:type="dxa" w:w="1512"/>
          </w:tcPr>
          <w:p>
            <w:r>
              <w:t>Monthly-Only</w:t>
            </w:r>
          </w:p>
        </w:tc>
        <w:tc>
          <w:tcPr>
            <w:tcW w:type="dxa" w:w="1512"/>
          </w:tcPr>
          <w:p>
            <w:r>
              <w:t>~22 monthly features</w:t>
            </w:r>
          </w:p>
        </w:tc>
        <w:tc>
          <w:tcPr>
            <w:tcW w:type="dxa" w:w="1512"/>
          </w:tcPr>
          <w:p>
            <w:r>
              <w:t>18</w:t>
            </w:r>
          </w:p>
        </w:tc>
        <w:tc>
          <w:tcPr>
            <w:tcW w:type="dxa" w:w="1512"/>
          </w:tcPr>
          <w:p>
            <w:r>
              <w:t>—</w:t>
            </w:r>
          </w:p>
        </w:tc>
        <w:tc>
          <w:tcPr>
            <w:tcW w:type="dxa" w:w="1512"/>
          </w:tcPr>
          <w:p>
            <w:r>
              <w:t>0.8652</w:t>
            </w:r>
          </w:p>
        </w:tc>
        <w:tc>
          <w:tcPr>
            <w:tcW w:type="dxa" w:w="1512"/>
          </w:tcPr>
          <w:p>
            <w:r>
              <w:t>Final production model</w:t>
            </w:r>
          </w:p>
        </w:tc>
      </w:tr>
    </w:tbl>
    <w:p>
      <w:pPr/>
      <w:r>
        <w:rPr>
          <w:i/>
        </w:rPr>
        <w:t>Table: RFECV results by model track.</w:t>
      </w:r>
    </w:p>
    <w:p>
      <w:pPr/>
      <w:r>
        <w:t>What V3 RFECV dropped: All 4 YoY economic features were removed (business_establishments_yoy_pct, total_employment_yoy_pct, median_household_income_yoy_pct, median_gross_rent_yoy_pct).</w:t>
      </w:r>
    </w:p>
    <w:p>
      <w:pPr/>
      <w:r>
        <w:t>What Monthly-Only RFECV achieved: Starting from only Zillow + Redfin monthly features, RFECV selected 18 features that outperformed the 39-feature V3 model. This confirmed that annual survey features (ACS/CBP/IRS) were not just low-ranked but actively hurting generalization by adding data-lag noise.</w:t>
      </w:r>
    </w:p>
    <w:p>
      <w:pPr/>
      <w:r>
        <w:t>Why RFECV over alternatives:</w:t>
      </w:r>
    </w:p>
    <w:tbl>
      <w:tblPr>
        <w:tblStyle w:val="TableGrid"/>
        <w:tblW w:type="auto" w:w="0"/>
        <w:tblLook w:firstColumn="1" w:firstRow="1" w:lastColumn="0" w:lastRow="0" w:noHBand="0" w:noVBand="1" w:val="04A0"/>
      </w:tblPr>
      <w:tblGrid>
        <w:gridCol w:w="4536"/>
        <w:gridCol w:w="4536"/>
      </w:tblGrid>
      <w:tr>
        <w:tc>
          <w:tcPr>
            <w:tcW w:type="dxa" w:w="4536"/>
          </w:tcPr>
          <w:p>
            <w:r>
              <w:rPr>
                <w:b/>
              </w:rPr>
              <w:t>Alternative</w:t>
            </w:r>
          </w:p>
        </w:tc>
        <w:tc>
          <w:tcPr>
            <w:tcW w:type="dxa" w:w="4536"/>
          </w:tcPr>
          <w:p>
            <w:r>
              <w:rPr>
                <w:b/>
              </w:rPr>
              <w:t>Why Not Chosen</w:t>
            </w:r>
          </w:p>
        </w:tc>
      </w:tr>
      <w:tr>
        <w:tc>
          <w:tcPr>
            <w:tcW w:type="dxa" w:w="4536"/>
          </w:tcPr>
          <w:p/>
        </w:tc>
        <w:tc>
          <w:tcPr>
            <w:tcW w:type="dxa" w:w="4536"/>
          </w:tcPr>
          <w:p/>
        </w:tc>
      </w:tr>
      <w:tr>
        <w:tc>
          <w:tcPr>
            <w:tcW w:type="dxa" w:w="4536"/>
          </w:tcPr>
          <w:p/>
        </w:tc>
        <w:tc>
          <w:tcPr>
            <w:tcW w:type="dxa" w:w="4536"/>
          </w:tcPr>
          <w:p/>
        </w:tc>
      </w:tr>
      <w:tr>
        <w:tc>
          <w:tcPr>
            <w:tcW w:type="dxa" w:w="4536"/>
          </w:tcPr>
          <w:p/>
        </w:tc>
        <w:tc>
          <w:tcPr>
            <w:tcW w:type="dxa" w:w="4536"/>
          </w:tcPr>
          <w:p/>
        </w:tc>
      </w:tr>
      <w:tr>
        <w:tc>
          <w:tcPr>
            <w:tcW w:type="dxa" w:w="4536"/>
          </w:tcPr>
          <w:p/>
        </w:tc>
        <w:tc>
          <w:tcPr>
            <w:tcW w:type="dxa" w:w="4536"/>
          </w:tcPr>
          <w:p/>
        </w:tc>
      </w:tr>
      <w:tr>
        <w:tc>
          <w:tcPr>
            <w:tcW w:type="dxa" w:w="4536"/>
          </w:tcPr>
          <w:p>
            <w:r>
              <w:t>Manual selection</w:t>
            </w:r>
          </w:p>
        </w:tc>
        <w:tc>
          <w:tcPr>
            <w:tcW w:type="dxa" w:w="4536"/>
          </w:tcPr>
          <w:p>
            <w:r>
              <w:t>Subjective; RFECV is data-driven and evaluates subsets jointly.</w:t>
            </w:r>
          </w:p>
        </w:tc>
      </w:tr>
      <w:tr>
        <w:tc>
          <w:tcPr>
            <w:tcW w:type="dxa" w:w="4536"/>
          </w:tcPr>
          <w:p>
            <w:r>
              <w:t>PCA</w:t>
            </w:r>
          </w:p>
        </w:tc>
        <w:tc>
          <w:tcPr>
            <w:tcW w:type="dxa" w:w="4536"/>
          </w:tcPr>
          <w:p>
            <w:r>
              <w:t>Produces uninterpretable components. Cannot say "feature X matters" anymore.</w:t>
            </w:r>
          </w:p>
        </w:tc>
      </w:tr>
      <w:tr>
        <w:tc>
          <w:tcPr>
            <w:tcW w:type="dxa" w:w="4536"/>
          </w:tcPr>
          <w:p>
            <w:r>
              <w:t>Lasso (L1)</w:t>
            </w:r>
          </w:p>
        </w:tc>
        <w:tc>
          <w:tcPr>
            <w:tcW w:type="dxa" w:w="4536"/>
          </w:tcPr>
          <w:p>
            <w:r>
              <w:t>Only works with linear models; selected features optimal only for LR, not GB/RF.</w:t>
            </w:r>
          </w:p>
        </w:tc>
      </w:tr>
      <w:tr>
        <w:tc>
          <w:tcPr>
            <w:tcW w:type="dxa" w:w="4536"/>
          </w:tcPr>
          <w:p>
            <w:r>
              <w:t>Correlation filter</w:t>
            </w:r>
          </w:p>
        </w:tc>
        <w:tc>
          <w:tcPr>
            <w:tcW w:type="dxa" w:w="4536"/>
          </w:tcPr>
          <w:p>
            <w:r>
              <w:t>Evaluates features one at a time, missing interaction effects.</w:t>
            </w:r>
          </w:p>
        </w:tc>
      </w:tr>
    </w:tbl>
    <w:p>
      <w:pPr/>
      <w:r>
        <w:rPr>
          <w:i/>
        </w:rPr>
        <w:t>Table: Feature selection alternatives.</w:t>
      </w:r>
    </w:p>
    <w:p>
      <w:pPr>
        <w:pStyle w:val="Heading1"/>
      </w:pPr>
      <w:r>
        <w:t>7. Evaluation Metrics</w:t>
      </w:r>
    </w:p>
    <w:p>
      <w:pPr>
        <w:pStyle w:val="Heading2"/>
      </w:pPr>
      <w:r>
        <w:t>7.1 AUC-ROC</w:t>
      </w:r>
    </w:p>
    <w:p>
      <w:pPr/>
      <w:r>
        <w:t>Area Under the ROC Curve. The ROC curve plots True Positive Rate vs. False Positive Rate at every classification threshold. AUC = 0.5 is random; AUC = 1.0 is perfect. Interpretation: AUC of 0.8652 means if you randomly pick one ZIP that actually transitioned and one that did not, the model assigns a higher probability to the transitioning ZIP 86.52% of the time.</w:t>
      </w:r>
    </w:p>
    <w:p>
      <w:pPr/>
      <w:r>
        <w:t>Why AUC as primary metric: threshold-agnostic; robust to 25/75 class imbalance; standard for binary screening tasks. Accuracy is misleading — predicting "no transition" always gives 75% accuracy but is a useless early-warning system.</w:t>
      </w:r>
    </w:p>
    <w:p>
      <w:pPr>
        <w:pStyle w:val="Heading2"/>
      </w:pPr>
      <w:r>
        <w:t>7.2 F1, Precision, Recall</w:t>
      </w:r>
    </w:p>
    <w:p>
      <w:pPr/>
      <w:r>
        <w:t>F1 = 2 × (Precision × Recall) / (Precision + Recall). Harmonic mean balancing false positives against false negatives.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b/>
              </w:rPr>
              <w:t>Model</w:t>
            </w:r>
          </w:p>
        </w:tc>
        <w:tc>
          <w:tcPr>
            <w:tcW w:type="dxa" w:w="1814"/>
          </w:tcPr>
          <w:p>
            <w:r>
              <w:rPr>
                <w:b/>
              </w:rPr>
              <w:t>F1</w:t>
            </w:r>
          </w:p>
        </w:tc>
        <w:tc>
          <w:tcPr>
            <w:tcW w:type="dxa" w:w="1814"/>
          </w:tcPr>
          <w:p>
            <w:r>
              <w:rPr>
                <w:b/>
              </w:rPr>
              <w:t>Precision</w:t>
            </w:r>
          </w:p>
        </w:tc>
        <w:tc>
          <w:tcPr>
            <w:tcW w:type="dxa" w:w="1814"/>
          </w:tcPr>
          <w:p>
            <w:r>
              <w:rPr>
                <w:b/>
              </w:rPr>
              <w:t>Recall</w:t>
            </w:r>
          </w:p>
        </w:tc>
        <w:tc>
          <w:tcPr>
            <w:tcW w:type="dxa" w:w="1814"/>
          </w:tcPr>
          <w:p>
            <w:r>
              <w:rPr>
                <w:b/>
              </w:rPr>
              <w:t>Practical Meaning</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r>
              <w:t>Logistic Regression (V1 Fold B)</w:t>
            </w:r>
          </w:p>
        </w:tc>
        <w:tc>
          <w:tcPr>
            <w:tcW w:type="dxa" w:w="1814"/>
          </w:tcPr>
          <w:p>
            <w:r>
              <w:t>0.6180</w:t>
            </w:r>
          </w:p>
        </w:tc>
        <w:tc>
          <w:tcPr>
            <w:tcW w:type="dxa" w:w="1814"/>
          </w:tcPr>
          <w:p>
            <w:r>
              <w:t>0.4659</w:t>
            </w:r>
          </w:p>
        </w:tc>
        <w:tc>
          <w:tcPr>
            <w:tcW w:type="dxa" w:w="1814"/>
          </w:tcPr>
          <w:p>
            <w:r>
              <w:t>0.9173</w:t>
            </w:r>
          </w:p>
        </w:tc>
        <w:tc>
          <w:tcPr>
            <w:tcW w:type="dxa" w:w="1814"/>
          </w:tcPr>
          <w:p>
            <w:r>
              <w:t>Catches 91.7% of transitions; many false alarms</w:t>
            </w:r>
          </w:p>
        </w:tc>
      </w:tr>
      <w:tr>
        <w:tc>
          <w:tcPr>
            <w:tcW w:type="dxa" w:w="1814"/>
          </w:tcPr>
          <w:p>
            <w:r>
              <w:t>Random Forest (V1 Fold B)</w:t>
            </w:r>
          </w:p>
        </w:tc>
        <w:tc>
          <w:tcPr>
            <w:tcW w:type="dxa" w:w="1814"/>
          </w:tcPr>
          <w:p>
            <w:r>
              <w:t>0.4510</w:t>
            </w:r>
          </w:p>
        </w:tc>
        <w:tc>
          <w:tcPr>
            <w:tcW w:type="dxa" w:w="1814"/>
          </w:tcPr>
          <w:p>
            <w:r>
              <w:t>0.8341</w:t>
            </w:r>
          </w:p>
        </w:tc>
        <w:tc>
          <w:tcPr>
            <w:tcW w:type="dxa" w:w="1814"/>
          </w:tcPr>
          <w:p>
            <w:r>
              <w:t>0.3091</w:t>
            </w:r>
          </w:p>
        </w:tc>
        <w:tc>
          <w:tcPr>
            <w:tcW w:type="dxa" w:w="1814"/>
          </w:tcPr>
          <w:p>
            <w:r>
              <w:t>Very precise when it flags; misses 69% of real transitions</w:t>
            </w:r>
          </w:p>
        </w:tc>
      </w:tr>
      <w:tr>
        <w:tc>
          <w:tcPr>
            <w:tcW w:type="dxa" w:w="1814"/>
          </w:tcPr>
          <w:p>
            <w:r>
              <w:t>Gradient Boosting V3 (Fold B)</w:t>
            </w:r>
          </w:p>
        </w:tc>
        <w:tc>
          <w:tcPr>
            <w:tcW w:type="dxa" w:w="1814"/>
          </w:tcPr>
          <w:p>
            <w:r>
              <w:t>0.6333</w:t>
            </w:r>
          </w:p>
        </w:tc>
        <w:tc>
          <w:tcPr>
            <w:tcW w:type="dxa" w:w="1814"/>
          </w:tcPr>
          <w:p>
            <w:r>
              <w:t>0.5094</w:t>
            </w:r>
          </w:p>
        </w:tc>
        <w:tc>
          <w:tcPr>
            <w:tcW w:type="dxa" w:w="1814"/>
          </w:tcPr>
          <w:p>
            <w:r>
              <w:t>0.8369</w:t>
            </w:r>
          </w:p>
        </w:tc>
        <w:tc>
          <w:tcPr>
            <w:tcW w:type="dxa" w:w="1814"/>
          </w:tcPr>
          <w:p>
            <w:r>
              <w:t>Best F1; catches 83.7% with 50.9% precision</w:t>
            </w:r>
          </w:p>
        </w:tc>
      </w:tr>
    </w:tbl>
    <w:p>
      <w:pPr/>
      <w:r>
        <w:rPr>
          <w:i/>
        </w:rPr>
        <w:t>Table: Precision-recall tradeoff (binary task, Fold B).</w:t>
      </w:r>
    </w:p>
    <w:p>
      <w:pPr>
        <w:pStyle w:val="Heading2"/>
      </w:pPr>
      <w:r>
        <w:t>7.3 Macro F1 (Multi-Class)</w:t>
      </w:r>
    </w:p>
    <w:p>
      <w:pPr/>
      <w:r>
        <w:t>Computes F1 separately for Down, Stable, and Up, then averages equally regardless of class size. Penalizes poor performance on minority classes. Preferred over weighted F1, which would be dominated by the large Stable class (3,353 of 7,992 test observations).</w:t>
      </w:r>
    </w:p>
    <w:p>
      <w:pPr>
        <w:pStyle w:val="Heading2"/>
      </w:pPr>
      <w:r>
        <w:t>7.4 Silhouette Score (Clustering)</w:t>
      </w:r>
    </w:p>
    <w:p>
      <w:pPr/>
      <w:r>
        <w:t>s(i) = (b(i) − a(i)) / max(a(i), b(i)), where a(i) = mean distance to own cluster, b(i) = mean distance to nearest other cluster. Range −1 to +1. Score of 0.16 means ZIPs are moderately more similar to their own cluster than to others. Not high, but expected for continuous housing market data with no hard categorical boundaries.</w:t>
      </w:r>
    </w:p>
    <w:p>
      <w:pPr>
        <w:pStyle w:val="Heading2"/>
      </w:pPr>
      <w:r>
        <w:t>7.5 Permutation Importance</w:t>
      </w:r>
    </w:p>
    <w:p>
      <w:pPr/>
      <w:r>
        <w:t>Measures AUC drop when a feature's values are randomly shuffled on the test set. Parameters: n_repeats=20 (average over 20 shuffles), scoring='roc_auc', n_jobs=-1. Preferred over built-in tree importance (biased toward high-cardinality features) and over SHAP (not yet implemented, though recommended for future work).</w:t>
      </w:r>
    </w:p>
    <w:p>
      <w:pPr>
        <w:pStyle w:val="Heading1"/>
      </w:pPr>
      <w:r>
        <w:t>8. Model Versions and Final Selection</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rPr>
              <w:t>Version</w:t>
            </w:r>
          </w:p>
        </w:tc>
        <w:tc>
          <w:tcPr>
            <w:tcW w:type="dxa" w:w="1296"/>
          </w:tcPr>
          <w:p>
            <w:r>
              <w:rPr>
                <w:b/>
              </w:rPr>
              <w:t>Data Sources</w:t>
            </w:r>
          </w:p>
        </w:tc>
        <w:tc>
          <w:tcPr>
            <w:tcW w:type="dxa" w:w="1296"/>
          </w:tcPr>
          <w:p>
            <w:r>
              <w:rPr>
                <w:b/>
              </w:rPr>
              <w:t>Features</w:t>
            </w:r>
          </w:p>
        </w:tc>
        <w:tc>
          <w:tcPr>
            <w:tcW w:type="dxa" w:w="1296"/>
          </w:tcPr>
          <w:p>
            <w:r>
              <w:rPr>
                <w:b/>
              </w:rPr>
              <w:t>Test Year(s)</w:t>
            </w:r>
          </w:p>
        </w:tc>
        <w:tc>
          <w:tcPr>
            <w:tcW w:type="dxa" w:w="1296"/>
          </w:tcPr>
          <w:p>
            <w:r>
              <w:rPr>
                <w:b/>
              </w:rPr>
              <w:t>Best AUC</w:t>
            </w:r>
          </w:p>
        </w:tc>
        <w:tc>
          <w:tcPr>
            <w:tcW w:type="dxa" w:w="1296"/>
          </w:tcPr>
          <w:p>
            <w:r>
              <w:rPr>
                <w:b/>
              </w:rPr>
              <w:t>Macro F1</w:t>
            </w:r>
          </w:p>
        </w:tc>
        <w:tc>
          <w:tcPr>
            <w:tcW w:type="dxa" w:w="1296"/>
          </w:tcPr>
          <w:p>
            <w:r>
              <w:rPr>
                <w:b/>
              </w:rPr>
              <w:t>Status</w:t>
            </w:r>
          </w:p>
        </w:tc>
      </w:tr>
      <w:tr>
        <w:tc>
          <w:tcPr>
            <w:tcW w:type="dxa" w:w="1296"/>
          </w:tcPr>
          <w:p/>
        </w:tc>
        <w:tc>
          <w:tcPr>
            <w:tcW w:type="dxa" w:w="1296"/>
          </w:tcPr>
          <w:p/>
        </w:tc>
        <w:tc>
          <w:tcPr>
            <w:tcW w:type="dxa" w:w="1296"/>
          </w:tcPr>
          <w:p/>
        </w:tc>
        <w:tc>
          <w:tcPr>
            <w:tcW w:type="dxa" w:w="1296"/>
          </w:tcPr>
          <w:p/>
        </w:tc>
        <w:tc>
          <w:tcPr>
            <w:tcW w:type="dxa" w:w="1296"/>
          </w:tcPr>
          <w:p/>
        </w:tc>
        <w:tc>
          <w:tcPr>
            <w:tcW w:type="dxa" w:w="1296"/>
          </w:tcPr>
          <w:p/>
        </w:tc>
        <w:tc>
          <w:tcPr>
            <w:tcW w:type="dxa" w:w="1296"/>
          </w:tcPr>
          <w:p/>
        </w:tc>
      </w:tr>
      <w:tr>
        <w:tc>
          <w:tcPr>
            <w:tcW w:type="dxa" w:w="1296"/>
          </w:tcPr>
          <w:p/>
        </w:tc>
        <w:tc>
          <w:tcPr>
            <w:tcW w:type="dxa" w:w="1296"/>
          </w:tcPr>
          <w:p/>
        </w:tc>
        <w:tc>
          <w:tcPr>
            <w:tcW w:type="dxa" w:w="1296"/>
          </w:tcPr>
          <w:p/>
        </w:tc>
        <w:tc>
          <w:tcPr>
            <w:tcW w:type="dxa" w:w="1296"/>
          </w:tcPr>
          <w:p/>
        </w:tc>
        <w:tc>
          <w:tcPr>
            <w:tcW w:type="dxa" w:w="1296"/>
          </w:tcPr>
          <w:p/>
        </w:tc>
        <w:tc>
          <w:tcPr>
            <w:tcW w:type="dxa" w:w="1296"/>
          </w:tcPr>
          <w:p/>
        </w:tc>
        <w:tc>
          <w:tcPr>
            <w:tcW w:type="dxa" w:w="1296"/>
          </w:tcPr>
          <w:p/>
        </w:tc>
      </w:tr>
      <w:tr>
        <w:tc>
          <w:tcPr>
            <w:tcW w:type="dxa" w:w="1296"/>
          </w:tcPr>
          <w:p/>
        </w:tc>
        <w:tc>
          <w:tcPr>
            <w:tcW w:type="dxa" w:w="1296"/>
          </w:tcPr>
          <w:p/>
        </w:tc>
        <w:tc>
          <w:tcPr>
            <w:tcW w:type="dxa" w:w="1296"/>
          </w:tcPr>
          <w:p/>
        </w:tc>
        <w:tc>
          <w:tcPr>
            <w:tcW w:type="dxa" w:w="1296"/>
          </w:tcPr>
          <w:p/>
        </w:tc>
        <w:tc>
          <w:tcPr>
            <w:tcW w:type="dxa" w:w="1296"/>
          </w:tcPr>
          <w:p/>
        </w:tc>
        <w:tc>
          <w:tcPr>
            <w:tcW w:type="dxa" w:w="1296"/>
          </w:tcPr>
          <w:p/>
        </w:tc>
        <w:tc>
          <w:tcPr>
            <w:tcW w:type="dxa" w:w="1296"/>
          </w:tcPr>
          <w:p/>
        </w:tc>
      </w:tr>
      <w:tr>
        <w:tc>
          <w:tcPr>
            <w:tcW w:type="dxa" w:w="1296"/>
          </w:tcPr>
          <w:p/>
        </w:tc>
        <w:tc>
          <w:tcPr>
            <w:tcW w:type="dxa" w:w="1296"/>
          </w:tcPr>
          <w:p/>
        </w:tc>
        <w:tc>
          <w:tcPr>
            <w:tcW w:type="dxa" w:w="1296"/>
          </w:tcPr>
          <w:p/>
        </w:tc>
        <w:tc>
          <w:tcPr>
            <w:tcW w:type="dxa" w:w="1296"/>
          </w:tcPr>
          <w:p/>
        </w:tc>
        <w:tc>
          <w:tcPr>
            <w:tcW w:type="dxa" w:w="1296"/>
          </w:tcPr>
          <w:p/>
        </w:tc>
        <w:tc>
          <w:tcPr>
            <w:tcW w:type="dxa" w:w="1296"/>
          </w:tcPr>
          <w:p/>
        </w:tc>
        <w:tc>
          <w:tcPr>
            <w:tcW w:type="dxa" w:w="1296"/>
          </w:tcPr>
          <w:p/>
        </w:tc>
      </w:tr>
      <w:tr>
        <w:tc>
          <w:tcPr>
            <w:tcW w:type="dxa" w:w="1296"/>
          </w:tcPr>
          <w:p>
            <w:r>
              <w:t>V1</w:t>
            </w:r>
          </w:p>
        </w:tc>
        <w:tc>
          <w:tcPr>
            <w:tcW w:type="dxa" w:w="1296"/>
          </w:tcPr>
          <w:p>
            <w:r>
              <w:t>All 6 incl. mortgage</w:t>
            </w:r>
          </w:p>
        </w:tc>
        <w:tc>
          <w:tcPr>
            <w:tcW w:type="dxa" w:w="1296"/>
          </w:tcPr>
          <w:p>
            <w:r>
              <w:t>71</w:t>
            </w:r>
          </w:p>
        </w:tc>
        <w:tc>
          <w:tcPr>
            <w:tcW w:type="dxa" w:w="1296"/>
          </w:tcPr>
          <w:p>
            <w:r>
              <w:t>2020, 2021</w:t>
            </w:r>
          </w:p>
        </w:tc>
        <w:tc>
          <w:tcPr>
            <w:tcW w:type="dxa" w:w="1296"/>
          </w:tcPr>
          <w:p>
            <w:r>
              <w:t>0.8607 (RF)</w:t>
            </w:r>
          </w:p>
        </w:tc>
        <w:tc>
          <w:tcPr>
            <w:tcW w:type="dxa" w:w="1296"/>
          </w:tcPr>
          <w:p>
            <w:r>
              <w:t>—</w:t>
            </w:r>
          </w:p>
        </w:tc>
        <w:tc>
          <w:tcPr>
            <w:tcW w:type="dxa" w:w="1296"/>
          </w:tcPr>
          <w:p>
            <w:r>
              <w:t>Benchmark</w:t>
            </w:r>
          </w:p>
        </w:tc>
      </w:tr>
      <w:tr>
        <w:tc>
          <w:tcPr>
            <w:tcW w:type="dxa" w:w="1296"/>
          </w:tcPr>
          <w:p>
            <w:r>
              <w:t>V2</w:t>
            </w:r>
          </w:p>
        </w:tc>
        <w:tc>
          <w:tcPr>
            <w:tcW w:type="dxa" w:w="1296"/>
          </w:tcPr>
          <w:p>
            <w:r>
              <w:t>All 6, no mortgage</w:t>
            </w:r>
          </w:p>
        </w:tc>
        <w:tc>
          <w:tcPr>
            <w:tcW w:type="dxa" w:w="1296"/>
          </w:tcPr>
          <w:p>
            <w:r>
              <w:t>69</w:t>
            </w:r>
          </w:p>
        </w:tc>
        <w:tc>
          <w:tcPr>
            <w:tcW w:type="dxa" w:w="1296"/>
          </w:tcPr>
          <w:p>
            <w:r>
              <w:t>2020, 2021</w:t>
            </w:r>
          </w:p>
        </w:tc>
        <w:tc>
          <w:tcPr>
            <w:tcW w:type="dxa" w:w="1296"/>
          </w:tcPr>
          <w:p>
            <w:r>
              <w:t>0.8473 (RF)</w:t>
            </w:r>
          </w:p>
        </w:tc>
        <w:tc>
          <w:tcPr>
            <w:tcW w:type="dxa" w:w="1296"/>
          </w:tcPr>
          <w:p>
            <w:r>
              <w:t>—</w:t>
            </w:r>
          </w:p>
        </w:tc>
        <w:tc>
          <w:tcPr>
            <w:tcW w:type="dxa" w:w="1296"/>
          </w:tcPr>
          <w:p>
            <w:r>
              <w:t>Intermediate</w:t>
            </w:r>
          </w:p>
        </w:tc>
      </w:tr>
      <w:tr>
        <w:tc>
          <w:tcPr>
            <w:tcW w:type="dxa" w:w="1296"/>
          </w:tcPr>
          <w:p>
            <w:r>
              <w:t>V3</w:t>
            </w:r>
          </w:p>
        </w:tc>
        <w:tc>
          <w:tcPr>
            <w:tcW w:type="dxa" w:w="1296"/>
          </w:tcPr>
          <w:p>
            <w:r>
              <w:t>All 6, no mortgage</w:t>
            </w:r>
          </w:p>
        </w:tc>
        <w:tc>
          <w:tcPr>
            <w:tcW w:type="dxa" w:w="1296"/>
          </w:tcPr>
          <w:p>
            <w:r>
              <w:t>39</w:t>
            </w:r>
          </w:p>
        </w:tc>
        <w:tc>
          <w:tcPr>
            <w:tcW w:type="dxa" w:w="1296"/>
          </w:tcPr>
          <w:p>
            <w:r>
              <w:t>2020, 2021</w:t>
            </w:r>
          </w:p>
        </w:tc>
        <w:tc>
          <w:tcPr>
            <w:tcW w:type="dxa" w:w="1296"/>
          </w:tcPr>
          <w:p>
            <w:r>
              <w:t>0.8519 (GB)</w:t>
            </w:r>
          </w:p>
        </w:tc>
        <w:tc>
          <w:tcPr>
            <w:tcW w:type="dxa" w:w="1296"/>
          </w:tcPr>
          <w:p>
            <w:r>
              <w:t>0.5076 (GB)</w:t>
            </w:r>
          </w:p>
        </w:tc>
        <w:tc>
          <w:tcPr>
            <w:tcW w:type="dxa" w:w="1296"/>
          </w:tcPr>
          <w:p>
            <w:r>
              <w:t>Research benchmark</w:t>
            </w:r>
          </w:p>
        </w:tc>
      </w:tr>
      <w:tr>
        <w:tc>
          <w:tcPr>
            <w:tcW w:type="dxa" w:w="1296"/>
          </w:tcPr>
          <w:p>
            <w:r>
              <w:t>Monthly-Only</w:t>
            </w:r>
          </w:p>
        </w:tc>
        <w:tc>
          <w:tcPr>
            <w:tcW w:type="dxa" w:w="1296"/>
          </w:tcPr>
          <w:p>
            <w:r>
              <w:t>Zillow + Redfin only</w:t>
            </w:r>
          </w:p>
        </w:tc>
        <w:tc>
          <w:tcPr>
            <w:tcW w:type="dxa" w:w="1296"/>
          </w:tcPr>
          <w:p>
            <w:r>
              <w:t>18</w:t>
            </w:r>
          </w:p>
        </w:tc>
        <w:tc>
          <w:tcPr>
            <w:tcW w:type="dxa" w:w="1296"/>
          </w:tcPr>
          <w:p>
            <w:r>
              <w:t>2021, 2022, 2023</w:t>
            </w:r>
          </w:p>
        </w:tc>
        <w:tc>
          <w:tcPr>
            <w:tcW w:type="dxa" w:w="1296"/>
          </w:tcPr>
          <w:p>
            <w:r>
              <w:t>0.8652 (GB)</w:t>
            </w:r>
          </w:p>
        </w:tc>
        <w:tc>
          <w:tcPr>
            <w:tcW w:type="dxa" w:w="1296"/>
          </w:tcPr>
          <w:p>
            <w:r>
              <w:t>0.3838 (GB)</w:t>
            </w:r>
          </w:p>
        </w:tc>
        <w:tc>
          <w:tcPr>
            <w:tcW w:type="dxa" w:w="1296"/>
          </w:tcPr>
          <w:p>
            <w:r>
              <w:t>✅ Production model</w:t>
            </w:r>
          </w:p>
        </w:tc>
      </w:tr>
    </w:tbl>
    <w:p>
      <w:pPr/>
      <w:r>
        <w:rPr>
          <w:i/>
        </w:rPr>
        <w:t>Table: Full model version comparison.</w:t>
      </w:r>
    </w:p>
    <w:p>
      <w:pPr/>
      <w:r>
        <w:t>Why Monthly-Only won:</w:t>
      </w:r>
    </w:p>
    <w:p>
      <w:pPr>
        <w:pStyle w:val="ListParagraph"/>
      </w:pPr>
      <w:r>
        <w:t>Higher AUC: 0.8652 vs. 0.8519 for V3.</w:t>
      </w:r>
    </w:p>
    <w:p>
      <w:pPr>
        <w:pStyle w:val="ListParagraph"/>
      </w:pPr>
      <w:r>
        <w:t>More validation folds (3 vs. 2) — more robust evaluation.</w:t>
      </w:r>
    </w:p>
    <w:p>
      <w:pPr>
        <w:pStyle w:val="ListParagraph"/>
      </w:pPr>
      <w:r>
        <w:t>More recent test year (2023 vs. 2021) — tests the model in the post-pandemic rate environment.</w:t>
      </w:r>
    </w:p>
    <w:p>
      <w:pPr>
        <w:pStyle w:val="ListParagraph"/>
      </w:pPr>
      <w:r>
        <w:t>Annual features (ACS/CBP/IRS) ranked #12–#27 in permutation importance (0.0008–0.0024 vs. 0.046 for the top feature). They added noise, not signal.</w:t>
      </w:r>
    </w:p>
    <w:p>
      <w:pPr>
        <w:pStyle w:val="ListParagraph"/>
      </w:pPr>
      <w:r>
        <w:t>Can be updated whenever new Redfin/Zillow data is available — no annual survey lag.</w:t>
      </w:r>
    </w:p>
    <w:p>
      <w:pPr>
        <w:pStyle w:val="ListParagraph"/>
      </w:pPr>
      <w:r>
        <w:t>Unlocks potential to extend training data back to 2012 using Redfin historical coverage (4× more training history).</w:t>
      </w:r>
    </w:p>
    <w:p>
      <w:pPr/>
      <w:r>
        <w:t>Why V3's macro F1 (0.5076) is higher than Monthly-Only's (0.3838):</w:t>
      </w:r>
    </w:p>
    <w:p>
      <w:pPr>
        <w:pStyle w:val="ListParagraph"/>
      </w:pPr>
      <w:r>
        <w:t>These were evaluated on different test years (2021 vs. 2023). The 2022 structural break (rate hikes) made the 2023 directional task harder. The comparison is informative but not directly apples-to-apples.</w:t>
      </w:r>
    </w:p>
    <w:p>
      <w:pPr>
        <w:pStyle w:val="Heading1"/>
      </w:pPr>
      <w:r>
        <w:t>9. Output Scores: How to Read the Predictions</w:t>
      </w:r>
    </w:p>
    <w:p>
      <w:pPr>
        <w:pStyle w:val="Heading2"/>
      </w:pPr>
      <w:r>
        <w:t>9.1 Opportunity Score (prob_transition)</w:t>
      </w:r>
    </w:p>
    <w:p>
      <w:pPr/>
      <w:r>
        <w:t>The binary model’s predicted probability of upward transition within 12 months. Range: 0 to 1. Higher = stronger early-warning signal. Default threshold of 0.5 is not fixed — conservative investors might use 0.65+ (higher precision, fewer false alarms); planners maximizing recall might use 0.35+.</w:t>
      </w:r>
    </w:p>
    <w:p>
      <w:pPr>
        <w:pStyle w:val="Heading2"/>
      </w:pPr>
      <w:r>
        <w:t>9.2 Net Direction Score (prob_up − prob_down)</w:t>
      </w:r>
    </w:p>
    <w:p>
      <w:pPr/>
      <w:r>
        <w:t>From the multi-class model. Range: −1 to +1. Near +1: model strongly expects upward transition. Near 0: stable or uncertain. Near −1: model expects downward transition. In the 2021 test set, scores ranged from −0.994 to +0.998.</w:t>
      </w:r>
    </w:p>
    <w:p>
      <w:pPr>
        <w:pStyle w:val="Heading2"/>
      </w:pPr>
      <w:r>
        <w:t>9.3 Cooling Risk (prob_down)</w:t>
      </w:r>
    </w:p>
    <w:p>
      <w:pPr/>
      <w:r>
        <w:t>The downward transition probability from the multi-class model. The "avoid/sell" signal for investors. "Risk" is used only for downward predictions — not for upward transitions, where "opportunity" is the correct term in a finance context.</w:t>
      </w:r>
    </w:p>
    <w:p>
      <w:pPr>
        <w:pStyle w:val="Heading1"/>
      </w:pPr>
      <w:r>
        <w:t>10. Key Analytical Decisions Summary</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t>Decision</w:t>
            </w:r>
          </w:p>
        </w:tc>
        <w:tc>
          <w:tcPr>
            <w:tcW w:type="dxa" w:w="2268"/>
          </w:tcPr>
          <w:p>
            <w:r>
              <w:rPr>
                <w:b/>
              </w:rPr>
              <w:t>What Was Done</w:t>
            </w:r>
          </w:p>
        </w:tc>
        <w:tc>
          <w:tcPr>
            <w:tcW w:type="dxa" w:w="2268"/>
          </w:tcPr>
          <w:p>
            <w:r>
              <w:rPr>
                <w:b/>
              </w:rPr>
              <w:t>Why</w:t>
            </w:r>
          </w:p>
        </w:tc>
        <w:tc>
          <w:tcPr>
            <w:tcW w:type="dxa" w:w="2268"/>
          </w:tcPr>
          <w:p>
            <w:r>
              <w:rPr>
                <w:b/>
              </w:rPr>
              <w:t>Alternatives Rejected</w:t>
            </w: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r>
              <w:t>Final model</w:t>
            </w:r>
          </w:p>
        </w:tc>
        <w:tc>
          <w:tcPr>
            <w:tcW w:type="dxa" w:w="2268"/>
          </w:tcPr>
          <w:p>
            <w:r>
              <w:t>Monthly-Only GB, 18 features (Zillow + Redfin)</w:t>
            </w:r>
          </w:p>
        </w:tc>
        <w:tc>
          <w:tcPr>
            <w:tcW w:type="dxa" w:w="2268"/>
          </w:tcPr>
          <w:p>
            <w:r>
              <w:t>Higher AUC, more folds, no survey lag</w:t>
            </w:r>
          </w:p>
        </w:tc>
        <w:tc>
          <w:tcPr>
            <w:tcW w:type="dxa" w:w="2268"/>
          </w:tcPr>
          <w:p>
            <w:r>
              <w:t>V3 (39 features, all sources)</w:t>
            </w:r>
          </w:p>
        </w:tc>
      </w:tr>
      <w:tr>
        <w:tc>
          <w:tcPr>
            <w:tcW w:type="dxa" w:w="2268"/>
          </w:tcPr>
          <w:p>
            <w:r>
              <w:t>Validation</w:t>
            </w:r>
          </w:p>
        </w:tc>
        <w:tc>
          <w:tcPr>
            <w:tcW w:type="dxa" w:w="2268"/>
          </w:tcPr>
          <w:p>
            <w:r>
              <w:t>Walk-forward time-ordered folds</w:t>
            </w:r>
          </w:p>
        </w:tc>
        <w:tc>
          <w:tcPr>
            <w:tcW w:type="dxa" w:w="2268"/>
          </w:tcPr>
          <w:p>
            <w:r>
              <w:t>Prevents future data leakage</w:t>
            </w:r>
          </w:p>
        </w:tc>
        <w:tc>
          <w:tcPr>
            <w:tcW w:type="dxa" w:w="2268"/>
          </w:tcPr>
          <w:p>
            <w:r>
              <w:t>Random k-fold, random split</w:t>
            </w:r>
          </w:p>
        </w:tc>
      </w:tr>
      <w:tr>
        <w:tc>
          <w:tcPr>
            <w:tcW w:type="dxa" w:w="2268"/>
          </w:tcPr>
          <w:p>
            <w:r>
              <w:t>Class imbalance</w:t>
            </w:r>
          </w:p>
        </w:tc>
        <w:tc>
          <w:tcPr>
            <w:tcW w:type="dxa" w:w="2268"/>
          </w:tcPr>
          <w:p>
            <w:r>
              <w:t>class_weight='balanced' for LR and RF</w:t>
            </w:r>
          </w:p>
        </w:tc>
        <w:tc>
          <w:tcPr>
            <w:tcW w:type="dxa" w:w="2268"/>
          </w:tcPr>
          <w:p>
            <w:r>
              <w:t>Prevents ignoring minority class</w:t>
            </w:r>
          </w:p>
        </w:tc>
        <w:tc>
          <w:tcPr>
            <w:tcW w:type="dxa" w:w="2268"/>
          </w:tcPr>
          <w:p>
            <w:r>
              <w:t>SMOTE, undersampling, threshold tuning</w:t>
            </w:r>
          </w:p>
        </w:tc>
      </w:tr>
      <w:tr>
        <w:tc>
          <w:tcPr>
            <w:tcW w:type="dxa" w:w="2268"/>
          </w:tcPr>
          <w:p>
            <w:r>
              <w:t>Mortgage features</w:t>
            </w:r>
          </w:p>
        </w:tc>
        <w:tc>
          <w:tcPr>
            <w:tcW w:type="dxa" w:w="2268"/>
          </w:tcPr>
          <w:p>
            <w:r>
              <w:t>Removed entirely</w:t>
            </w:r>
          </w:p>
        </w:tc>
        <w:tc>
          <w:tcPr>
            <w:tcW w:type="dxa" w:w="2268"/>
          </w:tcPr>
          <w:p>
            <w:r>
              <w:t>Zero cross-ZIP variance per month</w:t>
            </w:r>
          </w:p>
        </w:tc>
        <w:tc>
          <w:tcPr>
            <w:tcW w:type="dxa" w:w="2268"/>
          </w:tcPr>
          <w:p>
            <w:r>
              <w:t>Keeping in V1 (benchmark only)</w:t>
            </w:r>
          </w:p>
        </w:tc>
      </w:tr>
      <w:tr>
        <w:tc>
          <w:tcPr>
            <w:tcW w:type="dxa" w:w="2268"/>
          </w:tcPr>
          <w:p>
            <w:r>
              <w:t>Annual survey features</w:t>
            </w:r>
          </w:p>
        </w:tc>
        <w:tc>
          <w:tcPr>
            <w:tcW w:type="dxa" w:w="2268"/>
          </w:tcPr>
          <w:p>
            <w:r>
              <w:t>Removed in Monthly-Only track</w:t>
            </w:r>
          </w:p>
        </w:tc>
        <w:tc>
          <w:tcPr>
            <w:tcW w:type="dxa" w:w="2268"/>
          </w:tcPr>
          <w:p>
            <w:r>
              <w:t>Ranked #12–#27 in importance; added noise</w:t>
            </w:r>
          </w:p>
        </w:tc>
        <w:tc>
          <w:tcPr>
            <w:tcW w:type="dxa" w:w="2268"/>
          </w:tcPr>
          <w:p>
            <w:r>
              <w:t>Keeping in V3 (benchmark only)</w:t>
            </w:r>
          </w:p>
        </w:tc>
      </w:tr>
      <w:tr>
        <w:tc>
          <w:tcPr>
            <w:tcW w:type="dxa" w:w="2268"/>
          </w:tcPr>
          <w:p>
            <w:r>
              <w:t>Feature selection</w:t>
            </w:r>
          </w:p>
        </w:tc>
        <w:tc>
          <w:tcPr>
            <w:tcW w:type="dxa" w:w="2268"/>
          </w:tcPr>
          <w:p>
            <w:r>
              <w:t>RFECV with walk-forward CV</w:t>
            </w:r>
          </w:p>
        </w:tc>
        <w:tc>
          <w:tcPr>
            <w:tcW w:type="dxa" w:w="2268"/>
          </w:tcPr>
          <w:p>
            <w:r>
              <w:t>Data-driven, preserves interactions, respects time order</w:t>
            </w:r>
          </w:p>
        </w:tc>
        <w:tc>
          <w:tcPr>
            <w:tcW w:type="dxa" w:w="2268"/>
          </w:tcPr>
          <w:p>
            <w:r>
              <w:t>Manual selection, PCA, Lasso</w:t>
            </w:r>
          </w:p>
        </w:tc>
      </w:tr>
      <w:tr>
        <w:tc>
          <w:tcPr>
            <w:tcW w:type="dxa" w:w="2268"/>
          </w:tcPr>
          <w:p>
            <w:r>
              <w:t>Target definition</w:t>
            </w:r>
          </w:p>
        </w:tc>
        <w:tc>
          <w:tcPr>
            <w:tcW w:type="dxa" w:w="2268"/>
          </w:tcPr>
          <w:p>
            <w:r>
              <w:t>ZIP-relative z-scored composite</w:t>
            </w:r>
          </w:p>
        </w:tc>
        <w:tc>
          <w:tcPr>
            <w:tcW w:type="dxa" w:w="2268"/>
          </w:tcPr>
          <w:p>
            <w:r>
              <w:t>Captures acceleration above each ZIP's own baseline</w:t>
            </w:r>
          </w:p>
        </w:tc>
        <w:tc>
          <w:tcPr>
            <w:tcW w:type="dxa" w:w="2268"/>
          </w:tcPr>
          <w:p>
            <w:r>
              <w:t>Absolute price growth thresholds</w:t>
            </w:r>
          </w:p>
        </w:tc>
      </w:tr>
      <w:tr>
        <w:tc>
          <w:tcPr>
            <w:tcW w:type="dxa" w:w="2268"/>
          </w:tcPr>
          <w:p>
            <w:r>
              <w:t>Number of clusters</w:t>
            </w:r>
          </w:p>
        </w:tc>
        <w:tc>
          <w:tcPr>
            <w:tcW w:type="dxa" w:w="2268"/>
          </w:tcPr>
          <w:p>
            <w:r>
              <w:t>k=5 via elbow + silhouette</w:t>
            </w:r>
          </w:p>
        </w:tc>
        <w:tc>
          <w:tcPr>
            <w:tcW w:type="dxa" w:w="2268"/>
          </w:tcPr>
          <w:p>
            <w:r>
              <w:t>Best balance of quality and interpretability</w:t>
            </w:r>
          </w:p>
        </w:tc>
        <w:tc>
          <w:tcPr>
            <w:tcW w:type="dxa" w:w="2268"/>
          </w:tcPr>
          <w:p>
            <w:r>
              <w:t>k=2 (too coarse), k=6+ (fragmented)</w:t>
            </w:r>
          </w:p>
        </w:tc>
      </w:tr>
      <w:tr>
        <w:tc>
          <w:tcPr>
            <w:tcW w:type="dxa" w:w="2268"/>
          </w:tcPr>
          <w:p>
            <w:r>
              <w:t>Clustering algorithm</w:t>
            </w:r>
          </w:p>
        </w:tc>
        <w:tc>
          <w:tcPr>
            <w:tcW w:type="dxa" w:w="2268"/>
          </w:tcPr>
          <w:p>
            <w:r>
              <w:t>K-Means (n_init=50)</w:t>
            </w:r>
          </w:p>
        </w:tc>
        <w:tc>
          <w:tcPr>
            <w:tcW w:type="dxa" w:w="2268"/>
          </w:tcPr>
          <w:p>
            <w:r>
              <w:t>Best silhouette vs. hierarchical; scalable</w:t>
            </w:r>
          </w:p>
        </w:tc>
        <w:tc>
          <w:tcPr>
            <w:tcW w:type="dxa" w:w="2268"/>
          </w:tcPr>
          <w:p>
            <w:r>
              <w:t>Hierarchical/Ward, DBSCAN, GMM</w:t>
            </w:r>
          </w:p>
        </w:tc>
      </w:tr>
      <w:tr>
        <w:tc>
          <w:tcPr>
            <w:tcW w:type="dxa" w:w="2268"/>
          </w:tcPr>
          <w:p>
            <w:r>
              <w:t>Primary metric (binary)</w:t>
            </w:r>
          </w:p>
        </w:tc>
        <w:tc>
          <w:tcPr>
            <w:tcW w:type="dxa" w:w="2268"/>
          </w:tcPr>
          <w:p>
            <w:r>
              <w:t>AUC-ROC</w:t>
            </w:r>
          </w:p>
        </w:tc>
        <w:tc>
          <w:tcPr>
            <w:tcW w:type="dxa" w:w="2268"/>
          </w:tcPr>
          <w:p>
            <w:r>
              <w:t>Threshold-agnostic; handles class imbalance</w:t>
            </w:r>
          </w:p>
        </w:tc>
        <w:tc>
          <w:tcPr>
            <w:tcW w:type="dxa" w:w="2268"/>
          </w:tcPr>
          <w:p>
            <w:r>
              <w:t>Accuracy (misleading under imbalance)</w:t>
            </w:r>
          </w:p>
        </w:tc>
      </w:tr>
      <w:tr>
        <w:tc>
          <w:tcPr>
            <w:tcW w:type="dxa" w:w="2268"/>
          </w:tcPr>
          <w:p>
            <w:r>
              <w:t>Primary metric (multi)</w:t>
            </w:r>
          </w:p>
        </w:tc>
        <w:tc>
          <w:tcPr>
            <w:tcW w:type="dxa" w:w="2268"/>
          </w:tcPr>
          <w:p>
            <w:r>
              <w:t>Macro F1</w:t>
            </w:r>
          </w:p>
        </w:tc>
        <w:tc>
          <w:tcPr>
            <w:tcW w:type="dxa" w:w="2268"/>
          </w:tcPr>
          <w:p>
            <w:r>
              <w:t>Equal weight to all 3 classes</w:t>
            </w:r>
          </w:p>
        </w:tc>
        <w:tc>
          <w:tcPr>
            <w:tcW w:type="dxa" w:w="2268"/>
          </w:tcPr>
          <w:p>
            <w:r>
              <w:t>Weighted F1 (dominated by Stable class)</w:t>
            </w:r>
          </w:p>
        </w:tc>
      </w:tr>
      <w:tr>
        <w:tc>
          <w:tcPr>
            <w:tcW w:type="dxa" w:w="2268"/>
          </w:tcPr>
          <w:p>
            <w:r>
              <w:t>Feature importance</w:t>
            </w:r>
          </w:p>
        </w:tc>
        <w:tc>
          <w:tcPr>
            <w:tcW w:type="dxa" w:w="2268"/>
          </w:tcPr>
          <w:p>
            <w:r>
              <w:t>Permutation importance (n_repeats=20)</w:t>
            </w:r>
          </w:p>
        </w:tc>
        <w:tc>
          <w:tcPr>
            <w:tcW w:type="dxa" w:w="2268"/>
          </w:tcPr>
          <w:p>
            <w:r>
              <w:t>Model-agnostic, true out-of-sample contribution</w:t>
            </w:r>
          </w:p>
        </w:tc>
        <w:tc>
          <w:tcPr>
            <w:tcW w:type="dxa" w:w="2268"/>
          </w:tcPr>
          <w:p>
            <w:r>
              <w:t>Built-in impurity importance (biased), SHAP</w:t>
            </w:r>
          </w:p>
        </w:tc>
      </w:tr>
    </w:tbl>
    <w:p>
      <w:pPr/>
      <w:r>
        <w:rPr>
          <w:i/>
        </w:rPr>
        <w:t>Table: Key analytical decisions summary.</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