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D3F4D" w14:textId="7537DCB9" w:rsidR="00A70161" w:rsidRDefault="001D15DE" w:rsidP="001D15DE">
      <w:pPr>
        <w:jc w:val="center"/>
        <w:rPr>
          <w:sz w:val="44"/>
          <w:szCs w:val="44"/>
          <w:lang w:val="en-US"/>
        </w:rPr>
      </w:pPr>
      <w:r w:rsidRPr="001D15DE">
        <w:rPr>
          <w:sz w:val="44"/>
          <w:szCs w:val="44"/>
          <w:lang w:val="en-US"/>
        </w:rPr>
        <w:t xml:space="preserve">ESP 32 </w:t>
      </w:r>
      <w:r w:rsidRPr="001D15DE">
        <w:rPr>
          <w:sz w:val="44"/>
          <w:szCs w:val="44"/>
        </w:rPr>
        <w:t xml:space="preserve">свързано с </w:t>
      </w:r>
      <w:r w:rsidRPr="001D15DE">
        <w:rPr>
          <w:sz w:val="44"/>
          <w:szCs w:val="44"/>
          <w:lang w:val="en-US"/>
        </w:rPr>
        <w:t>PS4 controller</w:t>
      </w:r>
    </w:p>
    <w:p w14:paraId="15BB8949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Проект: Управление на </w:t>
      </w:r>
      <w:proofErr w:type="spellStart"/>
      <w:r w:rsidRPr="001D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серво</w:t>
      </w:r>
      <w:proofErr w:type="spellEnd"/>
      <w:r w:rsidRPr="001D15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мотор с ESP32 и PS4 контролер</w:t>
      </w:r>
    </w:p>
    <w:p w14:paraId="568E7967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Описание на проекта</w:t>
      </w:r>
    </w:p>
    <w:p w14:paraId="32D453FD" w14:textId="77777777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представлява система за безжично управление на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серво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мотор чрез </w:t>
      </w:r>
      <w:proofErr w:type="spellStart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PlayStation</w:t>
      </w:r>
      <w:proofErr w:type="spellEnd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4 контролер</w:t>
      </w: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използвайки </w:t>
      </w:r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ESP32 микроконтролер</w:t>
      </w: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Bluetooth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връзка. Управлението се извършва чрез аналоговия стик на контролера, което осигурява прецизно и интуитивно позициониране на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сервото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16A6D626" w14:textId="77777777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Целева аудитория:</w:t>
      </w: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Ученици, начинаещи в електрониката и роботиката, както и хоби потребители, които искат да изградят лесен безжичен контролен проект.</w:t>
      </w:r>
    </w:p>
    <w:p w14:paraId="19721CFD" w14:textId="77777777" w:rsidR="001D15DE" w:rsidRPr="001D15DE" w:rsidRDefault="001D15DE" w:rsidP="001D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40DDD7E4">
          <v:rect id="_x0000_i1025" style="width:0;height:1.5pt" o:hralign="center" o:hrstd="t" o:hr="t" fillcolor="#a0a0a0" stroked="f"/>
        </w:pict>
      </w:r>
    </w:p>
    <w:p w14:paraId="49CEDDB1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Функционалност</w:t>
      </w:r>
    </w:p>
    <w:p w14:paraId="201BA997" w14:textId="77777777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Основни функции:</w:t>
      </w:r>
    </w:p>
    <w:p w14:paraId="6045DAF9" w14:textId="77777777" w:rsidR="001D15DE" w:rsidRPr="001D15DE" w:rsidRDefault="001D15DE" w:rsidP="001D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Безжична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Bluetooth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комуникация между PS4 контролер и ESP32</w:t>
      </w:r>
    </w:p>
    <w:p w14:paraId="72EE697B" w14:textId="77777777" w:rsidR="001D15DE" w:rsidRPr="001D15DE" w:rsidRDefault="001D15DE" w:rsidP="001D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Управление на позицията на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серво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мотор в диапазон 0–180°</w:t>
      </w:r>
    </w:p>
    <w:p w14:paraId="3F518A85" w14:textId="77777777" w:rsidR="001D15DE" w:rsidRPr="001D15DE" w:rsidRDefault="001D15DE" w:rsidP="001D15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Центриране на 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сервото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чрез бутон на контролера</w:t>
      </w:r>
    </w:p>
    <w:p w14:paraId="363BED74" w14:textId="77777777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Проектът решава нуждата от:</w:t>
      </w:r>
    </w:p>
    <w:p w14:paraId="34114C84" w14:textId="77777777" w:rsidR="001D15DE" w:rsidRPr="001D15DE" w:rsidRDefault="001D15DE" w:rsidP="001D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Лесно и достъпно безжично управление</w:t>
      </w:r>
    </w:p>
    <w:p w14:paraId="16B12179" w14:textId="77777777" w:rsidR="001D15DE" w:rsidRPr="001D15DE" w:rsidRDefault="001D15DE" w:rsidP="001D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Практическо обучение с микроконтролери</w:t>
      </w:r>
    </w:p>
    <w:p w14:paraId="245DD74E" w14:textId="77777777" w:rsidR="001D15DE" w:rsidRPr="001D15DE" w:rsidRDefault="001D15DE" w:rsidP="001D15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Реално приложение в учебни и демонстрационни проекти</w:t>
      </w:r>
    </w:p>
    <w:p w14:paraId="3F199597" w14:textId="77777777" w:rsidR="001D15DE" w:rsidRPr="001D15DE" w:rsidRDefault="001D15DE" w:rsidP="001D15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9B02657">
          <v:rect id="_x0000_i1026" style="width:0;height:1.5pt" o:hralign="center" o:hrstd="t" o:hr="t" fillcolor="#a0a0a0" stroked="f"/>
        </w:pict>
      </w:r>
    </w:p>
    <w:p w14:paraId="538C9BEB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Използван хардуер</w:t>
      </w:r>
    </w:p>
    <w:p w14:paraId="54466CF2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Компоненти:</w:t>
      </w:r>
    </w:p>
    <w:p w14:paraId="2CCE734E" w14:textId="77777777" w:rsidR="001D15DE" w:rsidRPr="001D15DE" w:rsidRDefault="001D15DE" w:rsidP="001D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ESP32 </w:t>
      </w:r>
      <w:proofErr w:type="spellStart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Dev</w:t>
      </w:r>
      <w:proofErr w:type="spellEnd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</w:t>
      </w:r>
      <w:proofErr w:type="spellStart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Kit</w:t>
      </w:r>
      <w:proofErr w:type="spellEnd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(ESP32-WROOM-32)</w:t>
      </w:r>
    </w:p>
    <w:p w14:paraId="072A46B0" w14:textId="77777777" w:rsidR="001D15DE" w:rsidRPr="001D15DE" w:rsidRDefault="001D15DE" w:rsidP="001D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proofErr w:type="spellStart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Серво</w:t>
      </w:r>
      <w:proofErr w:type="spellEnd"/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 мотор SG90 (5V)</w:t>
      </w:r>
    </w:p>
    <w:p w14:paraId="7BE68F1F" w14:textId="77777777" w:rsidR="001D15DE" w:rsidRPr="001D15DE" w:rsidRDefault="001D15DE" w:rsidP="001D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USB кабел за програмиране</w:t>
      </w:r>
    </w:p>
    <w:p w14:paraId="570D9983" w14:textId="77777777" w:rsidR="001D15DE" w:rsidRPr="001D15DE" w:rsidRDefault="001D15DE" w:rsidP="001D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Свързващи проводници</w:t>
      </w:r>
    </w:p>
    <w:p w14:paraId="3FC71D2B" w14:textId="77777777" w:rsidR="001D15DE" w:rsidRPr="001D15DE" w:rsidRDefault="001D15DE" w:rsidP="001D15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Прототипна платка (</w:t>
      </w:r>
      <w:proofErr w:type="spellStart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breadboard</w:t>
      </w:r>
      <w:proofErr w:type="spellEnd"/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14:paraId="54B6C7A5" w14:textId="77777777" w:rsidR="001D15DE" w:rsidRPr="001D15DE" w:rsidRDefault="001D15DE" w:rsidP="001D15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1D15DE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Доставчик:</w:t>
      </w:r>
    </w:p>
    <w:p w14:paraId="0315FAA8" w14:textId="4F612AE6" w:rsid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Всички компоненти могат да бъдат закупени от </w:t>
      </w:r>
      <w:r w:rsidRPr="001D15DE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COMET Electronics</w:t>
      </w:r>
      <w:r w:rsidRPr="001D15DE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14:paraId="5DB7ABD2" w14:textId="766CC902" w:rsid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46683AF7" w14:textId="54148182" w:rsidR="001D15DE" w:rsidRDefault="001D15DE" w:rsidP="001D15DE">
      <w:pPr>
        <w:spacing w:before="100" w:beforeAutospacing="1" w:after="100" w:afterAutospacing="1" w:line="240" w:lineRule="auto"/>
        <w:rPr>
          <w:rFonts w:ascii="Arial Black" w:hAnsi="Arial Black"/>
          <w:b/>
          <w:bCs/>
          <w:color w:val="3C4043"/>
          <w:spacing w:val="3"/>
          <w:sz w:val="44"/>
          <w:szCs w:val="44"/>
          <w:shd w:val="clear" w:color="auto" w:fill="FFFFFF"/>
        </w:rPr>
      </w:pPr>
      <w:r w:rsidRPr="001D15DE">
        <w:rPr>
          <w:rFonts w:ascii="Times New Roman" w:eastAsia="Times New Roman" w:hAnsi="Times New Roman" w:cs="Times New Roman"/>
          <w:sz w:val="40"/>
          <w:szCs w:val="40"/>
          <w:lang w:val="en-US" w:eastAsia="bg-BG"/>
        </w:rPr>
        <w:t>4.</w:t>
      </w:r>
      <w:r w:rsidRPr="001D15DE">
        <w:rPr>
          <w:rFonts w:ascii="Roboto" w:hAnsi="Roboto"/>
          <w:b/>
          <w:bCs/>
          <w:color w:val="3C4043"/>
          <w:spacing w:val="3"/>
          <w:sz w:val="21"/>
          <w:szCs w:val="21"/>
          <w:shd w:val="clear" w:color="auto" w:fill="FFFFFF"/>
        </w:rPr>
        <w:t xml:space="preserve"> </w:t>
      </w:r>
      <w:proofErr w:type="spellStart"/>
      <w:r w:rsidRPr="001D15DE">
        <w:rPr>
          <w:rFonts w:ascii="Arial Black" w:hAnsi="Arial Black"/>
          <w:b/>
          <w:bCs/>
          <w:color w:val="3C4043"/>
          <w:spacing w:val="3"/>
          <w:sz w:val="44"/>
          <w:szCs w:val="44"/>
          <w:shd w:val="clear" w:color="auto" w:fill="FFFFFF"/>
        </w:rPr>
        <w:t>Схематика</w:t>
      </w:r>
      <w:proofErr w:type="spellEnd"/>
    </w:p>
    <w:p w14:paraId="5280A336" w14:textId="77777777" w:rsidR="001D15DE" w:rsidRDefault="001D15DE" w:rsidP="001D15DE">
      <w:pPr>
        <w:pStyle w:val="Heading2"/>
      </w:pPr>
      <w:r>
        <w:t>Свързване на компонентите</w:t>
      </w:r>
    </w:p>
    <w:p w14:paraId="2C02217E" w14:textId="77777777" w:rsidR="001D15DE" w:rsidRDefault="001D15DE" w:rsidP="001D15DE">
      <w:pPr>
        <w:pStyle w:val="NormalWeb"/>
      </w:pPr>
      <w:r>
        <w:t xml:space="preserve">В проекта се използват </w:t>
      </w:r>
      <w:r>
        <w:rPr>
          <w:rStyle w:val="Strong"/>
        </w:rPr>
        <w:t xml:space="preserve">ESP32 </w:t>
      </w:r>
      <w:proofErr w:type="spellStart"/>
      <w:r>
        <w:rPr>
          <w:rStyle w:val="Strong"/>
        </w:rPr>
        <w:t>DevKit</w:t>
      </w:r>
      <w:proofErr w:type="spellEnd"/>
      <w:r>
        <w:rPr>
          <w:rStyle w:val="Strong"/>
        </w:rPr>
        <w:t xml:space="preserve"> V1 (ESP32-WROOM-32)</w:t>
      </w:r>
      <w:r>
        <w:t xml:space="preserve"> и </w:t>
      </w:r>
      <w:proofErr w:type="spellStart"/>
      <w:r>
        <w:rPr>
          <w:rStyle w:val="Strong"/>
        </w:rPr>
        <w:t>серво</w:t>
      </w:r>
      <w:proofErr w:type="spellEnd"/>
      <w:r>
        <w:rPr>
          <w:rStyle w:val="Strong"/>
        </w:rPr>
        <w:t xml:space="preserve"> мотор SG90 (5V)</w:t>
      </w:r>
      <w:r>
        <w:t>.</w:t>
      </w:r>
    </w:p>
    <w:p w14:paraId="68CBA534" w14:textId="77777777" w:rsidR="001D15DE" w:rsidRDefault="001D15DE" w:rsidP="001D15DE">
      <w:pPr>
        <w:pStyle w:val="NormalWeb"/>
        <w:numPr>
          <w:ilvl w:val="0"/>
          <w:numId w:val="4"/>
        </w:numPr>
      </w:pPr>
      <w:r>
        <w:rPr>
          <w:rStyle w:val="Strong"/>
        </w:rPr>
        <w:t>PS4 контролер (</w:t>
      </w:r>
      <w:proofErr w:type="spellStart"/>
      <w:r>
        <w:rPr>
          <w:rStyle w:val="Strong"/>
        </w:rPr>
        <w:t>DualShock</w:t>
      </w:r>
      <w:proofErr w:type="spellEnd"/>
      <w:r>
        <w:rPr>
          <w:rStyle w:val="Strong"/>
        </w:rPr>
        <w:t xml:space="preserve"> 4) и ESP32</w:t>
      </w:r>
    </w:p>
    <w:p w14:paraId="678DB233" w14:textId="77777777" w:rsidR="001D15DE" w:rsidRDefault="001D15DE" w:rsidP="001D15DE">
      <w:pPr>
        <w:pStyle w:val="NormalWeb"/>
        <w:numPr>
          <w:ilvl w:val="0"/>
          <w:numId w:val="5"/>
        </w:numPr>
      </w:pPr>
      <w:r>
        <w:t xml:space="preserve">PS4 контролерът се свързва към </w:t>
      </w:r>
      <w:r>
        <w:rPr>
          <w:rStyle w:val="Strong"/>
        </w:rPr>
        <w:t xml:space="preserve">ESP32 </w:t>
      </w:r>
      <w:proofErr w:type="spellStart"/>
      <w:r>
        <w:rPr>
          <w:rStyle w:val="Strong"/>
        </w:rPr>
        <w:t>DevKit</w:t>
      </w:r>
      <w:proofErr w:type="spellEnd"/>
      <w:r>
        <w:rPr>
          <w:rStyle w:val="Strong"/>
        </w:rPr>
        <w:t xml:space="preserve"> V1</w:t>
      </w:r>
      <w:r>
        <w:t xml:space="preserve"> чрез вградената </w:t>
      </w:r>
      <w:proofErr w:type="spellStart"/>
      <w:r>
        <w:rPr>
          <w:rStyle w:val="Strong"/>
        </w:rPr>
        <w:t>Bluetooth</w:t>
      </w:r>
      <w:proofErr w:type="spellEnd"/>
      <w:r>
        <w:t xml:space="preserve"> функционалност на микроконтролера.</w:t>
      </w:r>
    </w:p>
    <w:p w14:paraId="41FA4776" w14:textId="77777777" w:rsidR="001D15DE" w:rsidRDefault="001D15DE" w:rsidP="001D15DE">
      <w:pPr>
        <w:pStyle w:val="NormalWeb"/>
        <w:numPr>
          <w:ilvl w:val="0"/>
          <w:numId w:val="5"/>
        </w:numPr>
      </w:pPr>
      <w:r>
        <w:t xml:space="preserve">Чрез </w:t>
      </w:r>
      <w:proofErr w:type="spellStart"/>
      <w:r>
        <w:t>Bluetooth</w:t>
      </w:r>
      <w:proofErr w:type="spellEnd"/>
      <w:r>
        <w:t xml:space="preserve"> се предават данни за позицията на аналоговия стик и натиснатите бутони.</w:t>
      </w:r>
    </w:p>
    <w:p w14:paraId="39945A27" w14:textId="77777777" w:rsidR="001D15DE" w:rsidRDefault="001D15DE" w:rsidP="001D15DE">
      <w:pPr>
        <w:pStyle w:val="NormalWeb"/>
        <w:numPr>
          <w:ilvl w:val="0"/>
          <w:numId w:val="5"/>
        </w:numPr>
      </w:pPr>
      <w:r>
        <w:t xml:space="preserve">ESP32 обработва получените данни и ги преобразува в управляващ сигнал за </w:t>
      </w:r>
      <w:proofErr w:type="spellStart"/>
      <w:r>
        <w:t>серво</w:t>
      </w:r>
      <w:proofErr w:type="spellEnd"/>
      <w:r>
        <w:t xml:space="preserve"> мотора.</w:t>
      </w:r>
    </w:p>
    <w:p w14:paraId="0B534D4F" w14:textId="77777777" w:rsidR="001D15DE" w:rsidRDefault="001D15DE" w:rsidP="001D15DE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Свързване на </w:t>
      </w:r>
      <w:proofErr w:type="spellStart"/>
      <w:r>
        <w:rPr>
          <w:rStyle w:val="Strong"/>
        </w:rPr>
        <w:t>серво</w:t>
      </w:r>
      <w:proofErr w:type="spellEnd"/>
      <w:r>
        <w:rPr>
          <w:rStyle w:val="Strong"/>
        </w:rPr>
        <w:t xml:space="preserve"> мотора към ESP32</w:t>
      </w:r>
    </w:p>
    <w:p w14:paraId="15C97996" w14:textId="77777777" w:rsidR="001D15DE" w:rsidRDefault="001D15DE" w:rsidP="001D15DE">
      <w:pPr>
        <w:pStyle w:val="NormalWeb"/>
        <w:numPr>
          <w:ilvl w:val="0"/>
          <w:numId w:val="7"/>
        </w:numPr>
      </w:pPr>
      <w:r>
        <w:t xml:space="preserve">Сигналният проводник на </w:t>
      </w:r>
      <w:proofErr w:type="spellStart"/>
      <w:r>
        <w:t>серво</w:t>
      </w:r>
      <w:proofErr w:type="spellEnd"/>
      <w:r>
        <w:t xml:space="preserve"> мотора </w:t>
      </w:r>
      <w:r>
        <w:rPr>
          <w:rStyle w:val="Strong"/>
        </w:rPr>
        <w:t>SG90</w:t>
      </w:r>
      <w:r>
        <w:t xml:space="preserve"> (жълт/оранжев) се свързва към </w:t>
      </w:r>
      <w:r>
        <w:rPr>
          <w:rStyle w:val="Strong"/>
        </w:rPr>
        <w:t>GPIO18</w:t>
      </w:r>
      <w:r>
        <w:t xml:space="preserve"> на ESP32, който се използва като PWM изход.</w:t>
      </w:r>
    </w:p>
    <w:p w14:paraId="6D4A3792" w14:textId="77777777" w:rsidR="001D15DE" w:rsidRDefault="001D15DE" w:rsidP="001D15DE">
      <w:pPr>
        <w:pStyle w:val="NormalWeb"/>
        <w:numPr>
          <w:ilvl w:val="0"/>
          <w:numId w:val="7"/>
        </w:numPr>
      </w:pPr>
      <w:r>
        <w:t xml:space="preserve">Чрез този PWM сигнал ESP32 управлява ъгъла на завъртане на </w:t>
      </w:r>
      <w:proofErr w:type="spellStart"/>
      <w:r>
        <w:t>сервото</w:t>
      </w:r>
      <w:proofErr w:type="spellEnd"/>
      <w:r>
        <w:t xml:space="preserve"> в диапазон </w:t>
      </w:r>
      <w:r>
        <w:rPr>
          <w:rStyle w:val="Strong"/>
        </w:rPr>
        <w:t>0–180 градуса</w:t>
      </w:r>
      <w:r>
        <w:t>.</w:t>
      </w:r>
    </w:p>
    <w:p w14:paraId="5342D233" w14:textId="77777777" w:rsidR="001D15DE" w:rsidRDefault="001D15DE" w:rsidP="001D15DE">
      <w:pPr>
        <w:pStyle w:val="NormalWeb"/>
        <w:numPr>
          <w:ilvl w:val="0"/>
          <w:numId w:val="8"/>
        </w:numPr>
      </w:pPr>
      <w:r>
        <w:rPr>
          <w:rStyle w:val="Strong"/>
        </w:rPr>
        <w:t>Захранване</w:t>
      </w:r>
    </w:p>
    <w:p w14:paraId="4586D99A" w14:textId="77777777" w:rsidR="001D15DE" w:rsidRDefault="001D15DE" w:rsidP="001D15DE">
      <w:pPr>
        <w:pStyle w:val="NormalWeb"/>
        <w:numPr>
          <w:ilvl w:val="0"/>
          <w:numId w:val="9"/>
        </w:numPr>
      </w:pPr>
      <w:proofErr w:type="spellStart"/>
      <w:r>
        <w:t>Серво</w:t>
      </w:r>
      <w:proofErr w:type="spellEnd"/>
      <w:r>
        <w:t xml:space="preserve"> моторът SG90 се захранва с </w:t>
      </w:r>
      <w:r>
        <w:rPr>
          <w:rStyle w:val="Strong"/>
        </w:rPr>
        <w:t>5V</w:t>
      </w:r>
      <w:r>
        <w:t xml:space="preserve"> от външно захранване (USB адаптер или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bank</w:t>
      </w:r>
      <w:proofErr w:type="spellEnd"/>
      <w:r>
        <w:t>).</w:t>
      </w:r>
    </w:p>
    <w:p w14:paraId="6156B213" w14:textId="77777777" w:rsidR="001D15DE" w:rsidRDefault="001D15DE" w:rsidP="001D15DE">
      <w:pPr>
        <w:pStyle w:val="NormalWeb"/>
        <w:numPr>
          <w:ilvl w:val="0"/>
          <w:numId w:val="9"/>
        </w:numPr>
      </w:pPr>
      <w:r>
        <w:t xml:space="preserve">Захранването се подава към пина </w:t>
      </w:r>
      <w:r>
        <w:rPr>
          <w:rStyle w:val="Strong"/>
        </w:rPr>
        <w:t>5V (VIN)</w:t>
      </w:r>
      <w:r>
        <w:t xml:space="preserve"> на ESP32 и към захранващия пин на </w:t>
      </w:r>
      <w:proofErr w:type="spellStart"/>
      <w:r>
        <w:t>сервото</w:t>
      </w:r>
      <w:proofErr w:type="spellEnd"/>
      <w:r>
        <w:t>.</w:t>
      </w:r>
    </w:p>
    <w:p w14:paraId="55FA6788" w14:textId="77777777" w:rsidR="001D15DE" w:rsidRDefault="001D15DE" w:rsidP="001D15DE">
      <w:pPr>
        <w:pStyle w:val="NormalWeb"/>
        <w:numPr>
          <w:ilvl w:val="0"/>
          <w:numId w:val="10"/>
        </w:numPr>
      </w:pPr>
      <w:r>
        <w:rPr>
          <w:rStyle w:val="Strong"/>
        </w:rPr>
        <w:t>Обща маса (GND)</w:t>
      </w:r>
    </w:p>
    <w:p w14:paraId="0262A414" w14:textId="77777777" w:rsidR="001D15DE" w:rsidRDefault="001D15DE" w:rsidP="001D15DE">
      <w:pPr>
        <w:pStyle w:val="NormalWeb"/>
        <w:numPr>
          <w:ilvl w:val="0"/>
          <w:numId w:val="11"/>
        </w:numPr>
      </w:pPr>
      <w:r>
        <w:t>Масата (</w:t>
      </w:r>
      <w:r>
        <w:rPr>
          <w:rStyle w:val="Strong"/>
        </w:rPr>
        <w:t>GND</w:t>
      </w:r>
      <w:r>
        <w:t xml:space="preserve">) на ESP32, </w:t>
      </w:r>
      <w:proofErr w:type="spellStart"/>
      <w:r>
        <w:t>сервото</w:t>
      </w:r>
      <w:proofErr w:type="spellEnd"/>
      <w:r>
        <w:t xml:space="preserve"> и захранването са свързани заедно.</w:t>
      </w:r>
    </w:p>
    <w:p w14:paraId="1D3D3450" w14:textId="77777777" w:rsidR="001D15DE" w:rsidRDefault="001D15DE" w:rsidP="001D15DE">
      <w:pPr>
        <w:pStyle w:val="NormalWeb"/>
        <w:numPr>
          <w:ilvl w:val="0"/>
          <w:numId w:val="11"/>
        </w:numPr>
      </w:pPr>
      <w:r>
        <w:t>Общата маса е необходима за правилното разпознаване на PWM сигнала и стабилна работа на системата.</w:t>
      </w:r>
    </w:p>
    <w:p w14:paraId="31B94AF1" w14:textId="74ED7594" w:rsid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B3C8032" wp14:editId="2A9F6346">
                <wp:extent cx="304800" cy="30480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4479F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p0qqSOcBAADEAwAADgAAAAAAAAAAAAAAAAAuAgAAZHJzL2Uyb0RvYy54bWxQSwECLQAU&#10;AAYACAAAACEATKDpLNgAAAADAQAADwAAAAAAAAAAAAAAAABBBAAAZHJzL2Rvd25yZXYueG1sUEsF&#10;BgAAAAAEAAQA8wAAAEY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val="en-US" w:eastAsia="bg-BG"/>
        </w:rPr>
        <w:drawing>
          <wp:inline distT="0" distB="0" distL="0" distR="0" wp14:anchorId="489F9CDB" wp14:editId="48BF7B64">
            <wp:extent cx="3486912" cy="23246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884" cy="2349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C4AF31" w14:textId="2CC815AE" w:rsid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bg-BG"/>
        </w:rPr>
      </w:pPr>
    </w:p>
    <w:p w14:paraId="4D69AFC7" w14:textId="0E6EC1E3" w:rsidR="001D15DE" w:rsidRPr="001D15DE" w:rsidRDefault="001D15DE" w:rsidP="001D15DE">
      <w:pPr>
        <w:pStyle w:val="Heading2"/>
        <w:rPr>
          <w:sz w:val="44"/>
          <w:szCs w:val="44"/>
        </w:rPr>
      </w:pPr>
      <w:r w:rsidRPr="001D15DE">
        <w:rPr>
          <w:sz w:val="44"/>
          <w:szCs w:val="44"/>
          <w:lang w:val="en-US"/>
        </w:rPr>
        <w:t>5.</w:t>
      </w:r>
      <w:r w:rsidRPr="001D15DE">
        <w:t xml:space="preserve"> </w:t>
      </w:r>
      <w:r w:rsidRPr="001D15DE">
        <w:rPr>
          <w:sz w:val="44"/>
          <w:szCs w:val="44"/>
        </w:rPr>
        <w:t>Планиране на проекта</w:t>
      </w:r>
    </w:p>
    <w:p w14:paraId="6A89370A" w14:textId="77777777" w:rsidR="001D15DE" w:rsidRDefault="001D15DE" w:rsidP="001D15DE">
      <w:pPr>
        <w:pStyle w:val="NormalWeb"/>
      </w:pPr>
      <w:r>
        <w:t xml:space="preserve">Проектът ще бъде реализиран в рамките на </w:t>
      </w:r>
      <w:r>
        <w:rPr>
          <w:rStyle w:val="Strong"/>
        </w:rPr>
        <w:t>четири дни</w:t>
      </w:r>
      <w:r>
        <w:t>, като в този срок са включени поръчката и доставката на необходимите компоненти.</w:t>
      </w:r>
    </w:p>
    <w:p w14:paraId="2D115AFE" w14:textId="77777777" w:rsidR="001D15DE" w:rsidRDefault="001D15DE" w:rsidP="001D15DE">
      <w:pPr>
        <w:pStyle w:val="NormalWeb"/>
      </w:pPr>
      <w:r>
        <w:t xml:space="preserve">През </w:t>
      </w:r>
      <w:r>
        <w:rPr>
          <w:rStyle w:val="Strong"/>
        </w:rPr>
        <w:t>първия ден</w:t>
      </w:r>
      <w:r>
        <w:t xml:space="preserve"> ще се извърши планиране на проекта и избор на хардуерните компоненти. Ще бъде направена поръчка на ESP32 </w:t>
      </w:r>
      <w:proofErr w:type="spellStart"/>
      <w:r>
        <w:t>DevKit</w:t>
      </w:r>
      <w:proofErr w:type="spellEnd"/>
      <w:r>
        <w:t xml:space="preserve"> V1, </w:t>
      </w:r>
      <w:proofErr w:type="spellStart"/>
      <w:r>
        <w:t>серво</w:t>
      </w:r>
      <w:proofErr w:type="spellEnd"/>
      <w:r>
        <w:t xml:space="preserve"> мотор SG90 и необходимите свързващи елементи от доставчик. Паралелно с това ще бъде подготвена софтуерната среда за разработка, включително инсталиране на </w:t>
      </w:r>
      <w:proofErr w:type="spellStart"/>
      <w:r>
        <w:t>Arduino</w:t>
      </w:r>
      <w:proofErr w:type="spellEnd"/>
      <w:r>
        <w:t xml:space="preserve"> IDE и нужните библиотеки.</w:t>
      </w:r>
    </w:p>
    <w:p w14:paraId="0DDC8C62" w14:textId="77777777" w:rsidR="001D15DE" w:rsidRDefault="001D15DE" w:rsidP="001D15DE">
      <w:pPr>
        <w:pStyle w:val="NormalWeb"/>
      </w:pPr>
      <w:r>
        <w:t xml:space="preserve">През </w:t>
      </w:r>
      <w:r>
        <w:rPr>
          <w:rStyle w:val="Strong"/>
        </w:rPr>
        <w:t>втория ден</w:t>
      </w:r>
      <w:r>
        <w:t xml:space="preserve"> се предвижда получаване на поръчаните компоненти и изграждане на хардуерния прототип върху прототипна платка. Ще се извърши проверка на захранването и коректността на електрическите връзки между ESP32 и </w:t>
      </w:r>
      <w:proofErr w:type="spellStart"/>
      <w:r>
        <w:t>серво</w:t>
      </w:r>
      <w:proofErr w:type="spellEnd"/>
      <w:r>
        <w:t xml:space="preserve"> мотора.</w:t>
      </w:r>
    </w:p>
    <w:p w14:paraId="6102315D" w14:textId="77777777" w:rsidR="001D15DE" w:rsidRDefault="001D15DE" w:rsidP="001D15DE">
      <w:pPr>
        <w:pStyle w:val="NormalWeb"/>
      </w:pPr>
      <w:r>
        <w:t xml:space="preserve">През </w:t>
      </w:r>
      <w:r>
        <w:rPr>
          <w:rStyle w:val="Strong"/>
        </w:rPr>
        <w:t>третия ден</w:t>
      </w:r>
      <w:r>
        <w:t xml:space="preserve"> ще бъде реализирана софтуерната част на проекта. ESP32 ще бъде програмиран за </w:t>
      </w:r>
      <w:proofErr w:type="spellStart"/>
      <w:r>
        <w:t>Bluetooth</w:t>
      </w:r>
      <w:proofErr w:type="spellEnd"/>
      <w:r>
        <w:t xml:space="preserve"> връзка с PS4 контролер и за управление на </w:t>
      </w:r>
      <w:proofErr w:type="spellStart"/>
      <w:r>
        <w:t>серво</w:t>
      </w:r>
      <w:proofErr w:type="spellEnd"/>
      <w:r>
        <w:t xml:space="preserve"> мотора чрез PWM сигнал. Ще бъдат проведени функционални тестове за правилна работа на системата.</w:t>
      </w:r>
    </w:p>
    <w:p w14:paraId="2C2CAB9B" w14:textId="70F0256E" w:rsidR="001D15DE" w:rsidRDefault="001D15DE" w:rsidP="001D15DE">
      <w:pPr>
        <w:pStyle w:val="NormalWeb"/>
      </w:pPr>
      <w:r>
        <w:t xml:space="preserve">През </w:t>
      </w:r>
      <w:r>
        <w:rPr>
          <w:rStyle w:val="Strong"/>
        </w:rPr>
        <w:t>четвъртия ден</w:t>
      </w:r>
      <w:r>
        <w:t xml:space="preserve"> ще се извърши финална настройка на проекта, отстраняване на евентуални проблеми и подготовка за демонстрация на готовото решение.</w:t>
      </w:r>
    </w:p>
    <w:p w14:paraId="7D0696CE" w14:textId="77777777" w:rsidR="00852040" w:rsidRDefault="00852040" w:rsidP="00852040">
      <w:pPr>
        <w:pStyle w:val="Heading2"/>
      </w:pPr>
      <w:r>
        <w:t>6. Ранен прототип</w:t>
      </w:r>
    </w:p>
    <w:p w14:paraId="00D462A9" w14:textId="77777777" w:rsidR="00852040" w:rsidRDefault="00852040" w:rsidP="00852040">
      <w:pPr>
        <w:pStyle w:val="NormalWeb"/>
      </w:pPr>
      <w:r>
        <w:t xml:space="preserve">Ранният прототип на проекта включва </w:t>
      </w:r>
      <w:r>
        <w:rPr>
          <w:rStyle w:val="Strong"/>
        </w:rPr>
        <w:t xml:space="preserve">ESP32 </w:t>
      </w:r>
      <w:proofErr w:type="spellStart"/>
      <w:r>
        <w:rPr>
          <w:rStyle w:val="Strong"/>
        </w:rPr>
        <w:t>DevKit</w:t>
      </w:r>
      <w:proofErr w:type="spellEnd"/>
      <w:r>
        <w:rPr>
          <w:rStyle w:val="Strong"/>
        </w:rPr>
        <w:t xml:space="preserve"> V1</w:t>
      </w:r>
      <w:r>
        <w:t xml:space="preserve">, </w:t>
      </w:r>
      <w:proofErr w:type="spellStart"/>
      <w:r>
        <w:rPr>
          <w:rStyle w:val="Strong"/>
        </w:rPr>
        <w:t>серво</w:t>
      </w:r>
      <w:proofErr w:type="spellEnd"/>
      <w:r>
        <w:rPr>
          <w:rStyle w:val="Strong"/>
        </w:rPr>
        <w:t xml:space="preserve"> мотор SG90</w:t>
      </w:r>
      <w:r>
        <w:t xml:space="preserve"> и </w:t>
      </w:r>
      <w:proofErr w:type="spellStart"/>
      <w:r>
        <w:rPr>
          <w:rStyle w:val="Strong"/>
        </w:rPr>
        <w:t>PlayStation</w:t>
      </w:r>
      <w:proofErr w:type="spellEnd"/>
      <w:r>
        <w:rPr>
          <w:rStyle w:val="Strong"/>
        </w:rPr>
        <w:t xml:space="preserve"> 4 контролер</w:t>
      </w:r>
      <w:r>
        <w:t xml:space="preserve">, свързани върху прототипна платка. Компонентите са свързани с помощта на проводници, като </w:t>
      </w:r>
      <w:proofErr w:type="spellStart"/>
      <w:r>
        <w:t>серво</w:t>
      </w:r>
      <w:proofErr w:type="spellEnd"/>
      <w:r>
        <w:t xml:space="preserve"> моторът се управлява чрез PWM сигнал от ESP32, а комуникацията с контролера се осъществява безжично чрез </w:t>
      </w:r>
      <w:proofErr w:type="spellStart"/>
      <w:r>
        <w:t>Bluetooth</w:t>
      </w:r>
      <w:proofErr w:type="spellEnd"/>
      <w:r>
        <w:t>.</w:t>
      </w:r>
    </w:p>
    <w:p w14:paraId="6ED9B0C1" w14:textId="77777777" w:rsidR="00852040" w:rsidRDefault="00852040" w:rsidP="00852040">
      <w:pPr>
        <w:pStyle w:val="NormalWeb"/>
      </w:pPr>
      <w:r>
        <w:t xml:space="preserve">Функционалността на продукта се демонстрира чрез управление на позицията на </w:t>
      </w:r>
      <w:proofErr w:type="spellStart"/>
      <w:r>
        <w:t>серво</w:t>
      </w:r>
      <w:proofErr w:type="spellEnd"/>
      <w:r>
        <w:t xml:space="preserve"> мотора с аналоговия стик на PS4 контролера. При движение на стика </w:t>
      </w:r>
      <w:proofErr w:type="spellStart"/>
      <w:r>
        <w:t>сервото</w:t>
      </w:r>
      <w:proofErr w:type="spellEnd"/>
      <w:r>
        <w:t xml:space="preserve"> се </w:t>
      </w:r>
      <w:r>
        <w:lastRenderedPageBreak/>
        <w:t>завърта в съответната посока, а при натискане на определен бутон се връща в централна позиция. По този начин прототипът ясно показва основната идея на проекта и доказва възможността за безжично управление на изпълнителен механизъм.</w:t>
      </w:r>
    </w:p>
    <w:p w14:paraId="47D8D0EA" w14:textId="77777777" w:rsidR="00DF5378" w:rsidRDefault="00DF5378" w:rsidP="001D15DE">
      <w:pPr>
        <w:pStyle w:val="NormalWeb"/>
      </w:pPr>
    </w:p>
    <w:p w14:paraId="12F4880F" w14:textId="48C02596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  <w:lang w:val="en-US" w:eastAsia="bg-BG"/>
        </w:rPr>
      </w:pPr>
    </w:p>
    <w:p w14:paraId="3A1EEC6F" w14:textId="77777777" w:rsidR="001D15DE" w:rsidRPr="001D15DE" w:rsidRDefault="001D15DE" w:rsidP="001D15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7B1BAA20" w14:textId="0158C03F" w:rsidR="001D15DE" w:rsidRPr="001D15DE" w:rsidRDefault="001D15DE" w:rsidP="001D15DE">
      <w:pPr>
        <w:rPr>
          <w:sz w:val="44"/>
          <w:szCs w:val="44"/>
          <w:lang w:val="en-US"/>
        </w:rPr>
      </w:pPr>
    </w:p>
    <w:sectPr w:rsidR="001D15DE" w:rsidRPr="001D1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3E48"/>
    <w:multiLevelType w:val="multilevel"/>
    <w:tmpl w:val="20B6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4D53"/>
    <w:multiLevelType w:val="multilevel"/>
    <w:tmpl w:val="585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13791"/>
    <w:multiLevelType w:val="multilevel"/>
    <w:tmpl w:val="005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E7572"/>
    <w:multiLevelType w:val="multilevel"/>
    <w:tmpl w:val="D368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52A94"/>
    <w:multiLevelType w:val="multilevel"/>
    <w:tmpl w:val="5430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678C5"/>
    <w:multiLevelType w:val="multilevel"/>
    <w:tmpl w:val="03621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5773E4"/>
    <w:multiLevelType w:val="multilevel"/>
    <w:tmpl w:val="77E2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D43CD"/>
    <w:multiLevelType w:val="multilevel"/>
    <w:tmpl w:val="BFFC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F86BEB"/>
    <w:multiLevelType w:val="multilevel"/>
    <w:tmpl w:val="D42C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25915"/>
    <w:multiLevelType w:val="multilevel"/>
    <w:tmpl w:val="9C46B5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8A1E59"/>
    <w:multiLevelType w:val="multilevel"/>
    <w:tmpl w:val="0D20C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7"/>
  </w:num>
  <w:num w:numId="5">
    <w:abstractNumId w:val="0"/>
  </w:num>
  <w:num w:numId="6">
    <w:abstractNumId w:val="5"/>
  </w:num>
  <w:num w:numId="7">
    <w:abstractNumId w:val="4"/>
  </w:num>
  <w:num w:numId="8">
    <w:abstractNumId w:val="9"/>
  </w:num>
  <w:num w:numId="9">
    <w:abstractNumId w:val="6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5DE"/>
    <w:rsid w:val="001D15DE"/>
    <w:rsid w:val="00852040"/>
    <w:rsid w:val="00A70161"/>
    <w:rsid w:val="00DF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893A4"/>
  <w15:chartTrackingRefBased/>
  <w15:docId w15:val="{7EE3D20C-B08B-4AF5-805A-EB868103E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5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1D15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1D15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5DE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1D15DE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1D15DE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1D1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1D15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3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Юсеин</dc:creator>
  <cp:keywords/>
  <dc:description/>
  <cp:lastModifiedBy>Тимур Юсеин</cp:lastModifiedBy>
  <cp:revision>2</cp:revision>
  <dcterms:created xsi:type="dcterms:W3CDTF">2026-01-07T08:57:00Z</dcterms:created>
  <dcterms:modified xsi:type="dcterms:W3CDTF">2026-01-07T09:09:00Z</dcterms:modified>
</cp:coreProperties>
</file>