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v1r3zjxaw8a6uxh4_b8bu">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sqqexdvljmy-cjd0ozjkg">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r>
              <w:rPr>
                <w:rFonts w:ascii="Arial" w:cs="Arial" w:eastAsia="Arial" w:hAnsi="Arial"/>
                <w:sz w:val="20"/>
                <w:szCs w:val="20"/>
              </w:rPr>
              <w:t xml:space="preserve">. </w:t>
            </w:r>
            <w:hyperlink w:history="1" r:id="rIdvlaf8vmurf-doofaznkbn">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dvuxb3cj59e2vpuuzxybx">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Which Aspects of Restoration Project Organization Affect Volunteer Engagement in Community-Based Initiatives?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4md9ueld2jdf0cwq7t0s7">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Steven D. Murphy, Eric Higgs, Tina Heger, Alina Fisher, Bruno Travassos-Britto, Ryan Stephenson</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btszlb55fz1uf1ohhy4jx">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p1iqvn7liq_503yusxxnc">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1bt8qurxffa6n6oym5ymo">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6n2psxbykmecg-g6akzzm">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n21m0uoremhw8xiopr8rs">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irusacilzrbd9mewule8l">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axgxhzqjeupo1h4mh0tf3">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nkpsshszwrgxgtzc1rwex">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c7jnu_0ogd7h-bycp20bk">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3l07glamz8oqn2cfuxmpz">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[11]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hdlg9kdx5chyysjgmzqfh">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bmxa8msaampaimunl6ffz">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[12]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m1uo7abb2uc6_bov7gw95">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[13]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p10k8gvasy1do666u5fz9">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The enduring benefits of temporary conservation agreements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Lauren Bortolotti, Jeffrey O. Hanson, Joseph R. Bennett</w:t>
            </w:r>
          </w:p>
          <w:p>
            <w:pPr>
              <w:spacing w:after="0" w:before="0"/>
            </w:pPr>
            <w:r>
              <w:rPr>
                <w:rFonts w:ascii="Arial" w:cs="Arial" w:eastAsia="Arial" w:hAnsi="Arial"/>
                <w:i/>
                <w:iCs/>
                <w:sz w:val="20"/>
                <w:szCs w:val="20"/>
              </w:rPr>
              <w:t xml:space="preserve">Biological Conservation</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evidence exists in peer-reviewed literature for the outcomes of grassland restoration interventions globally? A systematic map protocol</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Joshua I. Brian, Randi Church, Robert Fruhstuckl, Kacey Hammond, Tina Heger, Lotte Korell, Birgitta Konig-Ries, Heather MacDonald, Lena Neuenkamp, Maria Alejandra Parreno, Vicky M. Temperton, Bruno Travassos-Britto, Lars Vogt</w:t>
            </w:r>
          </w:p>
          <w:p>
            <w:pPr>
              <w:spacing w:after="0" w:before="0"/>
            </w:pPr>
            <w:r>
              <w:rPr>
                <w:rFonts w:ascii="Arial" w:cs="Arial" w:eastAsia="Arial" w:hAnsi="Arial"/>
                <w:i/>
                <w:iCs/>
                <w:sz w:val="20"/>
                <w:szCs w:val="20"/>
              </w:rPr>
              <w:t xml:space="preserve">Environmental Evidence</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l6k6t12zzyxd-6y8_k3mo">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kkcnlcpnaupktfaxybqcg">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"The enduring benefits of short-term conservation agreements"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"Causal Mosaic Schema: Encoding Causal Claims in Ecological Literature as Machine-Actionable Knowledge Graphs"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"Indigenous data sovereignty in computational ecological knowledge integration"</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"EcoWeaver Workbench - hands-on schema prototyping"</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"AI and decision support tools for land trusts"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"Bridging the evidence gap: a collaborative question-ranking workshop for EcoWeaver"</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1r3zjxaw8a6uxh4_b8bu" Type="http://schemas.openxmlformats.org/officeDocument/2006/relationships/hyperlink" Target="mailto:TimAlamenciak@cunet.carleton.ca" TargetMode="External"/><Relationship Id="rIdsqqexdvljmy-cjd0ozjkg" Type="http://schemas.openxmlformats.org/officeDocument/2006/relationships/hyperlink" Target="https://tim-a.ca" TargetMode="External"/><Relationship Id="rIdvlaf8vmurf-doofaznkbn" Type="http://schemas.openxmlformats.org/officeDocument/2006/relationships/hyperlink" Target="https://doi.org/10.1111/csp2.70372" TargetMode="External"/><Relationship Id="rIddvuxb3cj59e2vpuuzxybx" Type="http://schemas.openxmlformats.org/officeDocument/2006/relationships/hyperlink" Target="https://link.springer.com/article/10.1186/s13750-026-00381-0" TargetMode="External"/><Relationship Id="rId4md9ueld2jdf0cwq7t0s7" Type="http://schemas.openxmlformats.org/officeDocument/2006/relationships/hyperlink" Target="https://onlinelibrary.wiley.com/doi/10.1111/rec.70550" TargetMode="External"/><Relationship Id="rIdbtszlb55fz1uf1ohhy4jx" Type="http://schemas.openxmlformats.org/officeDocument/2006/relationships/hyperlink" Target="https://link.springer.com/article/10.1007/s42532-025-00243-y" TargetMode="External"/><Relationship Id="rIdp1iqvn7liq_503yusxxnc" Type="http://schemas.openxmlformats.org/officeDocument/2006/relationships/hyperlink" Target="https://doi.org/10.1007/s42532-026-00255-2" TargetMode="External"/><Relationship Id="rId1bt8qurxffa6n6oym5ymo" Type="http://schemas.openxmlformats.org/officeDocument/2006/relationships/hyperlink" Target="https://doi.org/10.1016/j.biocon.2025.111552" TargetMode="External"/><Relationship Id="rId6n2psxbykmecg-g6akzzm" Type="http://schemas.openxmlformats.org/officeDocument/2006/relationships/hyperlink" Target="https://doi.org/10.1093/biosci/biaf073" TargetMode="External"/><Relationship Id="rIdn21m0uoremhw8xiopr8rs" Type="http://schemas.openxmlformats.org/officeDocument/2006/relationships/hyperlink" Target="https://onlinelibrary.wiley.com/doi/full/10.1111/rec.70028" TargetMode="External"/><Relationship Id="rIdirusacilzrbd9mewule8l" Type="http://schemas.openxmlformats.org/officeDocument/2006/relationships/hyperlink" Target="https://doi.org/10.53962/g8bx-s4aa" TargetMode="External"/><Relationship Id="rIdaxgxhzqjeupo1h4mh0tf3" Type="http://schemas.openxmlformats.org/officeDocument/2006/relationships/hyperlink" Target="https://doi.org/10.5751/ES-15258-290303" TargetMode="External"/><Relationship Id="rIdnkpsshszwrgxgtzc1rwex" Type="http://schemas.openxmlformats.org/officeDocument/2006/relationships/hyperlink" Target="https://doi.org/10.53962/h3gv-g93x" TargetMode="External"/><Relationship Id="rIdc7jnu_0ogd7h-bycp20bk" Type="http://schemas.openxmlformats.org/officeDocument/2006/relationships/hyperlink" Target="https://doi.org/10.1111/rec.14155" TargetMode="External"/><Relationship Id="rId3l07glamz8oqn2cfuxmpz" Type="http://schemas.openxmlformats.org/officeDocument/2006/relationships/hyperlink" Target="https://doi.org/10.53962/hprp-rh02" TargetMode="External"/><Relationship Id="rIdhdlg9kdx5chyysjgmzqfh" Type="http://schemas.openxmlformats.org/officeDocument/2006/relationships/hyperlink" Target="https://doi.org/10.1139/facets-2022-0157" TargetMode="External"/><Relationship Id="rIdbmxa8msaampaimunl6ffz" Type="http://schemas.openxmlformats.org/officeDocument/2006/relationships/hyperlink" Target="https://doi.org/10.53962/wwhz-tjtk" TargetMode="External"/><Relationship Id="rIdm1uo7abb2uc6_bov7gw95" Type="http://schemas.openxmlformats.org/officeDocument/2006/relationships/hyperlink" Target="https://doi.org/10.52201/CEJ19XIFF2753" TargetMode="External"/><Relationship Id="rIdp10k8gvasy1do666u5fz9" Type="http://schemas.openxmlformats.org/officeDocument/2006/relationships/hyperlink" Target="https://doi.org/10.1177/1946756720976710" TargetMode="External"/><Relationship Id="rIdl6k6t12zzyxd-6y8_k3mo" Type="http://schemas.openxmlformats.org/officeDocument/2006/relationships/hyperlink" Target="https://link.springer.com/chapter/10.1007/978-3-032-06136-2_33" TargetMode="External"/><Relationship Id="rIdkkcnlcpnaupktfaxybqcg" Type="http://schemas.openxmlformats.org/officeDocument/2006/relationships/hyperlink" Target="https://doi.org/10.48550/arXiv.2508.08959"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2026-10-25T18:10:42.086Z</dcterms:created>
  <dcterms:modified xsi:type="dcterms:W3CDTF">2026-10-25T18:10:42.092Z</dcterms:modified>
</cp:coreProperties>
</file>

<file path=docProps/custom.xml><?xml version="1.0" encoding="utf-8"?>
<Properties xmlns="http://schemas.openxmlformats.org/officeDocument/2006/custom-properties" xmlns:vt="http://schemas.openxmlformats.org/officeDocument/2006/docPropsVTypes"/>
</file>