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4171D"/>
          <w:sz w:val="60"/>
        </w:rPr>
        <w:t>Decksmith</w:t>
      </w:r>
    </w:p>
    <w:p>
      <w:pPr>
        <w:spacing w:after="20"/>
      </w:pPr>
      <w:r>
        <w:rPr>
          <w:color w:val="5B6470"/>
          <w:sz w:val="24"/>
        </w:rPr>
        <w:t>Concept Brief — AI that generates editable, well-designed native decks</w:t>
      </w:r>
    </w:p>
    <w:p>
      <w:r>
        <w:rPr>
          <w:rFonts w:ascii="Consolas" w:hAnsi="Consolas"/>
          <w:color w:val="5B6470"/>
          <w:sz w:val="17"/>
        </w:rPr>
        <w:t>Status: concept-viability   ·   July 2026   ·   fictional sample</w:t>
      </w:r>
    </w:p>
    <w:p>
      <w:pPr>
        <w:spacing w:before="40" w:after="160"/>
        <w:pBdr>
          <w:bottom w:val="single" w:sz="14" w:space="1" w:color="1D46D6"/>
        </w:pBdr>
      </w:pP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THE CONCEPT</w:t>
      </w:r>
    </w:p>
    <w:p>
      <w:r>
        <w:t>An AI tool that generates a full presentation and exports it as a native .pptx / .key file where every object stays genuinely editable and genuinely designed — not a picture of a slide, and not an obvious template.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THE PROBLEM — THE JOB</w:t>
      </w:r>
    </w:p>
    <w:p>
      <w:r>
        <w:t>A salesperson prepping a client pitch under time pressure wants a deck that's ready to send, not a draft to rebuild. Today's AI decks fail three ways:</w:t>
      </w:r>
    </w:p>
    <w:p>
      <w:pPr>
        <w:pStyle w:val="ListBullet"/>
        <w:spacing w:after="40"/>
      </w:pPr>
      <w:r>
        <w:rPr>
          <w:b/>
          <w:color w:val="14171D"/>
        </w:rPr>
        <w:t xml:space="preserve">Looks templated — </w:t>
      </w:r>
      <w:r>
        <w:t>generic, off-brand output that reads “made by AI” at a glance (P1).</w:t>
      </w:r>
    </w:p>
    <w:p>
      <w:pPr>
        <w:pStyle w:val="ListBullet"/>
        <w:spacing w:after="40"/>
      </w:pPr>
      <w:r>
        <w:rPr>
          <w:b/>
          <w:color w:val="14171D"/>
        </w:rPr>
        <w:t xml:space="preserve">Wrong structure — </w:t>
      </w:r>
      <w:r>
        <w:t>passable visuals wrapped around the wrong argument and framing (P2).</w:t>
      </w:r>
    </w:p>
    <w:p>
      <w:pPr>
        <w:pStyle w:val="ListBullet"/>
        <w:spacing w:after="40"/>
      </w:pPr>
      <w:r>
        <w:rPr>
          <w:b/>
          <w:color w:val="14171D"/>
        </w:rPr>
        <w:t xml:space="preserve">Can't edit it — </w:t>
      </w:r>
      <w:r>
        <w:t>export lands as flattened images, so the deck gets redone by hand — the killer.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THE OPPORTUNITY — THE WHITE SPACE</w:t>
      </w:r>
    </w:p>
    <w:p>
      <w:r>
        <w:t xml:space="preserve">Every AI deck tool is web-first. </w:t>
      </w:r>
      <w:r>
        <w:rPr>
          <w:b/>
          <w:color w:val="C02A22"/>
        </w:rPr>
        <w:t>30–40% of slides are flattened to images when Gamma exports to .pptx</w:t>
      </w:r>
      <w:r>
        <w:t xml:space="preserve"> [sourced: market-research]. The unclaimed ground is native fidelity — a downloaded file that stays fully editable in PowerPoint and Keynote.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MARKET</w:t>
      </w:r>
    </w:p>
    <w:p>
      <w:pPr>
        <w:pStyle w:val="ListBullet"/>
        <w:spacing w:after="40"/>
      </w:pPr>
      <w:r>
        <w:rPr>
          <w:b/>
          <w:color w:val="14171D"/>
        </w:rPr>
        <w:t xml:space="preserve">Size — </w:t>
      </w:r>
      <w:r>
        <w:t>~$750M obtainable SAM, bottom-up from reachable segments [assumption].</w:t>
      </w:r>
    </w:p>
    <w:p>
      <w:pPr>
        <w:pStyle w:val="ListBullet"/>
        <w:spacing w:after="40"/>
      </w:pPr>
      <w:r>
        <w:rPr>
          <w:b/>
          <w:color w:val="14171D"/>
        </w:rPr>
        <w:t xml:space="preserve">Who's here — </w:t>
      </w:r>
      <w:r>
        <w:t>Gamma, Microsoft Copilot, Canva, Beautiful.ai, Pitch, Tome.</w:t>
      </w:r>
    </w:p>
    <w:p>
      <w:pPr>
        <w:pStyle w:val="ListBullet"/>
        <w:spacing w:after="40"/>
      </w:pPr>
      <w:r>
        <w:rPr>
          <w:b/>
          <w:color w:val="14171D"/>
        </w:rPr>
        <w:t xml:space="preserve">The threat — </w:t>
      </w:r>
      <w:r>
        <w:t>Copilot and Canva are entering the same wedge — so the moat must be the fidelity + design engine, not the app around it.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HOW WE WIN</w:t>
      </w:r>
    </w:p>
    <w:p>
      <w:pPr>
        <w:pStyle w:val="ListBullet"/>
        <w:spacing w:after="40"/>
      </w:pPr>
      <w:r>
        <w:rPr>
          <w:b/>
          <w:color w:val="14171D"/>
        </w:rPr>
        <w:t xml:space="preserve">Beachhead — </w:t>
      </w:r>
      <w:r>
        <w:t>salespeople prepping a client pitch under deadline — a sharp, reachable job.</w:t>
      </w:r>
    </w:p>
    <w:p>
      <w:pPr>
        <w:pStyle w:val="ListBullet"/>
        <w:spacing w:after="40"/>
      </w:pPr>
      <w:r>
        <w:rPr>
          <w:b/>
          <w:color w:val="14171D"/>
        </w:rPr>
        <w:t xml:space="preserve">Positioning — </w:t>
      </w:r>
      <w:r>
        <w:t>“actually-editable + designed native decks” — a wedge strong enough to beat the PowerPoint habit.</w:t>
      </w:r>
    </w:p>
    <w:p>
      <w:pPr>
        <w:pStyle w:val="ListBullet"/>
        <w:spacing w:after="40"/>
      </w:pPr>
      <w:r>
        <w:rPr>
          <w:b/>
          <w:color w:val="14171D"/>
        </w:rPr>
        <w:t xml:space="preserve">Pricing — </w:t>
      </w:r>
      <w:r>
        <w:t>$15–25 / mo standalone — an open willingness-to-pay hypothesis, not a set price.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HOW WE'LL KNOW</w:t>
      </w:r>
    </w:p>
    <w:p>
      <w:pPr>
        <w:pStyle w:val="ListBullet"/>
        <w:spacing w:after="40"/>
      </w:pPr>
      <w:r>
        <w:rPr>
          <w:b/>
          <w:color w:val="14171D"/>
        </w:rPr>
        <w:t xml:space="preserve">The gate metric — </w:t>
      </w:r>
      <w:r>
        <w:t>edit-fidelity ≥ 90% of exported objects natively editable (M-edit-fidelity) — the concept-proving read.</w:t>
      </w:r>
    </w:p>
    <w:p>
      <w:pPr>
        <w:pStyle w:val="ListBullet"/>
        <w:spacing w:after="40"/>
      </w:pPr>
      <w:r>
        <w:rPr>
          <w:b/>
          <w:color w:val="14171D"/>
        </w:rPr>
        <w:t xml:space="preserve">Guardrail — </w:t>
      </w:r>
      <w:r>
        <w:t>COGS ≤ $1 / deck (LLM inference is a cost line). Red line: no flatten-to-image shortcut — it would fake the entire wedge.</w:t>
      </w:r>
    </w:p>
    <w:p>
      <w:pPr>
        <w:spacing w:before="240" w:after="60"/>
      </w:pPr>
      <w:r>
        <w:rPr>
          <w:rFonts w:ascii="Calibri" w:hAnsi="Calibri"/>
          <w:b/>
          <w:color w:val="1D46D6"/>
          <w:sz w:val="20"/>
          <w:spacing w:val="30"/>
        </w:rPr>
        <w:t>THE BET &amp; THE TEST</w:t>
      </w:r>
    </w:p>
    <w:p>
      <w:r>
        <w:t>A 6-week Concept Test with one learning goal: can we build native edit-fidelity at scale (H-001)? Sprint 1 ships a thin export slice, a fidelity harness, and a cheap demand probe. Decision rule is pre-registered: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fill="1D46D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2464"/>
            <w:shd w:val="clear" w:fill="1D46D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claims</w:t>
            </w:r>
          </w:p>
        </w:tc>
        <w:tc>
          <w:tcPr>
            <w:tcW w:type="dxa" w:w="2464"/>
            <w:shd w:val="clear" w:fill="1D46D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 / threshold</w:t>
            </w:r>
          </w:p>
        </w:tc>
        <w:tc>
          <w:tcPr>
            <w:tcW w:type="dxa" w:w="2464"/>
            <w:shd w:val="clear" w:fill="1D46D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64"/>
            <w:shd w:val="clear" w:fill="F3F5F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D46D6"/>
                <w:sz w:val="19"/>
              </w:rPr>
              <w:t>H-001</w:t>
            </w:r>
          </w:p>
        </w:tc>
        <w:tc>
          <w:tcPr>
            <w:tcW w:type="dxa" w:w="2464"/>
            <w:shd w:val="clear" w:fill="F3F5F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14171D"/>
                <w:sz w:val="19"/>
              </w:rPr>
              <w:t>The engine hits native edit-fidelity at scale</w:t>
            </w:r>
          </w:p>
        </w:tc>
        <w:tc>
          <w:tcPr>
            <w:tcW w:type="dxa" w:w="2464"/>
            <w:shd w:val="clear" w:fill="F3F5F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14171D"/>
                <w:sz w:val="19"/>
              </w:rPr>
              <w:t>20 test decks; ≥90% build · &lt;70% pivot</w:t>
            </w:r>
          </w:p>
        </w:tc>
        <w:tc>
          <w:tcPr>
            <w:tcW w:type="dxa" w:w="2464"/>
            <w:shd w:val="clear" w:fill="F3F5F9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4171D"/>
                <w:sz w:val="19"/>
              </w:rPr>
              <w:t>testing</w:t>
            </w:r>
          </w:p>
        </w:tc>
      </w:tr>
      <w:tr>
        <w:tc>
          <w:tcPr>
            <w:tcW w:type="dxa" w:w="2464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D46D6"/>
                <w:sz w:val="19"/>
              </w:rPr>
              <w:t>H-005</w:t>
            </w:r>
          </w:p>
        </w:tc>
        <w:tc>
          <w:tcPr>
            <w:tcW w:type="dxa" w:w="24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14171D"/>
                <w:sz w:val="19"/>
              </w:rPr>
              <w:t>A native editable+designed deck is a real unmet need</w:t>
            </w:r>
          </w:p>
        </w:tc>
        <w:tc>
          <w:tcPr>
            <w:tcW w:type="dxa" w:w="24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14171D"/>
                <w:sz w:val="19"/>
              </w:rPr>
              <w:t>Demand probe B-01/B-03; ≥10 qualified trials</w:t>
            </w:r>
          </w:p>
        </w:tc>
        <w:tc>
          <w:tcPr>
            <w:tcW w:type="dxa" w:w="2464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14171D"/>
                <w:sz w:val="19"/>
              </w:rPr>
              <w:t>testing</w:t>
            </w:r>
          </w:p>
        </w:tc>
      </w:tr>
    </w:tbl>
    <w:p>
      <w:pPr>
        <w:spacing w:before="40" w:after="80"/>
        <w:pBdr>
          <w:bottom w:val="single" w:sz="14" w:space="1" w:color="1D46D6"/>
        </w:pBdr>
      </w:pPr>
    </w:p>
    <w:sectPr w:rsidR="00FC693F" w:rsidRPr="0006063C" w:rsidSect="00034616">
      <w:footerReference w:type="default" r:id="rId9"/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nsolas" w:hAnsi="Consolas"/>
        <w:color w:val="5B6470"/>
        <w:sz w:val="15"/>
      </w:rPr>
      <w:t>Fictional sample · rendered from very-ai-product-loops (to-document) · source of truth: examples/decksmith/ artifacts + registers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/>
      <w:color w:val="14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