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Facilities Reference Guide</w:t>
      </w:r>
    </w:p>
    <w:p>
      <w:pPr>
        <w:pStyle w:val="Heading1"/>
      </w:pPr>
      <w:r>
        <w:t>Conference Rooms</w:t>
      </w:r>
    </w:p>
    <w:p>
      <w:pPr>
        <w:pStyle w:val="Heading2"/>
      </w:pPr>
      <w:r>
        <w:t>Booking Policy</w:t>
      </w:r>
    </w:p>
    <w:p>
      <w:r>
        <w:t>Travel costs are reimbursed at the rates in effect on the date the travel began. Receipts are required for any single expense of twenty-five dollars or more. Requests submitted more than sixty days after the end of travel require written justification from the department head.</w:t>
      </w:r>
    </w:p>
    <w:p>
      <w:pPr>
        <w:pStyle w:val="ListBullet"/>
      </w:pPr>
      <w:r>
        <w:t>Reserve at least 24 hours ahead</w:t>
      </w:r>
    </w:p>
    <w:p>
      <w:pPr>
        <w:pStyle w:val="ListBullet"/>
      </w:pPr>
      <w:r>
        <w:t>Cancel unused holds by 9am so others can book</w:t>
      </w:r>
    </w:p>
    <w:p>
      <w:pPr>
        <w:pStyle w:val="ListBullet"/>
      </w:pPr>
      <w:r>
        <w:t>Report AV issues to facilities, not the room's occupant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Room</w:t>
            </w:r>
          </w:p>
        </w:tc>
        <w:tc>
          <w:tcPr>
            <w:tcW w:type="dxa" w:w="2160"/>
          </w:tcPr>
          <w:p>
            <w:r>
              <w:t>Capacity</w:t>
            </w:r>
          </w:p>
        </w:tc>
        <w:tc>
          <w:tcPr>
            <w:tcW w:type="dxa" w:w="2160"/>
          </w:tcPr>
          <w:p>
            <w:r>
              <w:t>Building</w:t>
            </w:r>
          </w:p>
        </w:tc>
        <w:tc>
          <w:tcPr>
            <w:tcW w:type="dxa" w:w="2160"/>
          </w:tcPr>
          <w:p>
            <w:r>
              <w:t>Booking lead time</w:t>
            </w:r>
          </w:p>
        </w:tc>
      </w:tr>
      <w:tr>
        <w:tc>
          <w:tcPr>
            <w:tcW w:type="dxa" w:w="2160"/>
          </w:tcPr>
          <w:p>
            <w:r>
              <w:t>Alder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North</w:t>
            </w:r>
          </w:p>
        </w:tc>
        <w:tc>
          <w:tcPr>
            <w:tcW w:type="dxa" w:w="2160"/>
          </w:tcPr>
          <w:p>
            <w:r>
              <w:t>24 hours</w:t>
            </w:r>
          </w:p>
        </w:tc>
      </w:tr>
      <w:tr>
        <w:tc>
          <w:tcPr>
            <w:tcW w:type="dxa" w:w="2160"/>
          </w:tcPr>
          <w:p>
            <w:r>
              <w:t>Birch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South</w:t>
            </w:r>
          </w:p>
        </w:tc>
        <w:tc>
          <w:tcPr>
            <w:tcW w:type="dxa" w:w="2160"/>
          </w:tcPr>
          <w:p>
            <w:r>
              <w:t>48 hours</w:t>
            </w:r>
          </w:p>
        </w:tc>
      </w:tr>
    </w:tbl>
    <w:p>
      <w:r>
        <w:t>Shared equipment is booked separately from the rooms themselves.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Contact</w:t>
            </w:r>
          </w:p>
        </w:tc>
      </w:tr>
      <w:tr>
        <w:tc>
          <w:tcPr>
            <w:tcW w:type="dxa" w:w="2880"/>
          </w:tcPr>
          <w:p>
            <w:r>
              <w:t>Projector</w:t>
            </w:r>
          </w:p>
        </w:tc>
        <w:tc>
          <w:tcPr>
            <w:tcW w:type="dxa" w:w="2880"/>
          </w:tcPr>
          <w:p>
            <w:r>
              <w:t>Supply closet</w:t>
            </w:r>
          </w:p>
        </w:tc>
        <w:tc>
          <w:tcPr>
            <w:tcW w:type="dxa" w:w="2880"/>
          </w:tcPr>
          <w:p>
            <w:r>
              <w:t>facilities@example.org</w:t>
            </w:r>
          </w:p>
        </w:tc>
      </w:tr>
      <w:tr>
        <w:tc>
          <w:tcPr>
            <w:tcW w:type="dxa" w:w="2880"/>
          </w:tcPr>
          <w:p>
            <w:r>
              <w:t>Whiteboard cart</w:t>
            </w:r>
          </w:p>
        </w:tc>
        <w:tc>
          <w:tcPr>
            <w:tcW w:type="dxa" w:w="2880"/>
          </w:tcPr>
          <w:p>
            <w:r>
              <w:t>Supply closet</w:t>
            </w:r>
          </w:p>
        </w:tc>
        <w:tc>
          <w:tcPr>
            <w:tcW w:type="dxa" w:w="2880"/>
          </w:tcPr>
          <w:p>
            <w:r>
              <w:t>facilities@example.org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76200" cy="76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Facilities Reference Guide</dc:title>
  <dc:subject/>
  <dc:creator>fixture</dc:creator>
  <cp:keywords/>
  <dc:description>generated by python-docx</dc:description>
  <cp:lastModifiedBy>fixture</cp:lastModifiedBy>
  <cp:revision>1</cp:revision>
  <dcterms:created xsi:type="dcterms:W3CDTF">2020-01-01T00:00:00Z</dcterms:created>
  <dcterms:modified xsi:type="dcterms:W3CDTF">2020-01-01T00:00:00Z</dcterms:modified>
  <cp:category/>
</cp:coreProperties>
</file>