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5C" w:rsidRDefault="00614731" w:rsidP="00BC3815">
      <w:pPr>
        <w:pStyle w:val="Title"/>
      </w:pPr>
      <w:r>
        <w:t>SSH File Transfer Protocol</w:t>
      </w:r>
    </w:p>
    <w:p w:rsidR="00C0495C" w:rsidRPr="00C0495C" w:rsidRDefault="00614731" w:rsidP="00614731">
      <w:r>
        <w:t>The SSH File Transfer Protocol provides secure file transfer functionality over any reliable data stream.  It is the standard file transfer protocol for use with the SSH2 protocol</w:t>
      </w:r>
      <w:r w:rsidR="00CE6AB6" w:rsidRPr="00CE6AB6">
        <w:t>.</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CE6AB6" w:rsidRPr="00CE6AB6" w:rsidRDefault="00614731" w:rsidP="00CE6AB6">
      <w:pPr>
        <w:rPr>
          <w:b/>
        </w:rPr>
      </w:pPr>
      <w:r w:rsidRPr="00614731">
        <w:rPr>
          <w:b/>
        </w:rPr>
        <w:t>SSH File Transfer Protocol, Draft 02, October 2001</w:t>
      </w:r>
    </w:p>
    <w:p w:rsidR="00CE6AB6" w:rsidRDefault="00CD1FE8" w:rsidP="00CD1FE8">
      <w:pPr>
        <w:ind w:left="720"/>
      </w:pPr>
      <w:r w:rsidRPr="00CD1FE8">
        <w:t>SSH File Transfer Protocol</w:t>
      </w:r>
      <w:r>
        <w:rPr>
          <w:rStyle w:val="FootnoteReference"/>
        </w:rPr>
        <w:footnoteReference w:id="1"/>
      </w:r>
    </w:p>
    <w:p w:rsidR="00BC3815" w:rsidRDefault="00BC3815" w:rsidP="00BC3815">
      <w:pPr>
        <w:pStyle w:val="Heading1"/>
      </w:pPr>
      <w:r>
        <w:t>Inclusions</w:t>
      </w:r>
    </w:p>
    <w:p w:rsidR="00BC3815" w:rsidRDefault="00BC3815" w:rsidP="00BC3815">
      <w:r>
        <w:t>The following items will be included in the scope of work:</w:t>
      </w:r>
    </w:p>
    <w:p w:rsidR="00CD1FE8" w:rsidRDefault="00CD1FE8" w:rsidP="00CD1FE8">
      <w:pPr>
        <w:pStyle w:val="ListParagraph"/>
        <w:numPr>
          <w:ilvl w:val="0"/>
          <w:numId w:val="8"/>
        </w:numPr>
      </w:pPr>
      <w:r>
        <w:t>All messages included in version 3, draft 2 of the protocol</w:t>
      </w:r>
    </w:p>
    <w:p w:rsidR="005031B5" w:rsidRDefault="005031B5" w:rsidP="00CD1FE8">
      <w:pPr>
        <w:pStyle w:val="ListParagraph"/>
        <w:numPr>
          <w:ilvl w:val="0"/>
          <w:numId w:val="8"/>
        </w:numPr>
      </w:pPr>
      <w:r>
        <w:t>The pit will test an SSH FTP server only</w:t>
      </w:r>
    </w:p>
    <w:p w:rsidR="00BC3815" w:rsidRDefault="00BC3815" w:rsidP="00BC3815">
      <w:pPr>
        <w:pStyle w:val="Heading1"/>
      </w:pPr>
      <w:r>
        <w:t>Exclusions</w:t>
      </w:r>
    </w:p>
    <w:p w:rsidR="00BC3815" w:rsidRDefault="00BC3815" w:rsidP="00BC3815">
      <w:r>
        <w:t>The following items will not be included in the scope of work:</w:t>
      </w:r>
    </w:p>
    <w:p w:rsidR="005031B5" w:rsidRDefault="005031B5" w:rsidP="005031B5">
      <w:pPr>
        <w:pStyle w:val="ListParagraph"/>
        <w:numPr>
          <w:ilvl w:val="0"/>
          <w:numId w:val="7"/>
        </w:numPr>
      </w:pPr>
      <w:r>
        <w:t>Messages send from server to client</w:t>
      </w:r>
    </w:p>
    <w:p w:rsidR="00BC3815" w:rsidRDefault="00CD1FE8" w:rsidP="00CE6AB6">
      <w:pPr>
        <w:pStyle w:val="ListParagraph"/>
        <w:numPr>
          <w:ilvl w:val="0"/>
          <w:numId w:val="7"/>
        </w:numPr>
      </w:pPr>
      <w:r>
        <w:t>All other portions of the SSH protocol including, but not limited to:</w:t>
      </w:r>
    </w:p>
    <w:p w:rsidR="00CD1FE8" w:rsidRDefault="00CD1FE8" w:rsidP="00CD1FE8">
      <w:pPr>
        <w:pStyle w:val="ListParagraph"/>
        <w:numPr>
          <w:ilvl w:val="1"/>
          <w:numId w:val="7"/>
        </w:numPr>
      </w:pPr>
      <w:r>
        <w:t>SSH Authentication Protocol</w:t>
      </w:r>
    </w:p>
    <w:p w:rsidR="00CD1FE8" w:rsidRDefault="00CD1FE8" w:rsidP="00CD1FE8">
      <w:pPr>
        <w:pStyle w:val="ListParagraph"/>
        <w:numPr>
          <w:ilvl w:val="1"/>
          <w:numId w:val="7"/>
        </w:numPr>
      </w:pPr>
      <w:r>
        <w:t>SSH Transport Layer Protocol</w:t>
      </w:r>
    </w:p>
    <w:p w:rsidR="00CD1FE8" w:rsidRDefault="00CD1FE8" w:rsidP="00CD1FE8">
      <w:pPr>
        <w:pStyle w:val="ListParagraph"/>
        <w:numPr>
          <w:ilvl w:val="1"/>
          <w:numId w:val="7"/>
        </w:numPr>
      </w:pPr>
      <w:r>
        <w:t>SSH Connection Protocol</w:t>
      </w:r>
    </w:p>
    <w:p w:rsidR="008C4529" w:rsidRDefault="008C4529" w:rsidP="008C4529">
      <w:pPr>
        <w:pStyle w:val="Heading1"/>
      </w:pPr>
      <w:r>
        <w:t>Schedule</w:t>
      </w:r>
    </w:p>
    <w:tbl>
      <w:tblPr>
        <w:tblStyle w:val="GridTable4-Accent1"/>
        <w:tblW w:w="8626" w:type="dxa"/>
        <w:tblLook w:val="0420" w:firstRow="1" w:lastRow="0" w:firstColumn="0" w:lastColumn="0" w:noHBand="0" w:noVBand="1"/>
      </w:tblPr>
      <w:tblGrid>
        <w:gridCol w:w="1763"/>
        <w:gridCol w:w="1338"/>
        <w:gridCol w:w="4364"/>
        <w:gridCol w:w="1161"/>
      </w:tblGrid>
      <w:tr w:rsidR="008C4529" w:rsidTr="00CE6AB6">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161" w:type="dxa"/>
          </w:tcPr>
          <w:p w:rsidR="008C4529" w:rsidRDefault="008C4529" w:rsidP="008C4529">
            <w:r>
              <w:t>When</w:t>
            </w:r>
          </w:p>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161" w:type="dxa"/>
          </w:tcPr>
          <w:p w:rsidR="008C4529" w:rsidRDefault="008C4529" w:rsidP="008C4529"/>
        </w:tc>
      </w:tr>
      <w:tr w:rsidR="008C4529" w:rsidTr="00CE6AB6">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161" w:type="dxa"/>
          </w:tcPr>
          <w:p w:rsidR="008C4529" w:rsidRDefault="008C4529" w:rsidP="008C4529"/>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161" w:type="dxa"/>
          </w:tcPr>
          <w:p w:rsidR="008C4529" w:rsidRDefault="008C4529" w:rsidP="008C4529"/>
        </w:tc>
      </w:tr>
      <w:tr w:rsidR="008C4529" w:rsidTr="00CE6AB6">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161" w:type="dxa"/>
          </w:tcPr>
          <w:p w:rsidR="008C4529" w:rsidRDefault="008C4529" w:rsidP="008C4529"/>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161" w:type="dxa"/>
          </w:tcPr>
          <w:p w:rsidR="008C4529" w:rsidRDefault="00C0495C" w:rsidP="008C4529">
            <w:r>
              <w:t>2</w:t>
            </w:r>
            <w:r w:rsidR="008C4529">
              <w:t xml:space="preserve"> day</w:t>
            </w:r>
          </w:p>
        </w:tc>
      </w:tr>
      <w:tr w:rsidR="008C4529" w:rsidTr="00CE6AB6">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161" w:type="dxa"/>
          </w:tcPr>
          <w:p w:rsidR="008C4529" w:rsidRDefault="008C4529" w:rsidP="008C4529"/>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161" w:type="dxa"/>
          </w:tcPr>
          <w:p w:rsidR="008C4529" w:rsidRDefault="00CE6AB6" w:rsidP="008C4529">
            <w:r>
              <w:t>4</w:t>
            </w:r>
            <w:r w:rsidR="008C4529">
              <w:t xml:space="preserve"> weeks</w:t>
            </w:r>
          </w:p>
        </w:tc>
      </w:tr>
      <w:tr w:rsidR="008C4529" w:rsidTr="00CE6AB6">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161" w:type="dxa"/>
          </w:tcPr>
          <w:p w:rsidR="008C4529" w:rsidRDefault="00CD1FE8" w:rsidP="008C4529">
            <w:r>
              <w:t>1</w:t>
            </w:r>
            <w:r w:rsidR="008C4529">
              <w:t xml:space="preserve"> week</w:t>
            </w:r>
          </w:p>
        </w:tc>
      </w:tr>
      <w:tr w:rsidR="008C4529" w:rsidTr="00CE6AB6">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161" w:type="dxa"/>
          </w:tcPr>
          <w:p w:rsidR="008C4529" w:rsidRDefault="008C4529" w:rsidP="008C4529"/>
        </w:tc>
      </w:tr>
      <w:tr w:rsidR="008C4529" w:rsidTr="00CE6AB6">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161" w:type="dxa"/>
          </w:tcPr>
          <w:p w:rsidR="008C4529" w:rsidRDefault="008C4529" w:rsidP="008C4529">
            <w:r>
              <w:t>1 week</w:t>
            </w:r>
          </w:p>
        </w:tc>
      </w:tr>
    </w:tbl>
    <w:p w:rsidR="008C4529" w:rsidRDefault="008C4529" w:rsidP="008C4529"/>
    <w:p w:rsidR="008C4529" w:rsidRDefault="008C4529" w:rsidP="008C4529">
      <w:pPr>
        <w:pStyle w:val="Heading2"/>
      </w:pPr>
      <w:r>
        <w:lastRenderedPageBreak/>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C0495C" w:rsidP="008C4529">
            <w:r>
              <w:t>2</w:t>
            </w:r>
            <w:r w:rsidR="00FB1E9F">
              <w:t xml:space="preserve"> day</w:t>
            </w:r>
          </w:p>
        </w:tc>
      </w:tr>
      <w:tr w:rsidR="008C4529" w:rsidTr="00FB1E9F">
        <w:tc>
          <w:tcPr>
            <w:tcW w:w="4675" w:type="dxa"/>
          </w:tcPr>
          <w:p w:rsidR="008C4529" w:rsidRDefault="00FB1E9F" w:rsidP="008C4529">
            <w:r>
              <w:t>Build Pit</w:t>
            </w:r>
          </w:p>
        </w:tc>
        <w:tc>
          <w:tcPr>
            <w:tcW w:w="4675" w:type="dxa"/>
          </w:tcPr>
          <w:p w:rsidR="008C4529" w:rsidRDefault="00CE6AB6" w:rsidP="00A53792">
            <w:r>
              <w:t>20</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CE6AB6" w:rsidP="008C4529">
            <w:r>
              <w:t>5</w:t>
            </w:r>
            <w:r w:rsidR="00FB1E9F">
              <w:t xml:space="preserve"> days</w:t>
            </w:r>
          </w:p>
        </w:tc>
      </w:tr>
      <w:tr w:rsidR="008C4529" w:rsidTr="00FB1E9F">
        <w:tc>
          <w:tcPr>
            <w:tcW w:w="4675" w:type="dxa"/>
          </w:tcPr>
          <w:p w:rsidR="008C4529" w:rsidRDefault="00FB1E9F" w:rsidP="008C4529">
            <w:r>
              <w:t>Acceptance Testing</w:t>
            </w:r>
          </w:p>
        </w:tc>
        <w:tc>
          <w:tcPr>
            <w:tcW w:w="4675" w:type="dxa"/>
          </w:tcPr>
          <w:p w:rsidR="008C4529" w:rsidRDefault="00CE6AB6" w:rsidP="008C4529">
            <w:r>
              <w:t>2</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CE6AB6" w:rsidP="008C4529">
            <w:r>
              <w:t>28</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bookmarkStart w:id="0" w:name="_GoBack"/>
      <w:bookmarkEnd w:id="0"/>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90D" w:rsidRDefault="008C590D" w:rsidP="00CD1FE8">
      <w:pPr>
        <w:spacing w:after="0" w:line="240" w:lineRule="auto"/>
      </w:pPr>
      <w:r>
        <w:separator/>
      </w:r>
    </w:p>
  </w:endnote>
  <w:endnote w:type="continuationSeparator" w:id="0">
    <w:p w:rsidR="008C590D" w:rsidRDefault="008C590D" w:rsidP="00CD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90D" w:rsidRDefault="008C590D" w:rsidP="00CD1FE8">
      <w:pPr>
        <w:spacing w:after="0" w:line="240" w:lineRule="auto"/>
      </w:pPr>
      <w:r>
        <w:separator/>
      </w:r>
    </w:p>
  </w:footnote>
  <w:footnote w:type="continuationSeparator" w:id="0">
    <w:p w:rsidR="008C590D" w:rsidRDefault="008C590D" w:rsidP="00CD1FE8">
      <w:pPr>
        <w:spacing w:after="0" w:line="240" w:lineRule="auto"/>
      </w:pPr>
      <w:r>
        <w:continuationSeparator/>
      </w:r>
    </w:p>
  </w:footnote>
  <w:footnote w:id="1">
    <w:p w:rsidR="00CD1FE8" w:rsidRDefault="00CD1FE8">
      <w:pPr>
        <w:pStyle w:val="FootnoteText"/>
      </w:pPr>
      <w:r>
        <w:rPr>
          <w:rStyle w:val="FootnoteReference"/>
        </w:rPr>
        <w:footnoteRef/>
      </w:r>
      <w:r>
        <w:t xml:space="preserve"> This version of the protocol has been selected as the basis for restarting the draft process. It’s unclear as to the support of other versions of the protocol, the most current of which is version 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500C36"/>
    <w:multiLevelType w:val="hybridMultilevel"/>
    <w:tmpl w:val="36BE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E72518"/>
    <w:multiLevelType w:val="hybridMultilevel"/>
    <w:tmpl w:val="A4668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443E4C"/>
    <w:rsid w:val="005031B5"/>
    <w:rsid w:val="00614731"/>
    <w:rsid w:val="006614E0"/>
    <w:rsid w:val="00706AFC"/>
    <w:rsid w:val="008C0131"/>
    <w:rsid w:val="008C4529"/>
    <w:rsid w:val="008C590D"/>
    <w:rsid w:val="00A53792"/>
    <w:rsid w:val="00BA5CCD"/>
    <w:rsid w:val="00BC3815"/>
    <w:rsid w:val="00C0495C"/>
    <w:rsid w:val="00C05311"/>
    <w:rsid w:val="00CD1FE8"/>
    <w:rsid w:val="00CE6AB6"/>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CD1F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1FE8"/>
    <w:rPr>
      <w:sz w:val="20"/>
      <w:szCs w:val="20"/>
    </w:rPr>
  </w:style>
  <w:style w:type="character" w:styleId="FootnoteReference">
    <w:name w:val="footnote reference"/>
    <w:basedOn w:val="DefaultParagraphFont"/>
    <w:uiPriority w:val="99"/>
    <w:semiHidden/>
    <w:unhideWhenUsed/>
    <w:rsid w:val="00CD1F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22219">
      <w:bodyDiv w:val="1"/>
      <w:marLeft w:val="0"/>
      <w:marRight w:val="0"/>
      <w:marTop w:val="0"/>
      <w:marBottom w:val="0"/>
      <w:divBdr>
        <w:top w:val="none" w:sz="0" w:space="0" w:color="auto"/>
        <w:left w:val="none" w:sz="0" w:space="0" w:color="auto"/>
        <w:bottom w:val="none" w:sz="0" w:space="0" w:color="auto"/>
        <w:right w:val="none" w:sz="0" w:space="0" w:color="auto"/>
      </w:divBdr>
    </w:div>
    <w:div w:id="858083894">
      <w:bodyDiv w:val="1"/>
      <w:marLeft w:val="0"/>
      <w:marRight w:val="0"/>
      <w:marTop w:val="0"/>
      <w:marBottom w:val="0"/>
      <w:divBdr>
        <w:top w:val="none" w:sz="0" w:space="0" w:color="auto"/>
        <w:left w:val="none" w:sz="0" w:space="0" w:color="auto"/>
        <w:bottom w:val="none" w:sz="0" w:space="0" w:color="auto"/>
        <w:right w:val="none" w:sz="0" w:space="0" w:color="auto"/>
      </w:divBdr>
    </w:div>
    <w:div w:id="1359699454">
      <w:bodyDiv w:val="1"/>
      <w:marLeft w:val="0"/>
      <w:marRight w:val="0"/>
      <w:marTop w:val="0"/>
      <w:marBottom w:val="0"/>
      <w:divBdr>
        <w:top w:val="none" w:sz="0" w:space="0" w:color="auto"/>
        <w:left w:val="none" w:sz="0" w:space="0" w:color="auto"/>
        <w:bottom w:val="none" w:sz="0" w:space="0" w:color="auto"/>
        <w:right w:val="none" w:sz="0" w:space="0" w:color="auto"/>
      </w:divBdr>
    </w:div>
    <w:div w:id="1591624930">
      <w:bodyDiv w:val="1"/>
      <w:marLeft w:val="0"/>
      <w:marRight w:val="0"/>
      <w:marTop w:val="0"/>
      <w:marBottom w:val="0"/>
      <w:divBdr>
        <w:top w:val="none" w:sz="0" w:space="0" w:color="auto"/>
        <w:left w:val="none" w:sz="0" w:space="0" w:color="auto"/>
        <w:bottom w:val="none" w:sz="0" w:space="0" w:color="auto"/>
        <w:right w:val="none" w:sz="0" w:space="0" w:color="auto"/>
      </w:divBdr>
    </w:div>
    <w:div w:id="196850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82B2D-C578-4EA6-ACF7-5B103E21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8</cp:revision>
  <dcterms:created xsi:type="dcterms:W3CDTF">2014-08-16T00:32:00Z</dcterms:created>
  <dcterms:modified xsi:type="dcterms:W3CDTF">2014-09-09T23:49:00Z</dcterms:modified>
</cp:coreProperties>
</file>