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94"/>
        <w:gridCol w:w="6945"/>
        <w:tblGridChange w:id="0">
          <w:tblGrid>
            <w:gridCol w:w="2694"/>
            <w:gridCol w:w="6945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Projekttitel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Restgasanalyse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Abgeschlossen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Verteiler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Lars Meise, Marius Bäsler, Tobias Bittl, Andreas Junemann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Historie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90"/>
        <w:gridCol w:w="2295"/>
        <w:gridCol w:w="3630"/>
        <w:gridCol w:w="2130"/>
        <w:tblGridChange w:id="0">
          <w:tblGrid>
            <w:gridCol w:w="1290"/>
            <w:gridCol w:w="2295"/>
            <w:gridCol w:w="3630"/>
            <w:gridCol w:w="213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Verfasser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Änderungsbeschreibung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Freigabedatum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Lars Meise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Anlage und erster Entwurf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20.04.2023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Lars Meise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Installationsanweisung Schreiben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26.04.2023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Lars Meise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Statuswechsel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28.04.2023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Tobias Bittl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Ergänzung der Bedienungsanleitung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30.04.2023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Tobias Bittl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Ergänzung der Abbildungen und Verbesserung nach Rücksprache mit dem Team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01.05.2023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Tobias Bittl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Statuswechsel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02.05.2023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center" w:leader="none" w:pos="4536"/>
          <w:tab w:val="right" w:leader="none" w:pos="9072"/>
        </w:tabs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center" w:leader="none" w:pos="4536"/>
          <w:tab w:val="right" w:leader="none" w:pos="9072"/>
        </w:tabs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sm944aanrb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Installationsanweisung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npansuzam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Netzwerk Konfiguration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whpy67pu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Update des Betriebssystems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r60jv284l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Einrichten der Automatischen Updates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p6i9ynyp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Installation von Grafana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bmumsw8d7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Installation von PostgreSQL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cibl2uhos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 Implementierung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5qsqmqvvse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1.7. Konfiguration von Grafana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nz68alii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1.8. Einrichten des Grafana Dashboards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hyperlink w:anchor="_cthoflrjfv4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1.9. Backendkonfiguration über die API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zzk8txt07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Bedienungsanleitung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7m34dvfhx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Aufzeichnung einer Messreihe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4xtp6jc7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Anpassung der Darstellung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t2zfgy7hz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Messreihen aufrufen und exportieren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tabs>
          <w:tab w:val="center" w:leader="none" w:pos="4536"/>
          <w:tab w:val="right" w:leader="none" w:pos="9072"/>
        </w:tabs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8"/>
        </w:numPr>
        <w:tabs>
          <w:tab w:val="center" w:leader="none" w:pos="4536"/>
          <w:tab w:val="right" w:leader="none" w:pos="9072"/>
        </w:tabs>
        <w:ind w:left="720" w:hanging="360"/>
        <w:rPr>
          <w:rFonts w:ascii="Arial" w:cs="Arial" w:eastAsia="Arial" w:hAnsi="Arial"/>
        </w:rPr>
      </w:pPr>
      <w:bookmarkStart w:colFirst="0" w:colLast="0" w:name="_3sm944aanrb4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Installationsanweisung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Nach grundlegender Einrichtung und Anschluss der benötigten Peripheriegeräte können nach erfolgreicher Anmeldung auf dem Raspberry Pi die folgenden Installationsschritte vorgenommen werden.</w:t>
      </w:r>
    </w:p>
    <w:p w:rsidR="00000000" w:rsidDel="00000000" w:rsidP="00000000" w:rsidRDefault="00000000" w:rsidRPr="00000000" w14:paraId="00000040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</w:rPr>
      </w:pPr>
      <w:bookmarkStart w:colFirst="0" w:colLast="0" w:name="_7npansuzamck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Netzwerk Konfiguration</w:t>
      </w:r>
    </w:p>
    <w:p w:rsidR="00000000" w:rsidDel="00000000" w:rsidP="00000000" w:rsidRDefault="00000000" w:rsidRPr="00000000" w14:paraId="00000042">
      <w:pPr>
        <w:tabs>
          <w:tab w:val="center" w:leader="none" w:pos="4536"/>
          <w:tab w:val="right" w:leader="none" w:pos="9072"/>
        </w:tabs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Zuweisungen für die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IP-Addressen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der Netzwerkschnittstellen erfolgt über den Dienst dhcpcd. Die Schnittstelle “eth0” erhält die beantragte und zugewiesene IP Addresse über den Dienst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dhcpcd.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Für die Schnittstelle “eth1” ist eine statische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IP Zuweisung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im Subnetz des Massenspektrometers erforderlich. Setzen Sie die Einträge wie folgt:</w:t>
      </w:r>
    </w:p>
    <w:p w:rsidR="00000000" w:rsidDel="00000000" w:rsidP="00000000" w:rsidRDefault="00000000" w:rsidRPr="00000000" w14:paraId="00000044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sudo nano /etc/dhcpcd.conf</w:t>
      </w:r>
    </w:p>
    <w:p w:rsidR="00000000" w:rsidDel="00000000" w:rsidP="00000000" w:rsidRDefault="00000000" w:rsidRPr="00000000" w14:paraId="00000046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Ergänzen von den folgenden Einträgen: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center" w:leader="none" w:pos="4536"/>
          <w:tab w:val="right" w:leader="none" w:pos="9072"/>
        </w:tabs>
        <w:spacing w:after="100" w:before="100" w:line="24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interface eth1</w:t>
      </w:r>
    </w:p>
    <w:p w:rsidR="00000000" w:rsidDel="00000000" w:rsidP="00000000" w:rsidRDefault="00000000" w:rsidRPr="00000000" w14:paraId="00000049">
      <w:pPr>
        <w:tabs>
          <w:tab w:val="center" w:leader="none" w:pos="4536"/>
          <w:tab w:val="right" w:leader="none" w:pos="9072"/>
        </w:tabs>
        <w:spacing w:after="100" w:before="100" w:line="24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static ip_address=192.168.1.2/24</w:t>
      </w:r>
    </w:p>
    <w:p w:rsidR="00000000" w:rsidDel="00000000" w:rsidP="00000000" w:rsidRDefault="00000000" w:rsidRPr="00000000" w14:paraId="0000004A">
      <w:pPr>
        <w:tabs>
          <w:tab w:val="center" w:leader="none" w:pos="4536"/>
          <w:tab w:val="right" w:leader="none" w:pos="9072"/>
        </w:tabs>
        <w:spacing w:after="100" w:before="100" w:line="24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static routers=192.168.1.100</w:t>
      </w:r>
    </w:p>
    <w:p w:rsidR="00000000" w:rsidDel="00000000" w:rsidP="00000000" w:rsidRDefault="00000000" w:rsidRPr="00000000" w14:paraId="0000004B">
      <w:pPr>
        <w:tabs>
          <w:tab w:val="center" w:leader="none" w:pos="4536"/>
          <w:tab w:val="right" w:leader="none" w:pos="9072"/>
        </w:tabs>
        <w:spacing w:after="100" w:before="100" w:line="24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static domain_name_servers=192.168.1.100</w:t>
      </w:r>
    </w:p>
    <w:p w:rsidR="00000000" w:rsidDel="00000000" w:rsidP="00000000" w:rsidRDefault="00000000" w:rsidRPr="00000000" w14:paraId="0000004C">
      <w:pPr>
        <w:tabs>
          <w:tab w:val="center" w:leader="none" w:pos="4536"/>
          <w:tab w:val="right" w:leader="none" w:pos="9072"/>
        </w:tabs>
        <w:spacing w:after="100" w:before="100" w:line="24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Funktionalität der Netzwerkkonfiguration kann über den Status des Services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dhcpcd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validiert werden.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>
          <w:rFonts w:ascii="Courier New" w:cs="Courier New" w:eastAsia="Courier New" w:hAnsi="Courier New"/>
          <w:sz w:val="24"/>
          <w:szCs w:val="24"/>
          <w:shd w:fill="f5f2f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sudo service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dhcpcd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  <w:rtl w:val="0"/>
        </w:rPr>
        <w:t xml:space="preserve"> status</w:t>
      </w:r>
    </w:p>
    <w:p w:rsidR="00000000" w:rsidDel="00000000" w:rsidP="00000000" w:rsidRDefault="00000000" w:rsidRPr="00000000" w14:paraId="0000004F">
      <w:pPr>
        <w:tabs>
          <w:tab w:val="center" w:leader="none" w:pos="4536"/>
          <w:tab w:val="right" w:leader="none" w:pos="9072"/>
        </w:tabs>
        <w:spacing w:after="100" w:before="100" w:line="360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2f0" w:val="clear"/>
        </w:rPr>
        <w:drawing>
          <wp:inline distB="114300" distT="114300" distL="114300" distR="114300">
            <wp:extent cx="5762308" cy="259012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308" cy="259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</w:rPr>
      </w:pPr>
      <w:bookmarkStart w:colFirst="0" w:colLast="0" w:name="_9vwhpy67puj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Update des Betriebssystems</w:t>
      </w:r>
    </w:p>
    <w:p w:rsidR="00000000" w:rsidDel="00000000" w:rsidP="00000000" w:rsidRDefault="00000000" w:rsidRPr="00000000" w14:paraId="00000051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Nachdem die Internetverbindung sichergestellt ist, sollte ein Update des Betriebssystems erfolgen:</w:t>
      </w:r>
    </w:p>
    <w:p w:rsidR="00000000" w:rsidDel="00000000" w:rsidP="00000000" w:rsidRDefault="00000000" w:rsidRPr="00000000" w14:paraId="00000052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full-upgrade</w:t>
      </w:r>
    </w:p>
    <w:p w:rsidR="00000000" w:rsidDel="00000000" w:rsidP="00000000" w:rsidRDefault="00000000" w:rsidRPr="00000000" w14:paraId="00000056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z9r60jv284lw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Einrichten der Automatischen Updates</w:t>
      </w:r>
    </w:p>
    <w:p w:rsidR="00000000" w:rsidDel="00000000" w:rsidP="00000000" w:rsidRDefault="00000000" w:rsidRPr="00000000" w14:paraId="00000059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Nachdem die Internetverbindung sichergestellt ist, sollten automatische Updates auf dem Raspberry Pi aktiviert werden.</w:t>
      </w:r>
    </w:p>
    <w:p w:rsidR="00000000" w:rsidDel="00000000" w:rsidP="00000000" w:rsidRDefault="00000000" w:rsidRPr="00000000" w14:paraId="0000005A">
      <w:pPr>
        <w:tabs>
          <w:tab w:val="center" w:leader="none" w:pos="4536"/>
          <w:tab w:val="right" w:leader="none" w:pos="9072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 install unattended-upgrades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Konfiguration des Pakets erfolgt über: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center" w:leader="none" w:pos="4536"/>
          <w:tab w:val="right" w:leader="none" w:pos="9072"/>
        </w:tabs>
        <w:spacing w:after="220" w:before="220" w:line="40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dpkg-reconfigure -plow unattended-upgrades</w:t>
      </w:r>
    </w:p>
    <w:p w:rsidR="00000000" w:rsidDel="00000000" w:rsidP="00000000" w:rsidRDefault="00000000" w:rsidRPr="00000000" w14:paraId="00000060">
      <w:pPr>
        <w:tabs>
          <w:tab w:val="center" w:leader="none" w:pos="4536"/>
          <w:tab w:val="right" w:leader="none" w:pos="9072"/>
        </w:tabs>
        <w:spacing w:after="220" w:before="220" w:line="40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center" w:leader="none" w:pos="4536"/>
          <w:tab w:val="right" w:leader="none" w:pos="9072"/>
        </w:tabs>
        <w:spacing w:after="220" w:before="220" w:line="240" w:lineRule="auto"/>
        <w:rPr>
          <w:rFonts w:ascii="Courier New" w:cs="Courier New" w:eastAsia="Courier New" w:hAnsi="Courier New"/>
          <w:color w:val="66d9ef"/>
          <w:sz w:val="18"/>
          <w:szCs w:val="18"/>
          <w:shd w:fill="272822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Abschließend sollte ein Test der automatischen Updates durchgeführt werden: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center" w:leader="none" w:pos="4536"/>
          <w:tab w:val="right" w:leader="none" w:pos="9072"/>
        </w:tabs>
        <w:spacing w:after="220" w:before="220" w:line="24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unattended-upgrade -d</w:t>
      </w:r>
    </w:p>
    <w:p w:rsidR="00000000" w:rsidDel="00000000" w:rsidP="00000000" w:rsidRDefault="00000000" w:rsidRPr="00000000" w14:paraId="00000063">
      <w:pPr>
        <w:tabs>
          <w:tab w:val="center" w:leader="none" w:pos="4536"/>
          <w:tab w:val="right" w:leader="none" w:pos="9072"/>
        </w:tabs>
        <w:spacing w:after="220" w:before="220" w:line="40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  <w:drawing>
          <wp:inline distB="114300" distT="114300" distL="114300" distR="114300">
            <wp:extent cx="6119185" cy="825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4cp6i9ynypp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Installation von Grafana</w:t>
      </w:r>
    </w:p>
    <w:p w:rsidR="00000000" w:rsidDel="00000000" w:rsidP="00000000" w:rsidRDefault="00000000" w:rsidRPr="00000000" w14:paraId="00000065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Zur Installation des letzten Releases von Grafana sind folgende Schritte durchzuführen: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install -y apt-transport-https</w:t>
      </w:r>
    </w:p>
    <w:p w:rsidR="00000000" w:rsidDel="00000000" w:rsidP="00000000" w:rsidRDefault="00000000" w:rsidRPr="00000000" w14:paraId="00000069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install -y software-properties-common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wget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-q -O /usr/share/keyrings/grafana.key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https://apt.grafana.com/gpg.key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dd4a68"/>
          <w:sz w:val="21"/>
          <w:szCs w:val="21"/>
          <w:shd w:fill="f4f4f6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 folgende Repository sollte für den stable release hinzugefügt werden: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echo "deb [signed-by=/usr/share/keyrings/grafana.key] https://apt.grafana.com stable main" | sudo tee -a /etc/apt/sources.list.d/grafana.list</w:t>
      </w:r>
    </w:p>
    <w:p w:rsidR="00000000" w:rsidDel="00000000" w:rsidP="00000000" w:rsidRDefault="00000000" w:rsidRPr="00000000" w14:paraId="0000006E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70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apt-get install grafana</w:t>
      </w:r>
    </w:p>
    <w:p w:rsidR="00000000" w:rsidDel="00000000" w:rsidP="00000000" w:rsidRDefault="00000000" w:rsidRPr="00000000" w14:paraId="00000071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Während der Installationsroutine wurde bereits der Benutzer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grafana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vom System angelegt. Der Start erfolgt über: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daemon-reload</w:t>
      </w:r>
    </w:p>
    <w:p w:rsidR="00000000" w:rsidDel="00000000" w:rsidP="00000000" w:rsidRDefault="00000000" w:rsidRPr="00000000" w14:paraId="00000074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systemctl start grafana-server</w:t>
      </w:r>
    </w:p>
    <w:p w:rsidR="00000000" w:rsidDel="00000000" w:rsidP="00000000" w:rsidRDefault="00000000" w:rsidRPr="00000000" w14:paraId="00000075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54554"/>
          <w:sz w:val="21"/>
          <w:szCs w:val="21"/>
          <w:shd w:fill="f4f4f6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systemctl status grafana-server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  <w:drawing>
          <wp:inline distB="114300" distT="114300" distL="114300" distR="114300">
            <wp:extent cx="6119185" cy="8890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center" w:leader="none" w:pos="4536"/>
          <w:tab w:val="right" w:leader="none" w:pos="9072"/>
        </w:tabs>
        <w:spacing w:line="432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Zum starten des Grafana-Servers mit dem System Boot muss folgende Konfiguration an systemctl vorgenommen werden:</w:t>
      </w:r>
    </w:p>
    <w:p w:rsidR="00000000" w:rsidDel="00000000" w:rsidP="00000000" w:rsidRDefault="00000000" w:rsidRPr="00000000" w14:paraId="0000007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center" w:leader="none" w:pos="4536"/>
          <w:tab w:val="right" w:leader="none" w:pos="9072"/>
        </w:tabs>
        <w:spacing w:line="432" w:lineRule="auto"/>
        <w:rPr/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enable grafana-server.service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</w:rPr>
      </w:pPr>
      <w:bookmarkStart w:colFirst="0" w:colLast="0" w:name="_dabmumsw8d7f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Installation von PostgreSQL</w:t>
      </w:r>
    </w:p>
    <w:p w:rsidR="00000000" w:rsidDel="00000000" w:rsidP="00000000" w:rsidRDefault="00000000" w:rsidRPr="00000000" w14:paraId="0000007C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 PostgreSQL Paket kann folgend installiert werden:</w:t>
      </w:r>
    </w:p>
    <w:p w:rsidR="00000000" w:rsidDel="00000000" w:rsidP="00000000" w:rsidRDefault="00000000" w:rsidRPr="00000000" w14:paraId="0000007E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 install postgresql</w:t>
      </w:r>
    </w:p>
    <w:p w:rsidR="00000000" w:rsidDel="00000000" w:rsidP="00000000" w:rsidRDefault="00000000" w:rsidRPr="00000000" w14:paraId="00000080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666666"/>
          <w:sz w:val="27"/>
          <w:szCs w:val="27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Als nächstes muss auf den angelegten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postgres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Benutzer gewechselt werden:</w:t>
      </w:r>
    </w:p>
    <w:p w:rsidR="00000000" w:rsidDel="00000000" w:rsidP="00000000" w:rsidRDefault="00000000" w:rsidRPr="00000000" w14:paraId="0000008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su postgres</w:t>
      </w:r>
    </w:p>
    <w:p w:rsidR="00000000" w:rsidDel="00000000" w:rsidP="00000000" w:rsidRDefault="00000000" w:rsidRPr="00000000" w14:paraId="00000085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666666"/>
          <w:sz w:val="27"/>
          <w:szCs w:val="27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666666"/>
          <w:sz w:val="27"/>
          <w:szCs w:val="27"/>
          <w:shd w:fill="f4f4f4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benötigte Rolle kann über den folgenden Befehl erstellt werden: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666666"/>
          <w:sz w:val="27"/>
          <w:szCs w:val="27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createuser pi -P --interactive</w:t>
      </w:r>
    </w:p>
    <w:p w:rsidR="00000000" w:rsidDel="00000000" w:rsidP="00000000" w:rsidRDefault="00000000" w:rsidRPr="00000000" w14:paraId="0000008A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ee9900"/>
          <w:sz w:val="27"/>
          <w:szCs w:val="27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Nach festlegen des Passworts und Einrichtung des Benutzers als superuser wird das PostgreSQL CLI geöffnet:</w:t>
      </w:r>
    </w:p>
    <w:p w:rsidR="00000000" w:rsidDel="00000000" w:rsidP="00000000" w:rsidRDefault="00000000" w:rsidRPr="00000000" w14:paraId="0000008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psql</w:t>
      </w:r>
    </w:p>
    <w:p w:rsidR="00000000" w:rsidDel="00000000" w:rsidP="00000000" w:rsidRDefault="00000000" w:rsidRPr="00000000" w14:paraId="0000008F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muss eine neue Datenbank für den Benutzer pi angelegt werden:</w:t>
      </w:r>
    </w:p>
    <w:p w:rsidR="00000000" w:rsidDel="00000000" w:rsidP="00000000" w:rsidRDefault="00000000" w:rsidRPr="00000000" w14:paraId="00000092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CREATE DATABASE pi;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Nach einem Wechsel zurück auf den Benutzer pi kann die Produktive Datenbank angelegt werden:</w:t>
      </w:r>
    </w:p>
    <w:p w:rsidR="00000000" w:rsidDel="00000000" w:rsidP="00000000" w:rsidRDefault="00000000" w:rsidRPr="00000000" w14:paraId="00000097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CREATE DATABASE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prismapro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weiteren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Schritte zur Erstellung des Datenmodells erfolgen in der Implementierung der Schnittstellen Anwendung.</w:t>
      </w:r>
    </w:p>
    <w:p w:rsidR="00000000" w:rsidDel="00000000" w:rsidP="00000000" w:rsidRDefault="00000000" w:rsidRPr="00000000" w14:paraId="0000009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7cibl2uhos7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Implementierung</w:t>
      </w:r>
    </w:p>
    <w:p w:rsidR="00000000" w:rsidDel="00000000" w:rsidP="00000000" w:rsidRDefault="00000000" w:rsidRPr="00000000" w14:paraId="0000009E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 Repository der Implementierung kann von folgender URL geladen werden:</w:t>
      </w:r>
    </w:p>
    <w:p w:rsidR="00000000" w:rsidDel="00000000" w:rsidP="00000000" w:rsidRDefault="00000000" w:rsidRPr="00000000" w14:paraId="0000009F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https://github.com/majuss/restgasanalyse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als nächste Schritte sind die postgresql Treiber und der postgresql python client zu installieren:</w:t>
      </w:r>
    </w:p>
    <w:p w:rsidR="00000000" w:rsidDel="00000000" w:rsidP="00000000" w:rsidRDefault="00000000" w:rsidRPr="00000000" w14:paraId="000000A4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center" w:leader="none" w:pos="4536"/>
          <w:tab w:val="right" w:leader="none" w:pos="9072"/>
        </w:tabs>
        <w:spacing w:line="36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apt install libpq-dev</w:t>
      </w:r>
    </w:p>
    <w:p w:rsidR="00000000" w:rsidDel="00000000" w:rsidP="00000000" w:rsidRDefault="00000000" w:rsidRPr="00000000" w14:paraId="000000A6">
      <w:pPr>
        <w:tabs>
          <w:tab w:val="center" w:leader="none" w:pos="4536"/>
          <w:tab w:val="right" w:leader="none" w:pos="9072"/>
        </w:tabs>
        <w:spacing w:line="36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pip install psycopg2</w:t>
      </w:r>
    </w:p>
    <w:p w:rsidR="00000000" w:rsidDel="00000000" w:rsidP="00000000" w:rsidRDefault="00000000" w:rsidRPr="00000000" w14:paraId="000000A7">
      <w:pPr>
        <w:tabs>
          <w:tab w:val="center" w:leader="none" w:pos="4536"/>
          <w:tab w:val="right" w:leader="none" w:pos="9072"/>
        </w:tabs>
        <w:spacing w:line="36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center" w:leader="none" w:pos="4536"/>
          <w:tab w:val="right" w:leader="none" w:pos="9072"/>
        </w:tabs>
        <w:spacing w:line="360" w:lineRule="auto"/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Innerhalb des Repository befindet sich die Datei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requirements.txt, welche alle benötigten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Python abhängigkeiten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beinhaltet. Das Paket kann einfach installiert werden: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center" w:leader="none" w:pos="4536"/>
          <w:tab w:val="right" w:leader="none" w:pos="9072"/>
        </w:tabs>
        <w:spacing w:line="348" w:lineRule="auto"/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pip install -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f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Je nach Installation sind einige Konfigurationen vorzunehmen.</w:t>
        <w:br w:type="textWrapping"/>
        <w:t xml:space="preserve">Anpassen der IP Adresse des Raspberry Pi in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main.py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A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uvicorn.Config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(app, port=port, log_level="info", host="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{IP}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Deaktivieren des Entwicklermodus sowie einrichten der Massenspektrometer IP und Verbindung zur Datenbank in der 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constants.py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B1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DEVELOPMENT_MODUS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= False</w:t>
      </w:r>
    </w:p>
    <w:p w:rsidR="00000000" w:rsidDel="00000000" w:rsidP="00000000" w:rsidRDefault="00000000" w:rsidRPr="00000000" w14:paraId="000000B3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POSTGRES_SQL_URL ='postgresql+psycopg2:/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{DB  User}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{DB  Password}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@localhost: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{Port}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{DB Name}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'</w:t>
      </w:r>
    </w:p>
    <w:p w:rsidR="00000000" w:rsidDel="00000000" w:rsidP="00000000" w:rsidRDefault="00000000" w:rsidRPr="00000000" w14:paraId="000000B5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SPEKTROMETER_URL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= f'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http://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{Spektrometer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 IP}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Anwendung selber kann gestartet werden:</w:t>
      </w:r>
    </w:p>
    <w:p w:rsidR="00000000" w:rsidDel="00000000" w:rsidP="00000000" w:rsidRDefault="00000000" w:rsidRPr="00000000" w14:paraId="000000BA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python /restgasanalyse/main.py</w:t>
      </w:r>
    </w:p>
    <w:p w:rsidR="00000000" w:rsidDel="00000000" w:rsidP="00000000" w:rsidRDefault="00000000" w:rsidRPr="00000000" w14:paraId="000000BC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Zum automatischen starten der Anwendung beim Booten des Raspberry Pi’s ist ein Eintrag in /etc/rc.local zu ergänzen:</w:t>
      </w:r>
    </w:p>
    <w:p w:rsidR="00000000" w:rsidDel="00000000" w:rsidP="00000000" w:rsidRDefault="00000000" w:rsidRPr="00000000" w14:paraId="000000BF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sudo nano /etc/rc.local</w:t>
      </w:r>
    </w:p>
    <w:p w:rsidR="00000000" w:rsidDel="00000000" w:rsidP="00000000" w:rsidRDefault="00000000" w:rsidRPr="00000000" w14:paraId="000000C1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vor exit 0 am Ende der Datei muss folgende Zeile ergänzt werden:</w:t>
      </w:r>
    </w:p>
    <w:p w:rsidR="00000000" w:rsidDel="00000000" w:rsidP="00000000" w:rsidRDefault="00000000" w:rsidRPr="00000000" w14:paraId="000000C4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python {Installationspfad}/restgasanalyse/main.py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</w:rPr>
      </w:pPr>
      <w:bookmarkStart w:colFirst="0" w:colLast="0" w:name="_a5qsqmqvvse4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Konfiguration von Grafana</w:t>
      </w:r>
    </w:p>
    <w:p w:rsidR="00000000" w:rsidDel="00000000" w:rsidP="00000000" w:rsidRDefault="00000000" w:rsidRPr="00000000" w14:paraId="000000C7">
      <w:pPr>
        <w:tabs>
          <w:tab w:val="center" w:leader="none" w:pos="4536"/>
          <w:tab w:val="right" w:leader="none" w:pos="9072"/>
        </w:tabs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Grafana ist über den Browser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unter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{IP-Adresse}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:3000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zu erreichen. Die lokale PostgreSQL Datenbank muss unter Grafana als Datenquelle hinzugefügt werden:</w:t>
      </w:r>
    </w:p>
    <w:p w:rsidR="00000000" w:rsidDel="00000000" w:rsidP="00000000" w:rsidRDefault="00000000" w:rsidRPr="00000000" w14:paraId="000000C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19185" cy="2146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Mit einem Klick auf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Save&amp;Test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kann die Datenbankverbindung getestet und gespeichert werden:</w:t>
      </w:r>
    </w:p>
    <w:p w:rsidR="00000000" w:rsidDel="00000000" w:rsidP="00000000" w:rsidRDefault="00000000" w:rsidRPr="00000000" w14:paraId="000000C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42883" cy="1127483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883" cy="112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96nz68alii79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Einrichten des Grafana Dashboards</w:t>
      </w:r>
    </w:p>
    <w:p w:rsidR="00000000" w:rsidDel="00000000" w:rsidP="00000000" w:rsidRDefault="00000000" w:rsidRPr="00000000" w14:paraId="000000D1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 vollständige Grafana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Dashboard liegt als JSON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 GIT Repository und kann einfach über Grafana importiert werden:</w:t>
      </w:r>
    </w:p>
    <w:p w:rsidR="00000000" w:rsidDel="00000000" w:rsidP="00000000" w:rsidRDefault="00000000" w:rsidRPr="00000000" w14:paraId="000000D3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4552633" cy="2417672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633" cy="241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numPr>
          <w:ilvl w:val="1"/>
          <w:numId w:val="9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cthoflrjfv4p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Backendkonfiguration</w:t>
      </w:r>
      <w:r w:rsidDel="00000000" w:rsidR="00000000" w:rsidRPr="00000000">
        <w:rPr>
          <w:rFonts w:ascii="Arial" w:cs="Arial" w:eastAsia="Arial" w:hAnsi="Arial"/>
          <w:rtl w:val="0"/>
        </w:rPr>
        <w:t xml:space="preserve"> über die API</w:t>
      </w:r>
    </w:p>
    <w:p w:rsidR="00000000" w:rsidDel="00000000" w:rsidP="00000000" w:rsidRDefault="00000000" w:rsidRPr="00000000" w14:paraId="000000D5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API lässt sich im Browser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über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shd w:fill="f0f0f0" w:val="clear"/>
          <w:rtl w:val="0"/>
        </w:rPr>
        <w:t xml:space="preserve">{IP-Adresse}</w:t>
      </w: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:3000/docs/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erreichen.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19185" cy="3556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Zum Hinzufügen von Massen ist es erforderlich diese unter dem folgenden Punkt zu ergänzen: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29250" cy="4095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Das Format am Beispiel von Sauerstoff:</w:t>
      </w:r>
    </w:p>
    <w:p w:rsidR="00000000" w:rsidDel="00000000" w:rsidP="00000000" w:rsidRDefault="00000000" w:rsidRPr="00000000" w14:paraId="000000DD">
      <w:pPr>
        <w:tabs>
          <w:tab w:val="center" w:leader="none" w:pos="4536"/>
          <w:tab w:val="right" w:leader="none" w:pos="9072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{</w:t>
      </w:r>
    </w:p>
    <w:p w:rsidR="00000000" w:rsidDel="00000000" w:rsidP="00000000" w:rsidRDefault="00000000" w:rsidRPr="00000000" w14:paraId="000000DF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   "id": 320,</w:t>
      </w:r>
    </w:p>
    <w:p w:rsidR="00000000" w:rsidDel="00000000" w:rsidP="00000000" w:rsidRDefault="00000000" w:rsidRPr="00000000" w14:paraId="000000E0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   "value": 32,</w:t>
      </w:r>
    </w:p>
    <w:p w:rsidR="00000000" w:rsidDel="00000000" w:rsidP="00000000" w:rsidRDefault="00000000" w:rsidRPr="00000000" w14:paraId="000000E1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   "name": "Sauerstoff[O]"</w:t>
      </w:r>
    </w:p>
    <w:p w:rsidR="00000000" w:rsidDel="00000000" w:rsidP="00000000" w:rsidRDefault="00000000" w:rsidRPr="00000000" w14:paraId="000000E2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  <w:rtl w:val="0"/>
        </w:rPr>
        <w:t xml:space="preserve">  }</w:t>
      </w:r>
    </w:p>
    <w:p w:rsidR="00000000" w:rsidDel="00000000" w:rsidP="00000000" w:rsidRDefault="00000000" w:rsidRPr="00000000" w14:paraId="000000E3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Die vorhandenen oder ergänzten Massen lassen sich prüfen: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  <w:drawing>
          <wp:inline distB="114300" distT="114300" distL="114300" distR="114300">
            <wp:extent cx="5343208" cy="39116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208" cy="391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center" w:leader="none" w:pos="4536"/>
          <w:tab w:val="right" w:leader="none" w:pos="9072"/>
        </w:tabs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</w:pPr>
      <w:r w:rsidDel="00000000" w:rsidR="00000000" w:rsidRPr="00000000">
        <w:rPr>
          <w:rFonts w:ascii="Courier New" w:cs="Courier New" w:eastAsia="Courier New" w:hAnsi="Courier New"/>
          <w:color w:val="444444"/>
          <w:sz w:val="24"/>
          <w:szCs w:val="24"/>
          <w:shd w:fill="f0f0f0" w:val="clear"/>
        </w:rPr>
        <w:drawing>
          <wp:inline distB="114300" distT="114300" distL="114300" distR="114300">
            <wp:extent cx="1781175" cy="71437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0"/>
          <w:numId w:val="8"/>
        </w:numPr>
        <w:tabs>
          <w:tab w:val="center" w:leader="none" w:pos="4536"/>
          <w:tab w:val="right" w:leader="none" w:pos="9072"/>
        </w:tabs>
        <w:ind w:left="720" w:hanging="360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p1zzk8txt07s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Bedienungsanleitung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numPr>
          <w:ilvl w:val="1"/>
          <w:numId w:val="8"/>
        </w:numPr>
        <w:tabs>
          <w:tab w:val="center" w:leader="none" w:pos="4536"/>
          <w:tab w:val="right" w:leader="none" w:pos="9072"/>
        </w:tabs>
        <w:ind w:left="1440" w:hanging="360"/>
        <w:rPr>
          <w:rFonts w:ascii="Arial" w:cs="Arial" w:eastAsia="Arial" w:hAnsi="Arial"/>
        </w:rPr>
      </w:pPr>
      <w:bookmarkStart w:colFirst="0" w:colLast="0" w:name="_7d7m34dvfhxj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Aufzeichnung </w:t>
      </w:r>
      <w:r w:rsidDel="00000000" w:rsidR="00000000" w:rsidRPr="00000000">
        <w:rPr>
          <w:rFonts w:ascii="Arial" w:cs="Arial" w:eastAsia="Arial" w:hAnsi="Arial"/>
          <w:rtl w:val="0"/>
        </w:rPr>
        <w:t xml:space="preserve">einer Messreihe</w:t>
      </w: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rHeight w:val="5353.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32131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 Browser die URL “ </w:t>
            </w:r>
            <w:hyperlink r:id="rId18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140.181.96.25:3000/login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” eingeben, um zum Anmeldefenster zu gelangen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Mit dem Username “admin” und dem Passwort “PrismaPro@GSI einloggen</w:t>
            </w:r>
          </w:p>
        </w:tc>
      </w:tr>
    </w:tbl>
    <w:p w:rsidR="00000000" w:rsidDel="00000000" w:rsidP="00000000" w:rsidRDefault="00000000" w:rsidRPr="00000000" w14:paraId="000000ED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05225" cy="2500406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2187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5004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2105025</wp:posOffset>
                  </wp:positionH>
                  <wp:positionV relativeFrom="paragraph">
                    <wp:posOffset>1162050</wp:posOffset>
                  </wp:positionV>
                  <wp:extent cx="333057" cy="242224"/>
                  <wp:effectExtent b="0" l="0" r="0" t="0"/>
                  <wp:wrapNone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 Startfenster “Restgasanalyse” auswählen</w:t>
            </w:r>
          </w:p>
        </w:tc>
      </w:tr>
    </w:tbl>
    <w:p w:rsidR="00000000" w:rsidDel="00000000" w:rsidP="00000000" w:rsidRDefault="00000000" w:rsidRPr="00000000" w14:paraId="000000F1">
      <w:pPr>
        <w:tabs>
          <w:tab w:val="center" w:leader="none" w:pos="4536"/>
          <w:tab w:val="right" w:leader="none" w:pos="907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972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390525</wp:posOffset>
                  </wp:positionV>
                  <wp:extent cx="333057" cy="242224"/>
                  <wp:effectExtent b="0" l="0" r="0" t="0"/>
                  <wp:wrapNone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“Start” auswählen, um die Messung zu starten</w:t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Die laufende Messung ist daran zu erkennen, dass im Fenster “Measurements” der Status auf “running” gesetzt wird</w:t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Nach und nach werden die neue Messwerte in den Diagrammen “Masses”, “Spektrum” und “Pressure” angezeigt</w:t>
            </w:r>
          </w:p>
        </w:tc>
      </w:tr>
    </w:tbl>
    <w:p w:rsidR="00000000" w:rsidDel="00000000" w:rsidP="00000000" w:rsidRDefault="00000000" w:rsidRPr="00000000" w14:paraId="000000F7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84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1466850</wp:posOffset>
                  </wp:positionH>
                  <wp:positionV relativeFrom="paragraph">
                    <wp:posOffset>390525</wp:posOffset>
                  </wp:positionV>
                  <wp:extent cx="333057" cy="242224"/>
                  <wp:effectExtent b="0" l="0" r="0" t="0"/>
                  <wp:wrapNone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Wenn genug Messwerte aufgezeichnet wurden, kann die Messung durch einen Klick auf “Stop” beendet werden. Der Status im Fenster “Measurements” wird nun auf “Finished” gesetzt</w:t>
            </w:r>
          </w:p>
        </w:tc>
      </w:tr>
    </w:tbl>
    <w:p w:rsidR="00000000" w:rsidDel="00000000" w:rsidP="00000000" w:rsidRDefault="00000000" w:rsidRPr="00000000" w14:paraId="000000FB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tabs>
          <w:tab w:val="center" w:leader="none" w:pos="4536"/>
          <w:tab w:val="right" w:leader="none" w:pos="9072"/>
        </w:tabs>
        <w:ind w:left="720" w:firstLine="0"/>
        <w:rPr/>
      </w:pPr>
      <w:bookmarkStart w:colFirst="0" w:colLast="0" w:name="_8p4xtp6jc7ub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2.2. Anpassung der Darstellung</w:t>
      </w:r>
      <w:r w:rsidDel="00000000" w:rsidR="00000000" w:rsidRPr="00000000">
        <w:rPr>
          <w:rtl w:val="0"/>
        </w:rPr>
      </w:r>
    </w:p>
    <w:tbl>
      <w:tblPr>
        <w:tblStyle w:val="Table7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59100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3962400</wp:posOffset>
                  </wp:positionH>
                  <wp:positionV relativeFrom="paragraph">
                    <wp:posOffset>142875</wp:posOffset>
                  </wp:positionV>
                  <wp:extent cx="333057" cy="242224"/>
                  <wp:effectExtent b="0" l="0" r="0" t="0"/>
                  <wp:wrapNone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Über einen Klick in die Schaltfläche rechts oben kann die zeitliche Skalierung der Messreihe geändert werden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Außerdem kann die Skalierung im Diagramm durch drücken und halten der Maustaste verändert werden</w:t>
            </w:r>
          </w:p>
        </w:tc>
      </w:tr>
    </w:tbl>
    <w:p w:rsidR="00000000" w:rsidDel="00000000" w:rsidP="00000000" w:rsidRDefault="00000000" w:rsidRPr="00000000" w14:paraId="00000101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78427" cy="1333531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64439" l="0" r="50483" t="5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427" cy="1333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2028825</wp:posOffset>
                  </wp:positionH>
                  <wp:positionV relativeFrom="paragraph">
                    <wp:posOffset>47626</wp:posOffset>
                  </wp:positionV>
                  <wp:extent cx="333057" cy="242224"/>
                  <wp:effectExtent b="0" l="0" r="0" t="0"/>
                  <wp:wrapNone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04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9083" cy="1771066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2626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83" cy="17710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durch einen Klick auf “All” öffnet sich ein Fenster, in dem ausgewählt werden kann, welche Elemente angezeigt werden sollen</w:t>
            </w:r>
          </w:p>
        </w:tc>
      </w:tr>
    </w:tbl>
    <w:p w:rsidR="00000000" w:rsidDel="00000000" w:rsidP="00000000" w:rsidRDefault="00000000" w:rsidRPr="00000000" w14:paraId="00000106">
      <w:pPr>
        <w:pStyle w:val="Heading3"/>
        <w:tabs>
          <w:tab w:val="center" w:leader="none" w:pos="4536"/>
          <w:tab w:val="right" w:leader="none" w:pos="9072"/>
        </w:tabs>
        <w:ind w:left="720" w:firstLine="0"/>
        <w:rPr/>
      </w:pPr>
      <w:bookmarkStart w:colFirst="0" w:colLast="0" w:name="_4t2zfgy7hzje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2.3. Messreihen aufrufen und exportieren</w:t>
      </w:r>
      <w:r w:rsidDel="00000000" w:rsidR="00000000" w:rsidRPr="00000000">
        <w:rPr>
          <w:rtl w:val="0"/>
        </w:rPr>
      </w:r>
    </w:p>
    <w:tbl>
      <w:tblPr>
        <w:tblStyle w:val="Table9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845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3600450</wp:posOffset>
                  </wp:positionH>
                  <wp:positionV relativeFrom="paragraph">
                    <wp:posOffset>762000</wp:posOffset>
                  </wp:positionV>
                  <wp:extent cx="333057" cy="242224"/>
                  <wp:effectExtent b="0" l="0" r="0" t="0"/>
                  <wp:wrapNone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 Fenster “Measurements” können vergangene Aufzeichnungen durch einen Klick auf die jeweilige Messreihe in den Diagrammen angezeigt werden</w:t>
            </w:r>
          </w:p>
        </w:tc>
      </w:tr>
    </w:tbl>
    <w:p w:rsidR="00000000" w:rsidDel="00000000" w:rsidP="00000000" w:rsidRDefault="00000000" w:rsidRPr="00000000" w14:paraId="00000109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3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38855" cy="1819275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39137" l="4074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55" cy="181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2419350</wp:posOffset>
                  </wp:positionH>
                  <wp:positionV relativeFrom="paragraph">
                    <wp:posOffset>760896</wp:posOffset>
                  </wp:positionV>
                  <wp:extent cx="333057" cy="242224"/>
                  <wp:effectExtent b="0" l="0" r="0" t="0"/>
                  <wp:wrapNone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57" cy="242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0C">
            <w:pPr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9995" cy="1218551"/>
                  <wp:effectExtent b="0" l="0" r="0" t="0"/>
                  <wp:docPr id="2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3848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95" cy="12185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durch Klicken auf die blaue “id” werden die Messreihen heruntergeladen</w:t>
            </w:r>
          </w:p>
        </w:tc>
      </w:tr>
    </w:tbl>
    <w:p w:rsidR="00000000" w:rsidDel="00000000" w:rsidP="00000000" w:rsidRDefault="00000000" w:rsidRPr="00000000" w14:paraId="0000010E">
      <w:pPr>
        <w:tabs>
          <w:tab w:val="center" w:leader="none" w:pos="4536"/>
          <w:tab w:val="right" w:leader="none" w:pos="9072"/>
        </w:tabs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134" w:top="1134" w:left="1418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9709.0" w:type="dxa"/>
      <w:jc w:val="left"/>
      <w:tblInd w:w="-7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197"/>
      <w:gridCol w:w="5811"/>
      <w:gridCol w:w="1701"/>
      <w:tblGridChange w:id="0">
        <w:tblGrid>
          <w:gridCol w:w="2197"/>
          <w:gridCol w:w="5811"/>
          <w:gridCol w:w="1701"/>
        </w:tblGrid>
      </w:tblGridChange>
    </w:tblGrid>
    <w:tr>
      <w:trPr>
        <w:cantSplit w:val="1"/>
        <w:trHeight w:val="28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Restgasanalyse</w:t>
          </w:r>
        </w:p>
      </w:tc>
      <w:tc>
        <w:tcPr>
          <w:vAlign w:val="center"/>
        </w:tcPr>
        <w:p w:rsidR="00000000" w:rsidDel="00000000" w:rsidP="00000000" w:rsidRDefault="00000000" w:rsidRPr="00000000" w14:paraId="000001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Qualifizierungskonzept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Seite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von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9709.0" w:type="dxa"/>
      <w:jc w:val="left"/>
      <w:tblInd w:w="-7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779"/>
      <w:gridCol w:w="1418"/>
      <w:gridCol w:w="5811"/>
      <w:gridCol w:w="1701"/>
      <w:tblGridChange w:id="0">
        <w:tblGrid>
          <w:gridCol w:w="779"/>
          <w:gridCol w:w="1418"/>
          <w:gridCol w:w="5811"/>
          <w:gridCol w:w="1701"/>
        </w:tblGrid>
      </w:tblGridChange>
    </w:tblGrid>
    <w:tr>
      <w:trPr>
        <w:cantSplit w:val="1"/>
        <w:trHeight w:val="5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LM</w:t>
          </w:r>
        </w:p>
      </w:tc>
      <w:tc>
        <w:tcPr>
          <w:vAlign w:val="center"/>
        </w:tcPr>
        <w:p w:rsidR="00000000" w:rsidDel="00000000" w:rsidP="00000000" w:rsidRDefault="00000000" w:rsidRPr="00000000" w14:paraId="000001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02.05.2023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Qualifizierung</w:t>
          </w:r>
        </w:p>
      </w:tc>
      <w:tc>
        <w:tcPr>
          <w:vAlign w:val="center"/>
        </w:tcPr>
        <w:p w:rsidR="00000000" w:rsidDel="00000000" w:rsidP="00000000" w:rsidRDefault="00000000" w:rsidRPr="00000000" w14:paraId="000001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QB3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90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Restgasanalyse</w:t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Version: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2.0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de-D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juss/restgasanalyse" TargetMode="External"/><Relationship Id="rId26" Type="http://schemas.openxmlformats.org/officeDocument/2006/relationships/header" Target="header1.xml"/><Relationship Id="rId25" Type="http://schemas.openxmlformats.org/officeDocument/2006/relationships/image" Target="media/image18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9.png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11.png"/><Relationship Id="rId18" Type="http://schemas.openxmlformats.org/officeDocument/2006/relationships/hyperlink" Target="http://140.181.96.25:30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