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Poppins" w:cs="Poppins" w:eastAsia="Poppins" w:hAnsi="Poppins"/>
                <w:color w:val="afafaf"/>
                <w:sz w:val="17"/>
                <w:szCs w:val="17"/>
              </w:rPr>
              <w:t xml:space="preserve">Week 1 Homework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428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0"/>
      </w:pPr>
    </w:p>
    <w:p>
      <w:pPr>
        <w:pBdr>
          <w:bottom w:val="single" w:color="155e63" w:sz="8" w:space="4"/>
        </w:pBdr>
        <w:spacing w:after="60"/>
      </w:pPr>
      <w:r>
        <w:rPr>
          <w:rFonts w:ascii="Poppins" w:cs="Poppins" w:eastAsia="Poppins" w:hAnsi="Poppins"/>
          <w:b/>
          <w:bCs/>
          <w:color w:val="155e63"/>
          <w:sz w:val="40"/>
          <w:szCs w:val="40"/>
        </w:rPr>
        <w:t xml:space="preserve">Competitor Visit Notes</w:t>
      </w:r>
    </w:p>
    <w:p>
      <w:pPr>
        <w:spacing w:before="140" w:after="200"/>
      </w:pPr>
      <w:r>
        <w:rPr>
          <w:rFonts w:ascii="Poppins" w:cs="Poppins" w:eastAsia="Poppins" w:hAnsi="Poppins"/>
          <w:color w:val="155e63"/>
          <w:sz w:val="18"/>
          <w:szCs w:val="18"/>
        </w:rPr>
        <w:t xml:space="preserve">Before the live call, visit two coffee shops in your area — places your target customer might go instead of your shop. Go as a customer, not a business owner. Sit down, order something, and notice how you feel. Use this sheet to capture your observations for each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Shop 1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First Competitor Visit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Shop name: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155e63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does this shop do really well?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kind of customer does it seem built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does it not do well, or what does it leave on the 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Is there a gap — something a customer might want that this shop isn’t giving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Shop 2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Second Competitor Visit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bottom"/>
          </w:tcPr>
          <w:p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Shop name: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155e63" w:sz="6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does this shop do really well?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kind of customer does it seem built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What does it not do well, or what does it leave on the 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 w:after="80"/>
      </w:pP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Is there a gap — something a customer might want that this shop isn’t giving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→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What did you take away?</w:t>
            </w:r>
          </w:p>
        </w:tc>
      </w:tr>
    </w:tbl>
    <w:p>
      <w:pPr>
        <w:spacing w:before="60" w:after="100"/>
      </w:pPr>
      <w:r>
        <w:rPr>
          <w:rFonts w:ascii="Poppins" w:cs="Poppins" w:eastAsia="Poppins" w:hAnsi="Poppins"/>
          <w:i/>
          <w:iCs/>
          <w:color w:val="afafaf"/>
          <w:sz w:val="17"/>
          <w:szCs w:val="17"/>
        </w:rPr>
        <w:t xml:space="preserve">Looking across both visits — what did you notice about the gap your shop could fill? Bring this to the live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Bdr>
          <w:top w:val="single" w:color="76b39d" w:sz="4" w:space="4"/>
        </w:pBdr>
        <w:spacing w:before="80"/>
      </w:pPr>
      <w:r>
        <w:rPr>
          <w:rFonts w:ascii="Poppins" w:cs="Poppins" w:eastAsia="Poppins" w:hAnsi="Poppins"/>
          <w:color w:val="afafaf"/>
          <w:sz w:val="15"/>
          <w:szCs w:val="15"/>
        </w:rPr>
        <w:t xml:space="preserve">Timberline Coffee School — Opening Your Coffee Shop Cohort — Week 1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55e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79773989fa2b486be3c880425e67dc4434e0cc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2026-02-17T16:07:27.669Z</dcterms:created>
  <dcterms:modified xsi:type="dcterms:W3CDTF">2026-02-17T16:07:27.670Z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