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FFBD0" w14:textId="5FFFF328" w:rsidR="00B6000C" w:rsidRPr="00E110D2" w:rsidRDefault="00E110D2" w:rsidP="00E110D2">
      <w:pPr>
        <w:pStyle w:val="Title"/>
        <w:rPr>
          <w:sz w:val="48"/>
          <w:u w:val="single"/>
        </w:rPr>
      </w:pPr>
      <w:r w:rsidRPr="00E110D2">
        <w:rPr>
          <w:sz w:val="48"/>
          <w:u w:val="single"/>
        </w:rPr>
        <w:t>Document 1</w:t>
      </w:r>
      <w:r>
        <w:rPr>
          <w:sz w:val="48"/>
          <w:u w:val="single"/>
        </w:rPr>
        <w:t>:</w:t>
      </w:r>
      <w:r w:rsidRPr="00E110D2">
        <w:rPr>
          <w:sz w:val="48"/>
          <w:u w:val="single"/>
        </w:rPr>
        <w:t xml:space="preserve"> </w:t>
      </w:r>
      <w:r w:rsidR="00EA5CFF" w:rsidRPr="00E110D2">
        <w:rPr>
          <w:sz w:val="48"/>
          <w:u w:val="single"/>
        </w:rPr>
        <w:t>Input Data Format</w:t>
      </w:r>
      <w:r w:rsidR="00C95225" w:rsidRPr="00E110D2">
        <w:rPr>
          <w:sz w:val="48"/>
          <w:u w:val="single"/>
        </w:rPr>
        <w:t xml:space="preserve"> for PLATIN-UMS</w:t>
      </w:r>
    </w:p>
    <w:p w14:paraId="5A455E19" w14:textId="3290218C" w:rsidR="00C95225" w:rsidRDefault="00C95225" w:rsidP="002909F5">
      <w:pPr>
        <w:pStyle w:val="Subtitle"/>
        <w:jc w:val="center"/>
      </w:pPr>
      <w:proofErr w:type="spellStart"/>
      <w:r>
        <w:t>Timotej</w:t>
      </w:r>
      <w:proofErr w:type="spellEnd"/>
      <w:r>
        <w:t xml:space="preserve"> </w:t>
      </w:r>
      <w:proofErr w:type="spellStart"/>
      <w:r>
        <w:t>Bernat</w:t>
      </w:r>
      <w:proofErr w:type="spellEnd"/>
      <w:r>
        <w:t>, 2020</w:t>
      </w:r>
    </w:p>
    <w:p w14:paraId="3C0D8ADC" w14:textId="7A62EAB3" w:rsidR="00C95225" w:rsidRPr="00E54373" w:rsidRDefault="00C95225" w:rsidP="00C95225">
      <w:r w:rsidRPr="00E54373">
        <w:t xml:space="preserve">While PLATIN-UMS does most of the heavy lifting as far as </w:t>
      </w:r>
      <w:r w:rsidR="000822EC">
        <w:t xml:space="preserve">chemically </w:t>
      </w:r>
      <w:r w:rsidRPr="00E54373">
        <w:t>labelling and organ</w:t>
      </w:r>
      <w:r w:rsidR="000822EC">
        <w:t>izing data</w:t>
      </w:r>
      <w:r w:rsidRPr="00E54373">
        <w:t xml:space="preserve">, there are still some simple and clearly-defined formatting rules </w:t>
      </w:r>
      <w:r w:rsidR="00AE4A6B" w:rsidRPr="00E54373">
        <w:t xml:space="preserve">for data inputs </w:t>
      </w:r>
      <w:r w:rsidRPr="00E54373">
        <w:t xml:space="preserve">that </w:t>
      </w:r>
      <w:r w:rsidR="00AE4A6B" w:rsidRPr="00E54373">
        <w:t>must</w:t>
      </w:r>
      <w:r w:rsidRPr="00E54373">
        <w:t xml:space="preserve"> be obeyed</w:t>
      </w:r>
      <w:r w:rsidR="00AE4A6B" w:rsidRPr="00E54373">
        <w:t xml:space="preserve"> in order for the program to function without errors</w:t>
      </w:r>
      <w:r w:rsidR="00566445" w:rsidRPr="00E54373">
        <w:t>; t</w:t>
      </w:r>
      <w:r w:rsidRPr="00E54373">
        <w:t>hese are outlined here</w:t>
      </w:r>
      <w:r w:rsidR="00566445" w:rsidRPr="00E54373">
        <w:t>.</w:t>
      </w:r>
    </w:p>
    <w:p w14:paraId="0B2A3B50" w14:textId="153984D5" w:rsidR="00FA08C4" w:rsidRDefault="00EA5CFF" w:rsidP="008558F3">
      <w:pPr>
        <w:pStyle w:val="ListParagraph"/>
        <w:numPr>
          <w:ilvl w:val="0"/>
          <w:numId w:val="7"/>
        </w:numPr>
      </w:pPr>
      <w:r>
        <w:t>Each</w:t>
      </w:r>
      <w:r w:rsidR="00C95225">
        <w:t xml:space="preserve"> data file should be</w:t>
      </w:r>
      <w:r>
        <w:t xml:space="preserve"> in the CSV (Comma Separated Value) file format. A spreadsheet can easily be made into a CSV within Excel by navigating to </w:t>
      </w:r>
      <w:r w:rsidRPr="008558F3">
        <w:rPr>
          <w:u w:val="single"/>
        </w:rPr>
        <w:t>File --&gt; Save As --&gt; [Folder of Choice] --&gt; Save As Type</w:t>
      </w:r>
      <w:r>
        <w:t xml:space="preserve">, selecting either </w:t>
      </w:r>
      <w:r w:rsidRPr="008558F3">
        <w:rPr>
          <w:u w:val="single"/>
        </w:rPr>
        <w:t>“CSV (Comma-Delimited)” or “CSV (MS-DOS)”</w:t>
      </w:r>
      <w:r>
        <w:t>, and saving.</w:t>
      </w:r>
      <w:r w:rsidR="00FA08C4">
        <w:t xml:space="preserve"> These files types do not behave differently to ordinary spreadsheets when viewed in Excel, and thus may be comfortably used for data entry even prior to data processing/formatting.</w:t>
      </w:r>
    </w:p>
    <w:p w14:paraId="60979731" w14:textId="77777777" w:rsidR="002909F5" w:rsidRDefault="002909F5" w:rsidP="002909F5">
      <w:pPr>
        <w:pStyle w:val="ListParagraph"/>
      </w:pPr>
    </w:p>
    <w:p w14:paraId="26EF48CA" w14:textId="5C69A90E" w:rsidR="00FA08C4" w:rsidRDefault="00C95225" w:rsidP="008558F3">
      <w:pPr>
        <w:pStyle w:val="ListParagraph"/>
        <w:numPr>
          <w:ilvl w:val="0"/>
          <w:numId w:val="7"/>
        </w:numPr>
      </w:pPr>
      <w:r>
        <w:t xml:space="preserve">Each row </w:t>
      </w:r>
      <w:r w:rsidR="00FA08C4">
        <w:t xml:space="preserve">in the file </w:t>
      </w:r>
      <w:r>
        <w:t xml:space="preserve">should begin in </w:t>
      </w:r>
      <w:r w:rsidR="000F6EA4">
        <w:t>C</w:t>
      </w:r>
      <w:r>
        <w:t xml:space="preserve">olumn A and </w:t>
      </w:r>
      <w:r w:rsidR="00FA08C4">
        <w:t xml:space="preserve">should consist of </w:t>
      </w:r>
      <w:r w:rsidR="00137A98">
        <w:t xml:space="preserve">two </w:t>
      </w:r>
      <w:r w:rsidR="00FA08C4">
        <w:t xml:space="preserve">(and only </w:t>
      </w:r>
      <w:r w:rsidR="00FA08C4" w:rsidRPr="003D3664">
        <w:rPr>
          <w:u w:val="single"/>
        </w:rPr>
        <w:t xml:space="preserve">two) parts; </w:t>
      </w:r>
      <w:r w:rsidRPr="003D3664">
        <w:rPr>
          <w:u w:val="single"/>
        </w:rPr>
        <w:t>the name of the current instance</w:t>
      </w:r>
      <w:r w:rsidR="00FA08C4" w:rsidRPr="003D3664">
        <w:rPr>
          <w:u w:val="single"/>
        </w:rPr>
        <w:t xml:space="preserve"> and</w:t>
      </w:r>
      <w:r w:rsidRPr="003D3664">
        <w:rPr>
          <w:u w:val="single"/>
        </w:rPr>
        <w:t xml:space="preserve"> </w:t>
      </w:r>
      <w:r w:rsidR="00244B02" w:rsidRPr="003D3664">
        <w:rPr>
          <w:u w:val="single"/>
        </w:rPr>
        <w:t>the accompanying</w:t>
      </w:r>
      <w:r w:rsidRPr="003D3664">
        <w:rPr>
          <w:u w:val="single"/>
        </w:rPr>
        <w:t xml:space="preserve"> spectral data</w:t>
      </w:r>
      <w:r>
        <w:t xml:space="preserve">. </w:t>
      </w:r>
      <w:r w:rsidR="00FA08C4">
        <w:t xml:space="preserve">Each </w:t>
      </w:r>
      <w:r w:rsidR="00BD7A3D">
        <w:t xml:space="preserve">part </w:t>
      </w:r>
      <w:r w:rsidR="00FA08C4">
        <w:t>has its own rules</w:t>
      </w:r>
    </w:p>
    <w:p w14:paraId="35C64758" w14:textId="77777777" w:rsidR="00FA08C4" w:rsidRPr="00FA08C4" w:rsidRDefault="00FA08C4" w:rsidP="008558F3">
      <w:pPr>
        <w:pStyle w:val="ListParagraph"/>
        <w:numPr>
          <w:ilvl w:val="1"/>
          <w:numId w:val="7"/>
        </w:numPr>
        <w:rPr>
          <w:b/>
          <w:sz w:val="24"/>
        </w:rPr>
      </w:pPr>
      <w:r w:rsidRPr="00FA08C4">
        <w:rPr>
          <w:b/>
          <w:sz w:val="24"/>
        </w:rPr>
        <w:t>NAMES</w:t>
      </w:r>
      <w:r>
        <w:rPr>
          <w:b/>
          <w:sz w:val="24"/>
        </w:rPr>
        <w:t xml:space="preserve">: </w:t>
      </w:r>
      <w:r>
        <w:t>the name of an instance should consist of:</w:t>
      </w:r>
    </w:p>
    <w:p w14:paraId="505A02EE" w14:textId="211FF58C" w:rsidR="00B2412B" w:rsidRPr="00C41F74" w:rsidRDefault="00B2412B" w:rsidP="00C41F74">
      <w:pPr>
        <w:pStyle w:val="ListParagraph"/>
        <w:numPr>
          <w:ilvl w:val="2"/>
          <w:numId w:val="7"/>
        </w:numPr>
        <w:rPr>
          <w:b/>
          <w:sz w:val="24"/>
        </w:rPr>
      </w:pPr>
      <w:r>
        <w:t>T</w:t>
      </w:r>
      <w:r w:rsidR="00FA08C4">
        <w:t xml:space="preserve">he </w:t>
      </w:r>
      <w:r w:rsidR="00FA08C4" w:rsidRPr="00721EC1">
        <w:rPr>
          <w:u w:val="single"/>
        </w:rPr>
        <w:t>name of the species</w:t>
      </w:r>
      <w:r w:rsidR="00FA08C4">
        <w:t xml:space="preserve"> the instance belongs to</w:t>
      </w:r>
      <w:r>
        <w:t>, written explicitly</w:t>
      </w:r>
      <w:r w:rsidR="00BE4B68">
        <w:t xml:space="preserve"> </w:t>
      </w:r>
      <w:r w:rsidR="002B3B5C">
        <w:t>and follow</w:t>
      </w:r>
      <w:r w:rsidR="00BE4B68">
        <w:t>ing IUPAC conventions</w:t>
      </w:r>
      <w:r>
        <w:t>. It is strongly recommended that you capitalize species names (particularly if it consists of multiple words), though uncapitalized names will still be accepted</w:t>
      </w:r>
    </w:p>
    <w:p w14:paraId="080F7277" w14:textId="6CDCAEAB" w:rsidR="00B2412B" w:rsidRPr="00B2412B" w:rsidRDefault="00FA08C4" w:rsidP="008558F3">
      <w:pPr>
        <w:pStyle w:val="ListParagraph"/>
        <w:numPr>
          <w:ilvl w:val="2"/>
          <w:numId w:val="7"/>
        </w:numPr>
        <w:rPr>
          <w:b/>
          <w:sz w:val="24"/>
        </w:rPr>
      </w:pPr>
      <w:r>
        <w:t xml:space="preserve"> </w:t>
      </w:r>
      <w:r w:rsidR="00B2412B">
        <w:t>E</w:t>
      </w:r>
      <w:r>
        <w:t xml:space="preserve">ither </w:t>
      </w:r>
      <w:r w:rsidRPr="00721EC1">
        <w:rPr>
          <w:u w:val="single"/>
        </w:rPr>
        <w:t xml:space="preserve">a </w:t>
      </w:r>
      <w:r w:rsidR="00B2412B" w:rsidRPr="00721EC1">
        <w:rPr>
          <w:u w:val="single"/>
        </w:rPr>
        <w:t xml:space="preserve">single </w:t>
      </w:r>
      <w:r w:rsidRPr="00721EC1">
        <w:rPr>
          <w:u w:val="single"/>
        </w:rPr>
        <w:t>hyphen or a single space</w:t>
      </w:r>
    </w:p>
    <w:p w14:paraId="0AA6A59C" w14:textId="0C6ADE31" w:rsidR="00B2412B" w:rsidRPr="00DA5DD2" w:rsidRDefault="00B2412B" w:rsidP="00DA5DD2">
      <w:pPr>
        <w:pStyle w:val="ListParagraph"/>
        <w:numPr>
          <w:ilvl w:val="2"/>
          <w:numId w:val="7"/>
        </w:numPr>
        <w:rPr>
          <w:b/>
          <w:sz w:val="24"/>
        </w:rPr>
      </w:pPr>
      <w:r>
        <w:t xml:space="preserve">The </w:t>
      </w:r>
      <w:r w:rsidRPr="00721EC1">
        <w:rPr>
          <w:u w:val="single"/>
        </w:rPr>
        <w:t>number of that instance</w:t>
      </w:r>
      <w:r>
        <w:t>, followed by</w:t>
      </w:r>
      <w:r w:rsidR="00FA08C4">
        <w:t xml:space="preserve"> any amount of whitespace. </w:t>
      </w:r>
    </w:p>
    <w:tbl>
      <w:tblPr>
        <w:tblStyle w:val="TableGrid"/>
        <w:tblW w:w="0" w:type="auto"/>
        <w:tblInd w:w="720" w:type="dxa"/>
        <w:tblLayout w:type="fixed"/>
        <w:tblLook w:val="04A0" w:firstRow="1" w:lastRow="0" w:firstColumn="1" w:lastColumn="0" w:noHBand="0" w:noVBand="1"/>
      </w:tblPr>
      <w:tblGrid>
        <w:gridCol w:w="2065"/>
        <w:gridCol w:w="1350"/>
        <w:gridCol w:w="5215"/>
      </w:tblGrid>
      <w:tr w:rsidR="00392C03" w14:paraId="65EA6EBD" w14:textId="77777777" w:rsidTr="00392C03">
        <w:tc>
          <w:tcPr>
            <w:tcW w:w="2065" w:type="dxa"/>
            <w:shd w:val="clear" w:color="auto" w:fill="D0CECE" w:themeFill="background2" w:themeFillShade="E6"/>
          </w:tcPr>
          <w:p w14:paraId="36563666" w14:textId="0B0ACD07" w:rsidR="00B2412B" w:rsidRPr="00E110D2" w:rsidRDefault="00B2412B" w:rsidP="00E110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Name</w:t>
            </w:r>
          </w:p>
        </w:tc>
        <w:tc>
          <w:tcPr>
            <w:tcW w:w="1350" w:type="dxa"/>
            <w:shd w:val="clear" w:color="auto" w:fill="D0CECE" w:themeFill="background2" w:themeFillShade="E6"/>
          </w:tcPr>
          <w:p w14:paraId="2471C863" w14:textId="4D0F8AA4" w:rsidR="00B2412B" w:rsidRPr="00E110D2" w:rsidRDefault="00B2412B" w:rsidP="00B241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Acceptable?</w:t>
            </w:r>
          </w:p>
        </w:tc>
        <w:tc>
          <w:tcPr>
            <w:tcW w:w="5215" w:type="dxa"/>
            <w:shd w:val="clear" w:color="auto" w:fill="D0CECE" w:themeFill="background2" w:themeFillShade="E6"/>
          </w:tcPr>
          <w:p w14:paraId="3C2155EE" w14:textId="67B60EA1" w:rsidR="00B2412B" w:rsidRPr="00E110D2" w:rsidRDefault="00B2412B" w:rsidP="00B241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0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Reason/Comments</w:t>
            </w:r>
          </w:p>
        </w:tc>
      </w:tr>
      <w:tr w:rsidR="00B2412B" w14:paraId="6EBFDDEC" w14:textId="77777777" w:rsidTr="00392C03">
        <w:tc>
          <w:tcPr>
            <w:tcW w:w="2065" w:type="dxa"/>
          </w:tcPr>
          <w:p w14:paraId="6DA73C59" w14:textId="08949378" w:rsidR="00B2412B" w:rsidRDefault="00B2412B" w:rsidP="00E110D2">
            <w:pPr>
              <w:jc w:val="center"/>
            </w:pPr>
            <w:r>
              <w:t>Heptyl Acetate-35</w:t>
            </w:r>
          </w:p>
        </w:tc>
        <w:tc>
          <w:tcPr>
            <w:tcW w:w="1350" w:type="dxa"/>
          </w:tcPr>
          <w:p w14:paraId="43C30D8E" w14:textId="69E38DB1" w:rsidR="00B2412B" w:rsidRPr="00B2412B" w:rsidRDefault="00B2412B" w:rsidP="00E110D2">
            <w:pPr>
              <w:shd w:val="clear" w:color="auto" w:fill="FFFFFF"/>
              <w:spacing w:after="168" w:line="450" w:lineRule="atLeast"/>
              <w:jc w:val="center"/>
              <w:textAlignment w:val="baseline"/>
              <w:outlineLvl w:val="1"/>
              <w:rPr>
                <w:rFonts w:ascii="Arial" w:eastAsia="Times New Roman" w:hAnsi="Arial" w:cs="Arial"/>
                <w:b/>
                <w:bCs/>
                <w:color w:val="70AD47" w:themeColor="accent6"/>
                <w:sz w:val="24"/>
                <w:szCs w:val="24"/>
              </w:rPr>
            </w:pPr>
            <w:r w:rsidRPr="00B2412B">
              <w:rPr>
                <w:rFonts w:ascii="Segoe UI Emoji" w:eastAsia="Times New Roman" w:hAnsi="Segoe UI Emoji" w:cs="Segoe UI Emoji"/>
                <w:b/>
                <w:bCs/>
                <w:color w:val="70AD47" w:themeColor="accent6"/>
                <w:sz w:val="24"/>
                <w:szCs w:val="24"/>
              </w:rPr>
              <w:t>✔</w:t>
            </w:r>
          </w:p>
        </w:tc>
        <w:tc>
          <w:tcPr>
            <w:tcW w:w="5215" w:type="dxa"/>
          </w:tcPr>
          <w:p w14:paraId="2CEBD7BB" w14:textId="4CF7E83E" w:rsidR="00B2412B" w:rsidRDefault="00B2412B" w:rsidP="00B2412B">
            <w:r>
              <w:t>This adheres to the rules outlined</w:t>
            </w:r>
          </w:p>
        </w:tc>
      </w:tr>
      <w:tr w:rsidR="00B2412B" w14:paraId="0B18392D" w14:textId="77777777" w:rsidTr="00392C03">
        <w:tc>
          <w:tcPr>
            <w:tcW w:w="2065" w:type="dxa"/>
          </w:tcPr>
          <w:p w14:paraId="51B1A164" w14:textId="1F9C6859" w:rsidR="00B2412B" w:rsidRDefault="00B2412B" w:rsidP="00E110D2">
            <w:pPr>
              <w:jc w:val="center"/>
            </w:pPr>
            <w:r>
              <w:t>Heptyl Acetate 35</w:t>
            </w:r>
          </w:p>
        </w:tc>
        <w:tc>
          <w:tcPr>
            <w:tcW w:w="1350" w:type="dxa"/>
          </w:tcPr>
          <w:p w14:paraId="26896082" w14:textId="1E8666A3" w:rsidR="00B2412B" w:rsidRDefault="00B2412B" w:rsidP="00E110D2">
            <w:pPr>
              <w:jc w:val="center"/>
            </w:pPr>
            <w:r w:rsidRPr="00B2412B">
              <w:rPr>
                <w:rFonts w:ascii="Segoe UI Emoji" w:eastAsia="Times New Roman" w:hAnsi="Segoe UI Emoji" w:cs="Segoe UI Emoji"/>
                <w:b/>
                <w:bCs/>
                <w:color w:val="70AD47" w:themeColor="accent6"/>
                <w:sz w:val="24"/>
                <w:szCs w:val="24"/>
              </w:rPr>
              <w:t>✔</w:t>
            </w:r>
          </w:p>
        </w:tc>
        <w:tc>
          <w:tcPr>
            <w:tcW w:w="5215" w:type="dxa"/>
          </w:tcPr>
          <w:p w14:paraId="7F481345" w14:textId="2C81E9B6" w:rsidR="00B2412B" w:rsidRDefault="00B2412B" w:rsidP="00B2412B">
            <w:r>
              <w:t>You can opt for a space instead of a hyphen, as long as there’s only one</w:t>
            </w:r>
          </w:p>
        </w:tc>
      </w:tr>
      <w:tr w:rsidR="00B2412B" w14:paraId="13E00338" w14:textId="77777777" w:rsidTr="00392C03">
        <w:tc>
          <w:tcPr>
            <w:tcW w:w="2065" w:type="dxa"/>
          </w:tcPr>
          <w:p w14:paraId="7C850883" w14:textId="77777777" w:rsidR="00B2412B" w:rsidRDefault="00B2412B" w:rsidP="00E110D2">
            <w:pPr>
              <w:jc w:val="center"/>
              <w:rPr>
                <w:sz w:val="24"/>
                <w:szCs w:val="24"/>
              </w:rPr>
            </w:pPr>
            <w:r>
              <w:rPr>
                <w:sz w:val="24"/>
                <w:szCs w:val="24"/>
              </w:rPr>
              <w:t>1-Propanol 24</w:t>
            </w:r>
            <w:r w:rsidR="002909F5">
              <w:rPr>
                <w:sz w:val="24"/>
                <w:szCs w:val="24"/>
              </w:rPr>
              <w:t xml:space="preserve"> or</w:t>
            </w:r>
          </w:p>
          <w:p w14:paraId="3B56379C" w14:textId="2301B138" w:rsidR="002909F5" w:rsidRPr="00B2412B" w:rsidRDefault="002909F5" w:rsidP="00E110D2">
            <w:pPr>
              <w:jc w:val="center"/>
              <w:rPr>
                <w:sz w:val="24"/>
                <w:szCs w:val="24"/>
              </w:rPr>
            </w:pPr>
            <w:r>
              <w:rPr>
                <w:sz w:val="24"/>
                <w:szCs w:val="24"/>
              </w:rPr>
              <w:t>1-Propanol-24</w:t>
            </w:r>
          </w:p>
        </w:tc>
        <w:tc>
          <w:tcPr>
            <w:tcW w:w="1350" w:type="dxa"/>
          </w:tcPr>
          <w:p w14:paraId="75A0215A" w14:textId="397F5748" w:rsidR="00B2412B" w:rsidRPr="00B2412B" w:rsidRDefault="00B2412B" w:rsidP="00E110D2">
            <w:pPr>
              <w:pStyle w:val="Heading2"/>
              <w:shd w:val="clear" w:color="auto" w:fill="FFFFFF"/>
              <w:spacing w:before="0" w:beforeAutospacing="0" w:after="168" w:afterAutospacing="0" w:line="450" w:lineRule="atLeast"/>
              <w:jc w:val="center"/>
              <w:textAlignment w:val="baseline"/>
              <w:outlineLvl w:val="1"/>
              <w:rPr>
                <w:rFonts w:ascii="Arial" w:hAnsi="Arial" w:cs="Arial"/>
                <w:color w:val="FF0000"/>
                <w:sz w:val="24"/>
                <w:szCs w:val="24"/>
              </w:rPr>
            </w:pPr>
            <w:r w:rsidRPr="00B2412B">
              <w:rPr>
                <w:rFonts w:ascii="Segoe UI Emoji" w:hAnsi="Segoe UI Emoji" w:cs="Segoe UI Emoji"/>
                <w:color w:val="70AD47" w:themeColor="accent6"/>
                <w:sz w:val="24"/>
                <w:szCs w:val="24"/>
              </w:rPr>
              <w:t>✔</w:t>
            </w:r>
          </w:p>
        </w:tc>
        <w:tc>
          <w:tcPr>
            <w:tcW w:w="5215" w:type="dxa"/>
          </w:tcPr>
          <w:p w14:paraId="1B2C770E" w14:textId="3A2601D7" w:rsidR="00B2412B" w:rsidRDefault="00B2412B" w:rsidP="00B2412B">
            <w:r>
              <w:t>IUPAC numbering is perfectly acceptable</w:t>
            </w:r>
          </w:p>
        </w:tc>
      </w:tr>
      <w:tr w:rsidR="00B2412B" w14:paraId="36D49FDC" w14:textId="77777777" w:rsidTr="00392C03">
        <w:tc>
          <w:tcPr>
            <w:tcW w:w="2065" w:type="dxa"/>
          </w:tcPr>
          <w:p w14:paraId="44EF93BB" w14:textId="7DF09445" w:rsidR="00B2412B" w:rsidRDefault="00B2412B" w:rsidP="00E110D2">
            <w:pPr>
              <w:jc w:val="center"/>
            </w:pPr>
            <w:r>
              <w:t>Diethyl Ether 7</w:t>
            </w:r>
            <w:r w:rsidR="008836EF">
              <w:t xml:space="preserve"> or</w:t>
            </w:r>
          </w:p>
          <w:p w14:paraId="13E8387D" w14:textId="569B0141" w:rsidR="008836EF" w:rsidRDefault="008836EF" w:rsidP="00E110D2">
            <w:pPr>
              <w:jc w:val="center"/>
            </w:pPr>
            <w:r>
              <w:t>Diethyl Ether-7</w:t>
            </w:r>
          </w:p>
        </w:tc>
        <w:tc>
          <w:tcPr>
            <w:tcW w:w="1350" w:type="dxa"/>
          </w:tcPr>
          <w:p w14:paraId="4ECBCF47" w14:textId="5F216F9E" w:rsidR="00B2412B" w:rsidRDefault="00B2412B" w:rsidP="00E110D2">
            <w:pPr>
              <w:jc w:val="center"/>
            </w:pPr>
            <w:r w:rsidRPr="00B2412B">
              <w:rPr>
                <w:rFonts w:ascii="Segoe UI Emoji" w:eastAsia="Times New Roman" w:hAnsi="Segoe UI Emoji" w:cs="Segoe UI Emoji"/>
                <w:b/>
                <w:bCs/>
                <w:color w:val="70AD47" w:themeColor="accent6"/>
                <w:sz w:val="24"/>
                <w:szCs w:val="24"/>
              </w:rPr>
              <w:t>✔</w:t>
            </w:r>
          </w:p>
        </w:tc>
        <w:tc>
          <w:tcPr>
            <w:tcW w:w="5215" w:type="dxa"/>
          </w:tcPr>
          <w:p w14:paraId="7BDBB5A6" w14:textId="7427314E" w:rsidR="00B2412B" w:rsidRDefault="00B2412B" w:rsidP="00B2412B">
            <w:r>
              <w:t>Multi-word names are fine</w:t>
            </w:r>
            <w:r w:rsidR="002909F5">
              <w:t>,</w:t>
            </w:r>
            <w:r>
              <w:t xml:space="preserve"> as long as </w:t>
            </w:r>
            <w:r w:rsidR="002909F5">
              <w:t>the other conditions are met</w:t>
            </w:r>
          </w:p>
        </w:tc>
      </w:tr>
      <w:tr w:rsidR="00B2412B" w14:paraId="03A145FF" w14:textId="77777777" w:rsidTr="00392C03">
        <w:tc>
          <w:tcPr>
            <w:tcW w:w="2065" w:type="dxa"/>
          </w:tcPr>
          <w:p w14:paraId="16058CD2" w14:textId="11752862" w:rsidR="00B2412B" w:rsidRDefault="002909F5" w:rsidP="00E110D2">
            <w:pPr>
              <w:jc w:val="center"/>
            </w:pPr>
            <w:r>
              <w:t>diethyl ether 7</w:t>
            </w:r>
          </w:p>
        </w:tc>
        <w:tc>
          <w:tcPr>
            <w:tcW w:w="1350" w:type="dxa"/>
          </w:tcPr>
          <w:p w14:paraId="6DF81C38" w14:textId="1F19832A" w:rsidR="00B2412B" w:rsidRDefault="00E54373" w:rsidP="00E110D2">
            <w:pPr>
              <w:jc w:val="center"/>
            </w:pPr>
            <w:r w:rsidRPr="00E54373">
              <w:rPr>
                <w:rFonts w:ascii="Segoe UI Emoji" w:hAnsi="Segoe UI Emoji"/>
                <w:color w:val="000000"/>
                <w:sz w:val="24"/>
                <w:szCs w:val="24"/>
                <w:highlight w:val="yellow"/>
              </w:rPr>
              <w:t>⚠️</w:t>
            </w:r>
          </w:p>
        </w:tc>
        <w:tc>
          <w:tcPr>
            <w:tcW w:w="5215" w:type="dxa"/>
          </w:tcPr>
          <w:p w14:paraId="625F7891" w14:textId="6EE9CA68" w:rsidR="00B2412B" w:rsidRDefault="00993028" w:rsidP="00B2412B">
            <w:r>
              <w:t>Won’t</w:t>
            </w:r>
            <w:r w:rsidR="002909F5">
              <w:t xml:space="preserve"> break the program due to a special case for this, but you should feel </w:t>
            </w:r>
            <w:r>
              <w:t>great shame</w:t>
            </w:r>
            <w:r w:rsidR="002909F5">
              <w:t xml:space="preserve"> if you do this</w:t>
            </w:r>
          </w:p>
        </w:tc>
      </w:tr>
      <w:tr w:rsidR="00B2412B" w14:paraId="6FF0CBEB" w14:textId="77777777" w:rsidTr="00392C03">
        <w:tc>
          <w:tcPr>
            <w:tcW w:w="2065" w:type="dxa"/>
          </w:tcPr>
          <w:p w14:paraId="5D06E9A7" w14:textId="7B45B446" w:rsidR="00B2412B" w:rsidRDefault="00E54373" w:rsidP="00E110D2">
            <w:pPr>
              <w:jc w:val="center"/>
            </w:pPr>
            <w:r>
              <w:t>Heptyl Acetate</w:t>
            </w:r>
          </w:p>
        </w:tc>
        <w:tc>
          <w:tcPr>
            <w:tcW w:w="1350" w:type="dxa"/>
          </w:tcPr>
          <w:p w14:paraId="6D3E9756" w14:textId="4CD85902" w:rsidR="00B2412B" w:rsidRPr="00E54373" w:rsidRDefault="00E54373" w:rsidP="00E110D2">
            <w:pPr>
              <w:pStyle w:val="Heading2"/>
              <w:shd w:val="clear" w:color="auto" w:fill="FFFFFF"/>
              <w:spacing w:before="0" w:beforeAutospacing="0" w:after="168" w:afterAutospacing="0" w:line="450" w:lineRule="atLeast"/>
              <w:jc w:val="center"/>
              <w:textAlignment w:val="baseline"/>
              <w:outlineLvl w:val="1"/>
              <w:rPr>
                <w:rFonts w:ascii="Arial" w:hAnsi="Arial" w:cs="Arial"/>
                <w:color w:val="FF0000"/>
                <w:sz w:val="24"/>
                <w:szCs w:val="24"/>
              </w:rPr>
            </w:pPr>
            <w:r w:rsidRPr="00E54373">
              <w:rPr>
                <w:rFonts w:ascii="Segoe UI Emoji" w:hAnsi="Segoe UI Emoji"/>
                <w:color w:val="000000"/>
                <w:sz w:val="24"/>
                <w:szCs w:val="24"/>
                <w:highlight w:val="yellow"/>
              </w:rPr>
              <w:t>⚠️</w:t>
            </w:r>
          </w:p>
        </w:tc>
        <w:tc>
          <w:tcPr>
            <w:tcW w:w="5215" w:type="dxa"/>
          </w:tcPr>
          <w:p w14:paraId="1540BF1F" w14:textId="042C18BE" w:rsidR="00B2412B" w:rsidRDefault="00E54373" w:rsidP="00B2412B">
            <w:r>
              <w:t xml:space="preserve">Won’t break the program, </w:t>
            </w:r>
            <w:r w:rsidR="00BB17FF">
              <w:t xml:space="preserve">but outputs will overwrite one another if multiple </w:t>
            </w:r>
            <w:r w:rsidR="000F6EA4">
              <w:t>instances are unnumbered</w:t>
            </w:r>
          </w:p>
        </w:tc>
      </w:tr>
      <w:tr w:rsidR="008A2E43" w14:paraId="5EFF1D7E" w14:textId="77777777" w:rsidTr="00392C03">
        <w:tc>
          <w:tcPr>
            <w:tcW w:w="2065" w:type="dxa"/>
          </w:tcPr>
          <w:p w14:paraId="51B9AB46" w14:textId="1152A6AB" w:rsidR="008A2E43" w:rsidRDefault="008A2E43" w:rsidP="008A2E43">
            <w:pPr>
              <w:jc w:val="center"/>
            </w:pPr>
            <w:r>
              <w:t>Acetylene 34 or Acetylene-34</w:t>
            </w:r>
          </w:p>
        </w:tc>
        <w:tc>
          <w:tcPr>
            <w:tcW w:w="1350" w:type="dxa"/>
          </w:tcPr>
          <w:p w14:paraId="5AEC845B" w14:textId="52FCB7BD" w:rsidR="008A2E43" w:rsidRPr="00E54373" w:rsidRDefault="008A2E43" w:rsidP="008A2E43">
            <w:pPr>
              <w:pStyle w:val="Heading2"/>
              <w:shd w:val="clear" w:color="auto" w:fill="FFFFFF"/>
              <w:spacing w:before="0" w:beforeAutospacing="0" w:after="168" w:afterAutospacing="0" w:line="450" w:lineRule="atLeast"/>
              <w:jc w:val="center"/>
              <w:textAlignment w:val="baseline"/>
              <w:outlineLvl w:val="1"/>
              <w:rPr>
                <w:rFonts w:ascii="Segoe UI Emoji" w:hAnsi="Segoe UI Emoji"/>
                <w:color w:val="000000"/>
                <w:sz w:val="24"/>
                <w:szCs w:val="24"/>
                <w:highlight w:val="yellow"/>
              </w:rPr>
            </w:pPr>
            <w:r w:rsidRPr="00E54373">
              <w:rPr>
                <w:rFonts w:ascii="Segoe UI Emoji" w:hAnsi="Segoe UI Emoji"/>
                <w:color w:val="000000"/>
                <w:sz w:val="24"/>
                <w:szCs w:val="24"/>
                <w:highlight w:val="yellow"/>
              </w:rPr>
              <w:t>⚠️</w:t>
            </w:r>
          </w:p>
        </w:tc>
        <w:tc>
          <w:tcPr>
            <w:tcW w:w="5215" w:type="dxa"/>
          </w:tcPr>
          <w:p w14:paraId="3E9E6E6D" w14:textId="20246A61" w:rsidR="008A2E43" w:rsidRDefault="008A2E43" w:rsidP="008A2E43">
            <w:r>
              <w:t xml:space="preserve">Won’t break the program, but will be mislabeled </w:t>
            </w:r>
            <w:r w:rsidR="00BD4E25">
              <w:t xml:space="preserve">as an </w:t>
            </w:r>
            <w:r>
              <w:t xml:space="preserve">alkene by IUPAC </w:t>
            </w:r>
            <w:r w:rsidR="006A59A5">
              <w:t xml:space="preserve">naming </w:t>
            </w:r>
            <w:r>
              <w:t>rules, use Ethyne-34 instead</w:t>
            </w:r>
          </w:p>
        </w:tc>
      </w:tr>
      <w:tr w:rsidR="008A2E43" w14:paraId="2231FD83" w14:textId="77777777" w:rsidTr="00392C03">
        <w:tc>
          <w:tcPr>
            <w:tcW w:w="2065" w:type="dxa"/>
          </w:tcPr>
          <w:p w14:paraId="461A05A6" w14:textId="4C52D2E5" w:rsidR="008A2E43" w:rsidRDefault="008A2E43" w:rsidP="008A2E43">
            <w:pPr>
              <w:jc w:val="center"/>
            </w:pPr>
            <w:r>
              <w:t>MIBK 45</w:t>
            </w:r>
          </w:p>
        </w:tc>
        <w:tc>
          <w:tcPr>
            <w:tcW w:w="1350" w:type="dxa"/>
          </w:tcPr>
          <w:p w14:paraId="6F57860C" w14:textId="20717B54" w:rsidR="008A2E43" w:rsidRPr="00B2412B" w:rsidRDefault="008A2E43" w:rsidP="008A2E43">
            <w:pPr>
              <w:pStyle w:val="Heading2"/>
              <w:shd w:val="clear" w:color="auto" w:fill="FFFFFF"/>
              <w:spacing w:before="0" w:beforeAutospacing="0" w:after="168" w:afterAutospacing="0" w:line="450" w:lineRule="atLeast"/>
              <w:jc w:val="center"/>
              <w:textAlignment w:val="baseline"/>
              <w:outlineLvl w:val="1"/>
              <w:rPr>
                <w:rFonts w:ascii="Segoe UI Emoji" w:hAnsi="Segoe UI Emoji" w:cs="Segoe UI Emoji"/>
                <w:color w:val="FF0000"/>
                <w:sz w:val="24"/>
                <w:szCs w:val="24"/>
              </w:rPr>
            </w:pPr>
            <w:r w:rsidRPr="00B2412B">
              <w:rPr>
                <w:rFonts w:ascii="Segoe UI Emoji" w:hAnsi="Segoe UI Emoji" w:cs="Segoe UI Emoji"/>
                <w:color w:val="FF0000"/>
                <w:sz w:val="24"/>
                <w:szCs w:val="24"/>
              </w:rPr>
              <w:t>✖</w:t>
            </w:r>
          </w:p>
        </w:tc>
        <w:tc>
          <w:tcPr>
            <w:tcW w:w="5215" w:type="dxa"/>
          </w:tcPr>
          <w:p w14:paraId="374D5455" w14:textId="7A4DA3F8" w:rsidR="008A2E43" w:rsidRDefault="004714E0" w:rsidP="008A2E43">
            <w:r>
              <w:t>Species name says nothing about the chemical identity</w:t>
            </w:r>
            <w:r w:rsidR="008A2E43">
              <w:t>,</w:t>
            </w:r>
          </w:p>
          <w:p w14:paraId="0BBE64E9" w14:textId="4EB883FE" w:rsidR="008A2E43" w:rsidRDefault="008A2E43" w:rsidP="008A2E43">
            <w:r>
              <w:t xml:space="preserve"> “Methyl-</w:t>
            </w:r>
            <w:proofErr w:type="spellStart"/>
            <w:r>
              <w:t>iBu</w:t>
            </w:r>
            <w:proofErr w:type="spellEnd"/>
            <w:r>
              <w:t>-Ketone 45” would work instead</w:t>
            </w:r>
          </w:p>
        </w:tc>
      </w:tr>
      <w:tr w:rsidR="00C41F74" w14:paraId="39357BB4" w14:textId="77777777" w:rsidTr="008A2E43">
        <w:trPr>
          <w:trHeight w:val="395"/>
        </w:trPr>
        <w:tc>
          <w:tcPr>
            <w:tcW w:w="2065" w:type="dxa"/>
          </w:tcPr>
          <w:p w14:paraId="4638CB9F" w14:textId="1D69176F" w:rsidR="00C41F74" w:rsidRDefault="00C41F74" w:rsidP="00C41F74">
            <w:pPr>
              <w:jc w:val="center"/>
            </w:pPr>
            <w:r>
              <w:t>Chemical-36</w:t>
            </w:r>
          </w:p>
        </w:tc>
        <w:tc>
          <w:tcPr>
            <w:tcW w:w="1350" w:type="dxa"/>
          </w:tcPr>
          <w:p w14:paraId="0BE85AD9" w14:textId="263756EA" w:rsidR="00C41F74" w:rsidRPr="008A2E43" w:rsidRDefault="00C41F74" w:rsidP="00C41F74">
            <w:pPr>
              <w:jc w:val="center"/>
            </w:pPr>
            <w:r w:rsidRPr="00B2412B">
              <w:rPr>
                <w:rFonts w:ascii="Segoe UI Emoji" w:hAnsi="Segoe UI Emoji" w:cs="Segoe UI Emoji"/>
                <w:color w:val="FF0000"/>
                <w:sz w:val="24"/>
                <w:szCs w:val="24"/>
              </w:rPr>
              <w:t>✖</w:t>
            </w:r>
          </w:p>
        </w:tc>
        <w:tc>
          <w:tcPr>
            <w:tcW w:w="5215" w:type="dxa"/>
          </w:tcPr>
          <w:p w14:paraId="6BF1E044" w14:textId="14C8E7A2" w:rsidR="00C41F74" w:rsidRDefault="00C41F74" w:rsidP="00C41F74">
            <w:r>
              <w:t>Species name says nothing about the chemical identity, use a</w:t>
            </w:r>
            <w:r w:rsidR="00A20100">
              <w:t xml:space="preserve"> non-generic,</w:t>
            </w:r>
            <w:r>
              <w:t xml:space="preserve"> IUPAC-recognized </w:t>
            </w:r>
            <w:r w:rsidR="00012DBF">
              <w:t>name</w:t>
            </w:r>
            <w:r>
              <w:t xml:space="preserve"> instead </w:t>
            </w:r>
          </w:p>
        </w:tc>
      </w:tr>
      <w:tr w:rsidR="00C41F74" w14:paraId="2DE9FC58" w14:textId="77777777" w:rsidTr="00392C03">
        <w:tc>
          <w:tcPr>
            <w:tcW w:w="2065" w:type="dxa"/>
          </w:tcPr>
          <w:p w14:paraId="76025CDA" w14:textId="7CE3E8E6" w:rsidR="00C41F74" w:rsidRDefault="00C41F74" w:rsidP="00C41F74">
            <w:pPr>
              <w:jc w:val="center"/>
            </w:pPr>
            <w:r>
              <w:t>Heptyl Acetate----35</w:t>
            </w:r>
          </w:p>
        </w:tc>
        <w:tc>
          <w:tcPr>
            <w:tcW w:w="1350" w:type="dxa"/>
          </w:tcPr>
          <w:p w14:paraId="53B106B0" w14:textId="003767D6" w:rsidR="00C41F74" w:rsidRPr="00B2412B" w:rsidRDefault="00C41F74" w:rsidP="00C41F74">
            <w:pPr>
              <w:pStyle w:val="Heading2"/>
              <w:shd w:val="clear" w:color="auto" w:fill="FFFFFF"/>
              <w:spacing w:before="0" w:beforeAutospacing="0" w:after="168" w:afterAutospacing="0" w:line="450" w:lineRule="atLeast"/>
              <w:jc w:val="center"/>
              <w:textAlignment w:val="baseline"/>
              <w:outlineLvl w:val="1"/>
              <w:rPr>
                <w:rFonts w:ascii="Segoe UI Emoji" w:hAnsi="Segoe UI Emoji" w:cs="Segoe UI Emoji"/>
                <w:color w:val="FF0000"/>
                <w:sz w:val="24"/>
                <w:szCs w:val="24"/>
              </w:rPr>
            </w:pPr>
            <w:r w:rsidRPr="00B2412B">
              <w:rPr>
                <w:rFonts w:ascii="Segoe UI Emoji" w:hAnsi="Segoe UI Emoji" w:cs="Segoe UI Emoji"/>
                <w:color w:val="FF0000"/>
                <w:sz w:val="24"/>
                <w:szCs w:val="24"/>
              </w:rPr>
              <w:t>✖</w:t>
            </w:r>
          </w:p>
        </w:tc>
        <w:tc>
          <w:tcPr>
            <w:tcW w:w="5215" w:type="dxa"/>
          </w:tcPr>
          <w:p w14:paraId="495A7291" w14:textId="4E6ACC0B" w:rsidR="00C41F74" w:rsidRDefault="00C41F74" w:rsidP="00C41F74">
            <w:r>
              <w:t>Too many hyphens, will fail to separate species</w:t>
            </w:r>
          </w:p>
        </w:tc>
      </w:tr>
    </w:tbl>
    <w:p w14:paraId="018161DF" w14:textId="74A39EEA" w:rsidR="00B2412B" w:rsidRDefault="00B2412B" w:rsidP="00BB17FF"/>
    <w:p w14:paraId="58A69312" w14:textId="0CB2F100" w:rsidR="00EF1B3E" w:rsidRDefault="00496561" w:rsidP="00FF3F6B">
      <w:pPr>
        <w:pStyle w:val="ListParagraph"/>
        <w:numPr>
          <w:ilvl w:val="1"/>
          <w:numId w:val="7"/>
        </w:numPr>
      </w:pPr>
      <w:r w:rsidRPr="00FF3F6B">
        <w:rPr>
          <w:b/>
          <w:sz w:val="24"/>
        </w:rPr>
        <w:t xml:space="preserve">DATA: </w:t>
      </w:r>
      <w:r>
        <w:t>the data should consist of a series of cells</w:t>
      </w:r>
      <w:r w:rsidR="00AF59E0">
        <w:t xml:space="preserve"> </w:t>
      </w:r>
      <w:r>
        <w:t>(as many as are required</w:t>
      </w:r>
      <w:r w:rsidR="00EF1B3E">
        <w:t xml:space="preserve"> to </w:t>
      </w:r>
      <w:proofErr w:type="spellStart"/>
      <w:r w:rsidR="00EF1B3E">
        <w:t>accommo</w:t>
      </w:r>
      <w:proofErr w:type="spellEnd"/>
      <w:r w:rsidR="00EF1B3E">
        <w:t>- date the spectrum data</w:t>
      </w:r>
      <w:r>
        <w:t xml:space="preserve">) </w:t>
      </w:r>
      <w:r w:rsidR="00AF59E0">
        <w:t>starting in column B of the same row as the corresponding name</w:t>
      </w:r>
      <w:r w:rsidR="0086217B">
        <w:t>.</w:t>
      </w:r>
      <w:r>
        <w:t xml:space="preserve"> </w:t>
      </w:r>
      <w:r w:rsidR="0086217B">
        <w:t>E</w:t>
      </w:r>
      <w:r>
        <w:t xml:space="preserve">ach </w:t>
      </w:r>
      <w:r w:rsidR="00AF59E0">
        <w:t xml:space="preserve">cell </w:t>
      </w:r>
      <w:r w:rsidR="0086217B">
        <w:t xml:space="preserve">should </w:t>
      </w:r>
      <w:r>
        <w:t xml:space="preserve">contain </w:t>
      </w:r>
      <w:r w:rsidR="0086217B">
        <w:t xml:space="preserve">one </w:t>
      </w:r>
      <w:r w:rsidR="00EF1B3E">
        <w:t xml:space="preserve">real </w:t>
      </w:r>
      <w:r>
        <w:t>number (can be whole or decimal, i.e. 0.3464, 1, and 1.0 are all valid entries)</w:t>
      </w:r>
      <w:r w:rsidR="004931F9">
        <w:t xml:space="preserve">. </w:t>
      </w:r>
      <w:r w:rsidR="00A2592B">
        <w:t>There are only a couple of constraints:</w:t>
      </w:r>
    </w:p>
    <w:p w14:paraId="44146DD8" w14:textId="35D0E56E" w:rsidR="00496561" w:rsidRDefault="004931F9" w:rsidP="00A2592B">
      <w:pPr>
        <w:pStyle w:val="ListParagraph"/>
        <w:numPr>
          <w:ilvl w:val="0"/>
          <w:numId w:val="6"/>
        </w:numPr>
      </w:pPr>
      <w:r w:rsidRPr="00A2592B">
        <w:rPr>
          <w:b/>
          <w:u w:val="single"/>
        </w:rPr>
        <w:t>IDENTIFICATION VECTORS ARE NOT NEEDED</w:t>
      </w:r>
      <w:r w:rsidRPr="00A2592B">
        <w:rPr>
          <w:u w:val="single"/>
        </w:rPr>
        <w:t xml:space="preserve"> </w:t>
      </w:r>
      <w:r w:rsidRPr="00EF1B3E">
        <w:t>and will in fact cause errors if included</w:t>
      </w:r>
      <w:r w:rsidR="00A2592B" w:rsidRPr="00A2592B">
        <w:t>.</w:t>
      </w:r>
      <w:r w:rsidR="00EF1B3E" w:rsidRPr="00EF1B3E">
        <w:t xml:space="preserve"> </w:t>
      </w:r>
      <w:r w:rsidR="00A2592B">
        <w:t>A</w:t>
      </w:r>
      <w:r w:rsidR="00EF1B3E" w:rsidRPr="00EF1B3E">
        <w:t xml:space="preserve"> </w:t>
      </w:r>
      <w:r w:rsidR="00EF1B3E">
        <w:t xml:space="preserve">spectrum </w:t>
      </w:r>
      <w:r w:rsidR="00A2592B">
        <w:t>row</w:t>
      </w:r>
      <w:r w:rsidR="00EF1B3E">
        <w:t xml:space="preserve"> with the final cell being [1,0,0,0,0] will </w:t>
      </w:r>
      <w:r w:rsidR="000A1E0F">
        <w:t>throw</w:t>
      </w:r>
      <w:r w:rsidR="00EF1B3E">
        <w:t xml:space="preserve"> </w:t>
      </w:r>
      <w:r w:rsidR="00E53178">
        <w:t>a</w:t>
      </w:r>
      <w:r w:rsidR="000A1E0F">
        <w:t>n error</w:t>
      </w:r>
      <w:r w:rsidR="00EF1B3E">
        <w:t xml:space="preserve"> when trying to </w:t>
      </w:r>
      <w:r w:rsidR="0053495C">
        <w:t>read</w:t>
      </w:r>
      <w:r w:rsidR="00EF1B3E">
        <w:t xml:space="preserve"> the data set that contains it</w:t>
      </w:r>
      <w:r w:rsidR="00ED07E4">
        <w:t>.</w:t>
      </w:r>
      <w:r w:rsidR="00A2592B">
        <w:t xml:space="preserve"> </w:t>
      </w:r>
      <w:r w:rsidR="00002796">
        <w:t>A</w:t>
      </w:r>
      <w:r w:rsidR="00A2592B">
        <w:t xml:space="preserve"> spectrum row ending with a vector broken up among cells (i.e. 1 in one cell, 0 in the next, 0 in the next, </w:t>
      </w:r>
      <w:r w:rsidR="00916861">
        <w:t>etc.</w:t>
      </w:r>
      <w:r w:rsidR="00A2592B">
        <w:t>) will be interpreted as additional data points</w:t>
      </w:r>
      <w:r w:rsidR="003C2A64">
        <w:t>, which, while not error-inducing, may be detrimental to identification</w:t>
      </w:r>
      <w:r w:rsidR="009E13AB">
        <w:t xml:space="preserve"> performance</w:t>
      </w:r>
      <w:r w:rsidR="003C2A64">
        <w:t xml:space="preserve"> and </w:t>
      </w:r>
      <w:r w:rsidR="009E13AB">
        <w:t>data control</w:t>
      </w:r>
      <w:bookmarkStart w:id="0" w:name="_GoBack"/>
      <w:bookmarkEnd w:id="0"/>
      <w:r w:rsidR="003C2A64">
        <w:t>.</w:t>
      </w:r>
    </w:p>
    <w:p w14:paraId="37BF4B2A" w14:textId="08C72AEF" w:rsidR="00ED07E4" w:rsidRDefault="00ED07E4" w:rsidP="00A2592B">
      <w:pPr>
        <w:pStyle w:val="ListParagraph"/>
        <w:numPr>
          <w:ilvl w:val="0"/>
          <w:numId w:val="6"/>
        </w:numPr>
      </w:pPr>
      <w:r>
        <w:rPr>
          <w:b/>
          <w:u w:val="single"/>
        </w:rPr>
        <w:t>ALL ENTRIES ARE OF THE SAME LENGTH.</w:t>
      </w:r>
      <w:r w:rsidR="00F8430B">
        <w:rPr>
          <w:b/>
          <w:u w:val="single"/>
        </w:rPr>
        <w:t xml:space="preserve"> </w:t>
      </w:r>
      <w:r w:rsidR="00F8430B" w:rsidRPr="00F8430B">
        <w:t xml:space="preserve">Regardless of </w:t>
      </w:r>
      <w:r w:rsidR="00F8430B">
        <w:t>application or configuration</w:t>
      </w:r>
      <w:r w:rsidR="00F8430B" w:rsidRPr="00F8430B">
        <w:t xml:space="preserve">, all neural networks </w:t>
      </w:r>
      <w:r w:rsidR="00F8430B">
        <w:t xml:space="preserve">have an input layer of constant size into which tensors are fed. If each row of spectrum data contains a different number of data points, the program will throw an error upon attempting to train for this reason. </w:t>
      </w:r>
      <w:r w:rsidR="00CE3012">
        <w:t>Even if all your spectra are the same length, ensure there is no whitespace between the name and the first data point which might give the appearance of differing entry lengths.</w:t>
      </w:r>
    </w:p>
    <w:p w14:paraId="767B7D16" w14:textId="7A7AA48F" w:rsidR="00CB23C6" w:rsidRPr="00B2412B" w:rsidRDefault="00777E34" w:rsidP="00030B56">
      <w:r>
        <w:t xml:space="preserve">If these few simple formatting rules are obeyed, PLATIN-UMS will accept your data and be able to label it and train over it immediately after providing your data, with no additional processing required. Additionally, </w:t>
      </w:r>
      <w:r w:rsidRPr="00CB23C6">
        <w:rPr>
          <w:u w:val="single"/>
        </w:rPr>
        <w:t>existing datasets can be appended to at will</w:t>
      </w:r>
      <w:r>
        <w:t>, as long as all new row entries follow the rules outlined above</w:t>
      </w:r>
      <w:r w:rsidR="00CB23C6">
        <w:t xml:space="preserve">. </w:t>
      </w:r>
    </w:p>
    <w:p w14:paraId="27C7615F" w14:textId="402A9E43" w:rsidR="00FA08C4" w:rsidRPr="00FA08C4" w:rsidRDefault="00FA08C4" w:rsidP="00FA08C4">
      <w:pPr>
        <w:ind w:left="1080"/>
        <w:rPr>
          <w:b/>
          <w:sz w:val="24"/>
        </w:rPr>
      </w:pPr>
      <w:r>
        <w:t xml:space="preserve"> </w:t>
      </w:r>
    </w:p>
    <w:sectPr w:rsidR="00FA08C4" w:rsidRPr="00FA0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5418"/>
    <w:multiLevelType w:val="hybridMultilevel"/>
    <w:tmpl w:val="157A5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34052"/>
    <w:multiLevelType w:val="hybridMultilevel"/>
    <w:tmpl w:val="C88C198E"/>
    <w:lvl w:ilvl="0" w:tplc="11404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3181"/>
    <w:multiLevelType w:val="hybridMultilevel"/>
    <w:tmpl w:val="34A4D25C"/>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243C15"/>
    <w:multiLevelType w:val="hybridMultilevel"/>
    <w:tmpl w:val="8138B396"/>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2C1028"/>
    <w:multiLevelType w:val="hybridMultilevel"/>
    <w:tmpl w:val="0D5E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51E4D"/>
    <w:multiLevelType w:val="hybridMultilevel"/>
    <w:tmpl w:val="1556F192"/>
    <w:lvl w:ilvl="0" w:tplc="D542D54A">
      <w:start w:val="2"/>
      <w:numFmt w:val="upperLetter"/>
      <w:lvlText w:val="%1."/>
      <w:lvlJc w:val="left"/>
      <w:pPr>
        <w:ind w:left="1440" w:hanging="360"/>
      </w:pPr>
      <w:rPr>
        <w:rFonts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AA83517"/>
    <w:multiLevelType w:val="hybridMultilevel"/>
    <w:tmpl w:val="C6FC2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11491"/>
    <w:multiLevelType w:val="hybridMultilevel"/>
    <w:tmpl w:val="9C68C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B7"/>
    <w:rsid w:val="00002796"/>
    <w:rsid w:val="00012DBF"/>
    <w:rsid w:val="00030B56"/>
    <w:rsid w:val="000822EC"/>
    <w:rsid w:val="000A1E0F"/>
    <w:rsid w:val="000C1107"/>
    <w:rsid w:val="000F6EA4"/>
    <w:rsid w:val="00136C68"/>
    <w:rsid w:val="00137A98"/>
    <w:rsid w:val="00244B02"/>
    <w:rsid w:val="002909F5"/>
    <w:rsid w:val="002B3B5C"/>
    <w:rsid w:val="00392C03"/>
    <w:rsid w:val="003C2A64"/>
    <w:rsid w:val="003D3664"/>
    <w:rsid w:val="004714E0"/>
    <w:rsid w:val="004931F9"/>
    <w:rsid w:val="00496561"/>
    <w:rsid w:val="004B77B7"/>
    <w:rsid w:val="0053495C"/>
    <w:rsid w:val="00566445"/>
    <w:rsid w:val="00587F43"/>
    <w:rsid w:val="005A43A0"/>
    <w:rsid w:val="006A59A5"/>
    <w:rsid w:val="00704217"/>
    <w:rsid w:val="00721EC1"/>
    <w:rsid w:val="00777E34"/>
    <w:rsid w:val="008558F3"/>
    <w:rsid w:val="0086217B"/>
    <w:rsid w:val="008836EF"/>
    <w:rsid w:val="008A2E43"/>
    <w:rsid w:val="00916861"/>
    <w:rsid w:val="00941FDC"/>
    <w:rsid w:val="00993028"/>
    <w:rsid w:val="009E13AB"/>
    <w:rsid w:val="00A20100"/>
    <w:rsid w:val="00A2592B"/>
    <w:rsid w:val="00AD0BEF"/>
    <w:rsid w:val="00AE171F"/>
    <w:rsid w:val="00AE4A6B"/>
    <w:rsid w:val="00AF59E0"/>
    <w:rsid w:val="00B2412B"/>
    <w:rsid w:val="00B6000C"/>
    <w:rsid w:val="00BA5338"/>
    <w:rsid w:val="00BB17FF"/>
    <w:rsid w:val="00BD4E25"/>
    <w:rsid w:val="00BD7A3D"/>
    <w:rsid w:val="00BE4B68"/>
    <w:rsid w:val="00C41F74"/>
    <w:rsid w:val="00C95225"/>
    <w:rsid w:val="00CB23C6"/>
    <w:rsid w:val="00CE3012"/>
    <w:rsid w:val="00D92ECF"/>
    <w:rsid w:val="00D93E1E"/>
    <w:rsid w:val="00DA5DD2"/>
    <w:rsid w:val="00E110D2"/>
    <w:rsid w:val="00E53178"/>
    <w:rsid w:val="00E54373"/>
    <w:rsid w:val="00EA5CFF"/>
    <w:rsid w:val="00ED07E4"/>
    <w:rsid w:val="00EF1B3E"/>
    <w:rsid w:val="00F8430B"/>
    <w:rsid w:val="00FA08C4"/>
    <w:rsid w:val="00FF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22C0"/>
  <w15:chartTrackingRefBased/>
  <w15:docId w15:val="{89BB059E-5CE5-4CFB-9523-AFC643B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24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2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5225"/>
    <w:rPr>
      <w:rFonts w:eastAsiaTheme="minorEastAsia"/>
      <w:color w:val="5A5A5A" w:themeColor="text1" w:themeTint="A5"/>
      <w:spacing w:val="15"/>
    </w:rPr>
  </w:style>
  <w:style w:type="paragraph" w:styleId="ListParagraph">
    <w:name w:val="List Paragraph"/>
    <w:basedOn w:val="Normal"/>
    <w:uiPriority w:val="34"/>
    <w:qFormat/>
    <w:rsid w:val="00C95225"/>
    <w:pPr>
      <w:ind w:left="720"/>
      <w:contextualSpacing/>
    </w:pPr>
  </w:style>
  <w:style w:type="table" w:styleId="TableGrid">
    <w:name w:val="Table Grid"/>
    <w:basedOn w:val="TableNormal"/>
    <w:uiPriority w:val="39"/>
    <w:rsid w:val="00B24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412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42223">
      <w:bodyDiv w:val="1"/>
      <w:marLeft w:val="0"/>
      <w:marRight w:val="0"/>
      <w:marTop w:val="0"/>
      <w:marBottom w:val="0"/>
      <w:divBdr>
        <w:top w:val="none" w:sz="0" w:space="0" w:color="auto"/>
        <w:left w:val="none" w:sz="0" w:space="0" w:color="auto"/>
        <w:bottom w:val="none" w:sz="0" w:space="0" w:color="auto"/>
        <w:right w:val="none" w:sz="0" w:space="0" w:color="auto"/>
      </w:divBdr>
    </w:div>
    <w:div w:id="201806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ModelBox</dc:creator>
  <cp:keywords/>
  <dc:description/>
  <cp:lastModifiedBy>ModelBox</cp:lastModifiedBy>
  <cp:revision>81</cp:revision>
  <dcterms:created xsi:type="dcterms:W3CDTF">2020-08-19T23:14:00Z</dcterms:created>
  <dcterms:modified xsi:type="dcterms:W3CDTF">2020-08-20T17:57:00Z</dcterms:modified>
</cp:coreProperties>
</file>