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2EA56C" w14:textId="4F58D7D8" w:rsidR="00610832" w:rsidRDefault="00B95F15" w:rsidP="00DA49B9">
      <w:pPr>
        <w:pStyle w:val="Heading1"/>
      </w:pPr>
      <w:r>
        <w:t>Introduction</w:t>
      </w:r>
    </w:p>
    <w:p w14:paraId="72B8D17F" w14:textId="365217E7" w:rsidR="00F27124" w:rsidRDefault="00B95F15" w:rsidP="00B95F15">
      <w:r>
        <w:t>This document</w:t>
      </w:r>
      <w:r w:rsidR="00532C7E">
        <w:t xml:space="preserve"> in it</w:t>
      </w:r>
      <w:r w:rsidR="0099111E">
        <w:t>s</w:t>
      </w:r>
      <w:r w:rsidR="00532C7E">
        <w:t xml:space="preserve"> current </w:t>
      </w:r>
      <w:r w:rsidR="0003196C">
        <w:t>form</w:t>
      </w:r>
      <w:r>
        <w:t xml:space="preserve"> is </w:t>
      </w:r>
      <w:r w:rsidR="00AA4D22">
        <w:t>intended for internal consumption</w:t>
      </w:r>
      <w:r w:rsidR="008F2A70">
        <w:t xml:space="preserve"> only</w:t>
      </w:r>
      <w:r w:rsidR="002C040F">
        <w:t xml:space="preserve"> and th</w:t>
      </w:r>
      <w:r w:rsidR="00D646A4">
        <w:t xml:space="preserve">e audience </w:t>
      </w:r>
      <w:r w:rsidR="00FE7590">
        <w:t xml:space="preserve">will be limited as the project is not yet </w:t>
      </w:r>
      <w:r w:rsidR="00081B44">
        <w:t xml:space="preserve">in a </w:t>
      </w:r>
      <w:r w:rsidR="00772CF8">
        <w:t>shape</w:t>
      </w:r>
      <w:r w:rsidR="001950AA">
        <w:t xml:space="preserve"> </w:t>
      </w:r>
      <w:r w:rsidR="00260EBC">
        <w:t xml:space="preserve">that makes </w:t>
      </w:r>
      <w:r w:rsidR="00F27124">
        <w:t>it relevant to people outside the core project team</w:t>
      </w:r>
      <w:r w:rsidR="008F2A70">
        <w:t>.</w:t>
      </w:r>
      <w:r w:rsidR="00AA4D22">
        <w:t xml:space="preserve"> </w:t>
      </w:r>
      <w:r w:rsidR="00E374C7">
        <w:t>For the most part, the project is in a holding pattern currently</w:t>
      </w:r>
      <w:r w:rsidR="00DC15D4">
        <w:t>,</w:t>
      </w:r>
      <w:r w:rsidR="00E374C7">
        <w:t xml:space="preserve"> although</w:t>
      </w:r>
      <w:r w:rsidR="001D4C36">
        <w:t xml:space="preserve"> work with Cirrico continues and it is imperative that </w:t>
      </w:r>
      <w:r w:rsidR="006E64B3">
        <w:t>they are guided to only work on critical it</w:t>
      </w:r>
      <w:r w:rsidR="00B778E1">
        <w:t>ems, which is a point that’s expanded upon later.</w:t>
      </w:r>
    </w:p>
    <w:p w14:paraId="7C57BA9E" w14:textId="3214CD8E" w:rsidR="00B95F15" w:rsidRDefault="00FE6109" w:rsidP="00B95F15">
      <w:r>
        <w:t>The</w:t>
      </w:r>
      <w:r w:rsidR="00AA4D22">
        <w:t xml:space="preserve"> purpose </w:t>
      </w:r>
      <w:r>
        <w:t xml:space="preserve">of the document </w:t>
      </w:r>
      <w:r w:rsidR="00AA4D22">
        <w:t xml:space="preserve">is </w:t>
      </w:r>
      <w:r w:rsidR="00B95F15">
        <w:t xml:space="preserve">to </w:t>
      </w:r>
      <w:r w:rsidR="00BB2731">
        <w:t xml:space="preserve">confirm </w:t>
      </w:r>
      <w:r w:rsidR="008F2A70">
        <w:t xml:space="preserve">both </w:t>
      </w:r>
      <w:r w:rsidR="00BB2731">
        <w:t xml:space="preserve">the </w:t>
      </w:r>
      <w:r w:rsidR="008359D6">
        <w:t xml:space="preserve">project’s scope and </w:t>
      </w:r>
      <w:r w:rsidR="007B72D1">
        <w:t xml:space="preserve">an </w:t>
      </w:r>
      <w:r w:rsidR="00C530FC">
        <w:t xml:space="preserve">outline </w:t>
      </w:r>
      <w:r w:rsidR="008359D6">
        <w:t xml:space="preserve">plan </w:t>
      </w:r>
      <w:r w:rsidR="007B72D1">
        <w:t>for deployment of a new technical infr</w:t>
      </w:r>
      <w:r w:rsidR="00222451">
        <w:t xml:space="preserve">astructure </w:t>
      </w:r>
      <w:r w:rsidR="008359D6">
        <w:t xml:space="preserve">now the </w:t>
      </w:r>
      <w:r w:rsidR="001842BB">
        <w:t xml:space="preserve">BSAVAV </w:t>
      </w:r>
      <w:r w:rsidR="008359D6">
        <w:t xml:space="preserve">board has reconfirmed its wish to </w:t>
      </w:r>
      <w:r w:rsidR="00EA7419">
        <w:t xml:space="preserve">establish a new infrastructure that </w:t>
      </w:r>
      <w:r w:rsidR="002B7E99">
        <w:t>sit</w:t>
      </w:r>
      <w:r w:rsidR="00EA7419">
        <w:t xml:space="preserve">s </w:t>
      </w:r>
      <w:r w:rsidR="002B7E99">
        <w:t>within</w:t>
      </w:r>
      <w:r w:rsidR="00EA7419">
        <w:t xml:space="preserve"> a MACH architectural framework.</w:t>
      </w:r>
      <w:r w:rsidR="007B5D80">
        <w:t xml:space="preserve"> A</w:t>
      </w:r>
      <w:r w:rsidR="0045295C">
        <w:t xml:space="preserve">n abbreviated </w:t>
      </w:r>
      <w:r w:rsidR="007B5D80">
        <w:t>variant of</w:t>
      </w:r>
      <w:r w:rsidR="00D313FB">
        <w:t xml:space="preserve"> </w:t>
      </w:r>
      <w:r w:rsidR="007B5D80">
        <w:t>thi</w:t>
      </w:r>
      <w:r w:rsidR="00D313FB">
        <w:t>s</w:t>
      </w:r>
      <w:r w:rsidR="007B5D80">
        <w:t xml:space="preserve"> document will be provided</w:t>
      </w:r>
      <w:r w:rsidR="00D72732">
        <w:t xml:space="preserve"> to </w:t>
      </w:r>
      <w:r w:rsidR="001F3F8F">
        <w:t>the BSAVA’s te</w:t>
      </w:r>
      <w:r w:rsidR="00D72732">
        <w:t>chnical partners</w:t>
      </w:r>
      <w:r w:rsidR="00D313FB">
        <w:t xml:space="preserve"> as their inputs will be required</w:t>
      </w:r>
      <w:r w:rsidR="005D42AC">
        <w:t xml:space="preserve"> to answer </w:t>
      </w:r>
      <w:r w:rsidR="00766235">
        <w:t>a few</w:t>
      </w:r>
      <w:r w:rsidR="005D42AC">
        <w:t xml:space="preserve"> questions that will help </w:t>
      </w:r>
      <w:r w:rsidR="00532521">
        <w:t xml:space="preserve">get a reshaped project underway </w:t>
      </w:r>
      <w:r w:rsidR="00766235">
        <w:t xml:space="preserve">properly </w:t>
      </w:r>
      <w:r w:rsidR="00532521">
        <w:t>once more</w:t>
      </w:r>
      <w:r w:rsidR="0045295C">
        <w:t>.</w:t>
      </w:r>
    </w:p>
    <w:p w14:paraId="28106B5F" w14:textId="38088380" w:rsidR="001772CF" w:rsidRDefault="00CF6DA8" w:rsidP="00B95F15">
      <w:r>
        <w:t>Th</w:t>
      </w:r>
      <w:r w:rsidR="00C072D7">
        <w:t xml:space="preserve">e new </w:t>
      </w:r>
      <w:r>
        <w:t xml:space="preserve">infrastructure will be established in </w:t>
      </w:r>
      <w:r w:rsidR="00A35BFE">
        <w:t>stages,</w:t>
      </w:r>
      <w:r>
        <w:t xml:space="preserve"> and each stage could be phased in some manner</w:t>
      </w:r>
      <w:r w:rsidR="009A0663">
        <w:t>;</w:t>
      </w:r>
      <w:r>
        <w:t xml:space="preserve"> as determined from time to time by priorities, </w:t>
      </w:r>
      <w:r w:rsidR="00996F55">
        <w:t>the</w:t>
      </w:r>
      <w:r>
        <w:t xml:space="preserve"> availab</w:t>
      </w:r>
      <w:r w:rsidR="00AE0262">
        <w:t>ility</w:t>
      </w:r>
      <w:r w:rsidR="00996F55">
        <w:t xml:space="preserve"> of resources</w:t>
      </w:r>
      <w:r>
        <w:t xml:space="preserve">, </w:t>
      </w:r>
      <w:r w:rsidR="00565D75">
        <w:t>cost and / or other considerations that will be assessed on a regular basis.</w:t>
      </w:r>
    </w:p>
    <w:p w14:paraId="415F06CA" w14:textId="43ECB831" w:rsidR="00A35BFE" w:rsidRDefault="00BF778E" w:rsidP="00B95F15">
      <w:r>
        <w:t xml:space="preserve">For the time being, </w:t>
      </w:r>
      <w:r w:rsidR="001F1933">
        <w:t>the TIP will continue to be referenced as a project even though it</w:t>
      </w:r>
      <w:r w:rsidR="00722480">
        <w:t xml:space="preserve"> has some characteristics that suggest it’s a programme</w:t>
      </w:r>
      <w:r w:rsidR="007A3FEC">
        <w:t>. Each stage will be delivered as a project, i.e. it will have a beginning, middle and end</w:t>
      </w:r>
      <w:r w:rsidR="007364A0">
        <w:t xml:space="preserve">, so management emphasis will be on </w:t>
      </w:r>
      <w:r w:rsidR="00FD1E2C">
        <w:t xml:space="preserve">delivering </w:t>
      </w:r>
      <w:r w:rsidR="00320996">
        <w:t xml:space="preserve">each stage </w:t>
      </w:r>
      <w:r w:rsidR="00FD1E2C">
        <w:t>to time and budget.</w:t>
      </w:r>
      <w:r w:rsidR="00BA62EE">
        <w:t xml:space="preserve"> However, l</w:t>
      </w:r>
      <w:r w:rsidR="009168F2">
        <w:t>ike a programme, t</w:t>
      </w:r>
      <w:r w:rsidR="00B87C33">
        <w:t>he TIP will exist and evolve for the foreseeable future as an enabler of the wider Programme of Change</w:t>
      </w:r>
      <w:r w:rsidR="00F10651">
        <w:t xml:space="preserve"> (PoC)</w:t>
      </w:r>
      <w:r w:rsidR="001A08A6">
        <w:t xml:space="preserve">, which will sooner rather than later </w:t>
      </w:r>
      <w:r w:rsidR="001678A9">
        <w:t>define and become the new BAU</w:t>
      </w:r>
      <w:r w:rsidR="00AA77D4">
        <w:t xml:space="preserve"> (business as usual) operating model.</w:t>
      </w:r>
      <w:r w:rsidR="006C4714">
        <w:t xml:space="preserve"> A significant</w:t>
      </w:r>
      <w:r w:rsidR="001A037D">
        <w:t xml:space="preserve"> implication </w:t>
      </w:r>
      <w:r w:rsidR="00460D69">
        <w:t xml:space="preserve">of this </w:t>
      </w:r>
      <w:r w:rsidR="00013642">
        <w:t xml:space="preserve">situation is that </w:t>
      </w:r>
      <w:r w:rsidR="0049206F">
        <w:t xml:space="preserve">it is imperative </w:t>
      </w:r>
      <w:r w:rsidR="00FC1716">
        <w:t>the</w:t>
      </w:r>
      <w:r w:rsidR="000D7F9D">
        <w:t xml:space="preserve"> business </w:t>
      </w:r>
      <w:r w:rsidR="001E71AD">
        <w:t>can</w:t>
      </w:r>
      <w:r w:rsidR="000D7F9D">
        <w:t xml:space="preserve"> anticipate when </w:t>
      </w:r>
      <w:r w:rsidR="008B165A">
        <w:t xml:space="preserve">specific enabling features will be available </w:t>
      </w:r>
      <w:r w:rsidR="0037351B">
        <w:t xml:space="preserve">so that </w:t>
      </w:r>
      <w:r w:rsidR="00DB4027">
        <w:t>it</w:t>
      </w:r>
      <w:r w:rsidR="0037351B">
        <w:t xml:space="preserve"> can plan to be ready to </w:t>
      </w:r>
      <w:r w:rsidR="0068784B">
        <w:t>take</w:t>
      </w:r>
      <w:r w:rsidR="001E71AD">
        <w:t xml:space="preserve"> advantage</w:t>
      </w:r>
      <w:r w:rsidR="006D1DA8">
        <w:t xml:space="preserve">. Hence, </w:t>
      </w:r>
      <w:r w:rsidR="005F7F86">
        <w:t xml:space="preserve">while the core objective of the TIP is </w:t>
      </w:r>
      <w:r w:rsidR="00A00083">
        <w:t>associated with the implementation of technology</w:t>
      </w:r>
      <w:r w:rsidR="00E76C51">
        <w:t xml:space="preserve">, </w:t>
      </w:r>
      <w:r w:rsidR="007505D2">
        <w:t xml:space="preserve">it is imperative to </w:t>
      </w:r>
      <w:r w:rsidR="00E75A84">
        <w:t xml:space="preserve">recognise </w:t>
      </w:r>
      <w:r w:rsidR="00A412C5">
        <w:t xml:space="preserve">its ultimate value will be determined </w:t>
      </w:r>
      <w:r w:rsidR="001E5399">
        <w:t>by the</w:t>
      </w:r>
      <w:r w:rsidR="00460E7B">
        <w:t xml:space="preserve"> </w:t>
      </w:r>
      <w:r w:rsidR="006E21B8">
        <w:t xml:space="preserve">ways in which the </w:t>
      </w:r>
      <w:r w:rsidR="00460E7B">
        <w:t>infrastructure</w:t>
      </w:r>
      <w:r w:rsidR="006E21B8">
        <w:t xml:space="preserve"> enables implementation of the business plan</w:t>
      </w:r>
      <w:r w:rsidR="00E75A84">
        <w:t xml:space="preserve">, so </w:t>
      </w:r>
      <w:r w:rsidR="00AB3417">
        <w:t>early and constant involvement</w:t>
      </w:r>
      <w:r w:rsidR="005D32AB">
        <w:t xml:space="preserve"> of the business in the project will be crucial</w:t>
      </w:r>
      <w:r w:rsidR="006E21B8">
        <w:t>.</w:t>
      </w:r>
      <w:r w:rsidR="005D32AB">
        <w:t xml:space="preserve"> The project is not ready for th</w:t>
      </w:r>
      <w:r w:rsidR="00D64019">
        <w:t xml:space="preserve">at involvement </w:t>
      </w:r>
      <w:r w:rsidR="00CE2E5A">
        <w:t>today,</w:t>
      </w:r>
      <w:r w:rsidR="00D64019">
        <w:t xml:space="preserve"> but </w:t>
      </w:r>
      <w:r w:rsidR="00D73F39">
        <w:t>that situation needs to change as soon as practically possible.</w:t>
      </w:r>
    </w:p>
    <w:p w14:paraId="31757D60" w14:textId="3E176B28" w:rsidR="003420AA" w:rsidRDefault="00F5393C" w:rsidP="00C70D67">
      <w:pPr>
        <w:pStyle w:val="Heading1"/>
      </w:pPr>
      <w:r>
        <w:t>Document control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2"/>
        <w:gridCol w:w="1423"/>
        <w:gridCol w:w="11722"/>
      </w:tblGrid>
      <w:tr w:rsidR="00F5393C" w:rsidRPr="007B72A2" w14:paraId="3F89C119" w14:textId="77777777" w:rsidTr="00576A9E">
        <w:tc>
          <w:tcPr>
            <w:tcW w:w="1075" w:type="dxa"/>
          </w:tcPr>
          <w:p w14:paraId="768752EC" w14:textId="7D44D1D5" w:rsidR="00F5393C" w:rsidRPr="007B72A2" w:rsidRDefault="0032476B" w:rsidP="007B72A2">
            <w:pPr>
              <w:jc w:val="center"/>
              <w:rPr>
                <w:b/>
                <w:bCs/>
              </w:rPr>
            </w:pPr>
            <w:r w:rsidRPr="007B72A2">
              <w:rPr>
                <w:b/>
                <w:bCs/>
              </w:rPr>
              <w:t>Version</w:t>
            </w:r>
          </w:p>
        </w:tc>
        <w:tc>
          <w:tcPr>
            <w:tcW w:w="1440" w:type="dxa"/>
          </w:tcPr>
          <w:p w14:paraId="40851594" w14:textId="02FE4948" w:rsidR="00F5393C" w:rsidRPr="007B72A2" w:rsidRDefault="007B72A2" w:rsidP="007B72A2">
            <w:pPr>
              <w:jc w:val="center"/>
              <w:rPr>
                <w:b/>
                <w:bCs/>
              </w:rPr>
            </w:pPr>
            <w:r w:rsidRPr="007B72A2">
              <w:rPr>
                <w:b/>
                <w:bCs/>
              </w:rPr>
              <w:t>Date</w:t>
            </w:r>
          </w:p>
        </w:tc>
        <w:tc>
          <w:tcPr>
            <w:tcW w:w="11970" w:type="dxa"/>
          </w:tcPr>
          <w:p w14:paraId="4C99B38B" w14:textId="14253771" w:rsidR="00F5393C" w:rsidRPr="007B72A2" w:rsidRDefault="007B72A2" w:rsidP="007B72A2">
            <w:pPr>
              <w:jc w:val="center"/>
              <w:rPr>
                <w:b/>
                <w:bCs/>
              </w:rPr>
            </w:pPr>
            <w:r w:rsidRPr="007B72A2">
              <w:rPr>
                <w:b/>
                <w:bCs/>
              </w:rPr>
              <w:t>Notes</w:t>
            </w:r>
          </w:p>
        </w:tc>
      </w:tr>
      <w:tr w:rsidR="00F5393C" w14:paraId="5E1B08EA" w14:textId="77777777" w:rsidTr="00576A9E">
        <w:tc>
          <w:tcPr>
            <w:tcW w:w="1075" w:type="dxa"/>
          </w:tcPr>
          <w:p w14:paraId="22C1C19D" w14:textId="6FDBE6E5" w:rsidR="00F5393C" w:rsidRDefault="00DF7831" w:rsidP="008B469A">
            <w:pPr>
              <w:jc w:val="right"/>
            </w:pPr>
            <w:r>
              <w:t>v0.1</w:t>
            </w:r>
          </w:p>
        </w:tc>
        <w:tc>
          <w:tcPr>
            <w:tcW w:w="1440" w:type="dxa"/>
          </w:tcPr>
          <w:p w14:paraId="7E2D5C3A" w14:textId="3A6C6D7B" w:rsidR="00F5393C" w:rsidRDefault="008B469A" w:rsidP="00F5393C">
            <w:r>
              <w:t>1</w:t>
            </w:r>
            <w:r w:rsidR="00576A9E">
              <w:t>9</w:t>
            </w:r>
            <w:r>
              <w:t xml:space="preserve"> June 2026</w:t>
            </w:r>
          </w:p>
        </w:tc>
        <w:tc>
          <w:tcPr>
            <w:tcW w:w="11970" w:type="dxa"/>
          </w:tcPr>
          <w:p w14:paraId="2D38261E" w14:textId="717E0A6B" w:rsidR="00F5393C" w:rsidRDefault="00536592" w:rsidP="00F5393C">
            <w:r>
              <w:t>Preliminary version</w:t>
            </w:r>
            <w:r w:rsidR="00B416DC">
              <w:t xml:space="preserve"> that will evolve as agreements are reached with </w:t>
            </w:r>
            <w:r w:rsidR="00D363AC">
              <w:t>technical partners.</w:t>
            </w:r>
          </w:p>
        </w:tc>
      </w:tr>
      <w:tr w:rsidR="00F5393C" w14:paraId="01262524" w14:textId="77777777" w:rsidTr="00576A9E">
        <w:tc>
          <w:tcPr>
            <w:tcW w:w="1075" w:type="dxa"/>
          </w:tcPr>
          <w:p w14:paraId="4E31E5CE" w14:textId="77777777" w:rsidR="00F5393C" w:rsidRDefault="00F5393C" w:rsidP="008B469A">
            <w:pPr>
              <w:jc w:val="right"/>
            </w:pPr>
          </w:p>
        </w:tc>
        <w:tc>
          <w:tcPr>
            <w:tcW w:w="1440" w:type="dxa"/>
          </w:tcPr>
          <w:p w14:paraId="6B49DFC8" w14:textId="77777777" w:rsidR="00F5393C" w:rsidRDefault="00F5393C" w:rsidP="00F5393C"/>
        </w:tc>
        <w:tc>
          <w:tcPr>
            <w:tcW w:w="11970" w:type="dxa"/>
          </w:tcPr>
          <w:p w14:paraId="0C1AF498" w14:textId="77777777" w:rsidR="00F5393C" w:rsidRDefault="00F5393C" w:rsidP="00F5393C"/>
        </w:tc>
      </w:tr>
      <w:tr w:rsidR="00F5393C" w14:paraId="01CE91F1" w14:textId="77777777" w:rsidTr="00576A9E">
        <w:tc>
          <w:tcPr>
            <w:tcW w:w="1075" w:type="dxa"/>
          </w:tcPr>
          <w:p w14:paraId="2F6B9937" w14:textId="77777777" w:rsidR="00F5393C" w:rsidRDefault="00F5393C" w:rsidP="008B469A">
            <w:pPr>
              <w:jc w:val="right"/>
            </w:pPr>
          </w:p>
        </w:tc>
        <w:tc>
          <w:tcPr>
            <w:tcW w:w="1440" w:type="dxa"/>
          </w:tcPr>
          <w:p w14:paraId="4DE1A33B" w14:textId="77777777" w:rsidR="00F5393C" w:rsidRDefault="00F5393C" w:rsidP="00F5393C"/>
        </w:tc>
        <w:tc>
          <w:tcPr>
            <w:tcW w:w="11970" w:type="dxa"/>
          </w:tcPr>
          <w:p w14:paraId="643FE204" w14:textId="77777777" w:rsidR="00F5393C" w:rsidRDefault="00F5393C" w:rsidP="00F5393C"/>
        </w:tc>
      </w:tr>
      <w:tr w:rsidR="00F5393C" w14:paraId="2A15771B" w14:textId="77777777" w:rsidTr="00576A9E">
        <w:tc>
          <w:tcPr>
            <w:tcW w:w="1075" w:type="dxa"/>
          </w:tcPr>
          <w:p w14:paraId="6CC17FE6" w14:textId="77777777" w:rsidR="00F5393C" w:rsidRDefault="00F5393C" w:rsidP="008B469A">
            <w:pPr>
              <w:jc w:val="right"/>
            </w:pPr>
          </w:p>
        </w:tc>
        <w:tc>
          <w:tcPr>
            <w:tcW w:w="1440" w:type="dxa"/>
          </w:tcPr>
          <w:p w14:paraId="565480FC" w14:textId="77777777" w:rsidR="00F5393C" w:rsidRDefault="00F5393C" w:rsidP="00F5393C"/>
        </w:tc>
        <w:tc>
          <w:tcPr>
            <w:tcW w:w="11970" w:type="dxa"/>
          </w:tcPr>
          <w:p w14:paraId="02E519A5" w14:textId="77777777" w:rsidR="00F5393C" w:rsidRDefault="00F5393C" w:rsidP="00F5393C"/>
        </w:tc>
      </w:tr>
      <w:tr w:rsidR="009D0F73" w14:paraId="3D5D051C" w14:textId="77777777" w:rsidTr="00576A9E">
        <w:tc>
          <w:tcPr>
            <w:tcW w:w="1075" w:type="dxa"/>
          </w:tcPr>
          <w:p w14:paraId="2CD6CF7B" w14:textId="77777777" w:rsidR="009D0F73" w:rsidRDefault="009D0F73" w:rsidP="008B469A">
            <w:pPr>
              <w:jc w:val="right"/>
            </w:pPr>
          </w:p>
        </w:tc>
        <w:tc>
          <w:tcPr>
            <w:tcW w:w="1440" w:type="dxa"/>
          </w:tcPr>
          <w:p w14:paraId="47E269B1" w14:textId="77777777" w:rsidR="009D0F73" w:rsidRDefault="009D0F73" w:rsidP="00F5393C"/>
        </w:tc>
        <w:tc>
          <w:tcPr>
            <w:tcW w:w="11970" w:type="dxa"/>
          </w:tcPr>
          <w:p w14:paraId="53FD7421" w14:textId="77777777" w:rsidR="009D0F73" w:rsidRDefault="009D0F73" w:rsidP="00F5393C"/>
        </w:tc>
      </w:tr>
    </w:tbl>
    <w:p w14:paraId="648C9D8D" w14:textId="32BD1596" w:rsidR="00D363AC" w:rsidRDefault="004F6F2B" w:rsidP="004F6F2B">
      <w:pPr>
        <w:pStyle w:val="Heading1"/>
      </w:pPr>
      <w:r>
        <w:t>Scope</w:t>
      </w:r>
    </w:p>
    <w:p w14:paraId="4DC2820B" w14:textId="685EC3E2" w:rsidR="004F6F2B" w:rsidRDefault="005B31D8" w:rsidP="004F6F2B">
      <w:r>
        <w:t xml:space="preserve">Until </w:t>
      </w:r>
      <w:r w:rsidR="009D4F57">
        <w:t>it is possible</w:t>
      </w:r>
      <w:r>
        <w:t xml:space="preserve"> to </w:t>
      </w:r>
      <w:r w:rsidR="003F2345">
        <w:t xml:space="preserve">formulate a </w:t>
      </w:r>
      <w:r w:rsidR="00D5395F">
        <w:t xml:space="preserve">plan to test the </w:t>
      </w:r>
      <w:r w:rsidR="00D73F39">
        <w:t xml:space="preserve">first </w:t>
      </w:r>
      <w:r w:rsidR="00987AC8">
        <w:t xml:space="preserve">version of the new </w:t>
      </w:r>
      <w:r w:rsidR="00D5395F">
        <w:t xml:space="preserve">technical infrastructure </w:t>
      </w:r>
      <w:r w:rsidR="00EC6ECC">
        <w:t xml:space="preserve">in its </w:t>
      </w:r>
      <w:r w:rsidR="009D4F57">
        <w:t>entirety</w:t>
      </w:r>
      <w:r w:rsidR="00F81189">
        <w:t xml:space="preserve">, </w:t>
      </w:r>
      <w:r w:rsidR="009F11BB">
        <w:t>th</w:t>
      </w:r>
      <w:r w:rsidR="00A41FA1">
        <w:t xml:space="preserve">e </w:t>
      </w:r>
      <w:r w:rsidR="009F11BB">
        <w:t xml:space="preserve">project </w:t>
      </w:r>
      <w:r w:rsidR="00A41FA1">
        <w:t>will continue to focus on the</w:t>
      </w:r>
      <w:r w:rsidR="008329A9">
        <w:t xml:space="preserve"> two primary elements of the infrastructure independently</w:t>
      </w:r>
      <w:r w:rsidR="00987AC8">
        <w:t>,</w:t>
      </w:r>
      <w:r w:rsidR="008329A9">
        <w:t xml:space="preserve"> while continuing to ensure</w:t>
      </w:r>
      <w:r w:rsidR="005519E7">
        <w:t xml:space="preserve"> that the two elements will come together</w:t>
      </w:r>
      <w:r w:rsidR="00F37AFD">
        <w:t xml:space="preserve"> when</w:t>
      </w:r>
      <w:r w:rsidR="00DC1D32">
        <w:t xml:space="preserve"> </w:t>
      </w:r>
      <w:r w:rsidR="007133A3">
        <w:t>required</w:t>
      </w:r>
      <w:r w:rsidR="00DC1D32">
        <w:t>.</w:t>
      </w:r>
    </w:p>
    <w:p w14:paraId="5E8888EB" w14:textId="1A9FD7B6" w:rsidR="00DC1D32" w:rsidRDefault="00DC1D32" w:rsidP="004F6F2B">
      <w:r>
        <w:t xml:space="preserve">To date, the </w:t>
      </w:r>
      <w:r w:rsidR="00834E8A">
        <w:t xml:space="preserve">element being developed in partnership with Cirrico has been referred to as the </w:t>
      </w:r>
      <w:r w:rsidR="00C9602A">
        <w:t>back end</w:t>
      </w:r>
      <w:r w:rsidR="00287168">
        <w:t>,</w:t>
      </w:r>
      <w:r w:rsidR="001F5194">
        <w:t xml:space="preserve"> and the discovery work performed in partnership with Timberyard Commerce has </w:t>
      </w:r>
      <w:r w:rsidR="00B47600">
        <w:t xml:space="preserve">been </w:t>
      </w:r>
      <w:r w:rsidR="00D97BC4">
        <w:t>in support of</w:t>
      </w:r>
      <w:r w:rsidR="001F5194">
        <w:t xml:space="preserve"> </w:t>
      </w:r>
      <w:r w:rsidR="00EE52EB">
        <w:t xml:space="preserve">designing </w:t>
      </w:r>
      <w:r w:rsidR="001F5194">
        <w:t>the front</w:t>
      </w:r>
      <w:r w:rsidR="00C9602A">
        <w:t xml:space="preserve"> </w:t>
      </w:r>
      <w:r w:rsidR="001F5194">
        <w:t>end</w:t>
      </w:r>
      <w:r w:rsidR="00C9602A">
        <w:t xml:space="preserve"> of the infrastructure</w:t>
      </w:r>
      <w:r w:rsidR="001F5194">
        <w:t xml:space="preserve">. </w:t>
      </w:r>
      <w:r w:rsidR="00F92724">
        <w:t xml:space="preserve">These </w:t>
      </w:r>
      <w:r w:rsidR="0076470F">
        <w:t xml:space="preserve">back and front end </w:t>
      </w:r>
      <w:r w:rsidR="00F92724">
        <w:t>references will be retained for now</w:t>
      </w:r>
      <w:r w:rsidR="00FD1110">
        <w:t>.</w:t>
      </w:r>
    </w:p>
    <w:p w14:paraId="2CE1FC16" w14:textId="17A3371B" w:rsidR="00FD1110" w:rsidRDefault="00FD1110" w:rsidP="004F6F2B">
      <w:r>
        <w:t xml:space="preserve">The original plan was for </w:t>
      </w:r>
      <w:r w:rsidR="00155AC4">
        <w:t xml:space="preserve">a risk call at the end of this month to </w:t>
      </w:r>
      <w:r w:rsidR="00F25A04">
        <w:t>determine whether it would be possible for the new infrastructure to be</w:t>
      </w:r>
      <w:r w:rsidR="001B1136">
        <w:t xml:space="preserve"> ready for live operations in September. That</w:t>
      </w:r>
      <w:r w:rsidR="008E3119">
        <w:t xml:space="preserve"> plan is no longer </w:t>
      </w:r>
      <w:r w:rsidR="00EE52EB">
        <w:t>achievable,</w:t>
      </w:r>
      <w:r w:rsidR="008E3119">
        <w:t xml:space="preserve"> so a new one needs to be developed</w:t>
      </w:r>
      <w:r w:rsidR="005A315B">
        <w:t xml:space="preserve">, but there are </w:t>
      </w:r>
      <w:r w:rsidR="00E22614">
        <w:t>a few</w:t>
      </w:r>
      <w:r w:rsidR="005A315B">
        <w:t xml:space="preserve"> questions to be answered before </w:t>
      </w:r>
      <w:r w:rsidR="00A26FC0">
        <w:t xml:space="preserve">it is practically possible to </w:t>
      </w:r>
      <w:r w:rsidR="003313A5">
        <w:t>formulate a new plan.</w:t>
      </w:r>
      <w:r w:rsidR="00B453AE">
        <w:t xml:space="preserve"> </w:t>
      </w:r>
      <w:r w:rsidR="00E22614">
        <w:t xml:space="preserve">Some of those questions are ones that need to be </w:t>
      </w:r>
      <w:r w:rsidR="00EE164E">
        <w:t xml:space="preserve">answered internally but others will need to be answered in conjunction with </w:t>
      </w:r>
      <w:r w:rsidR="005F483C">
        <w:t>Cirrico and</w:t>
      </w:r>
      <w:r w:rsidR="005A0771">
        <w:t xml:space="preserve"> / or</w:t>
      </w:r>
      <w:r w:rsidR="005F483C">
        <w:t xml:space="preserve"> Timberyard</w:t>
      </w:r>
      <w:r w:rsidR="00EE164E">
        <w:t>.</w:t>
      </w:r>
    </w:p>
    <w:p w14:paraId="76DDFD3B" w14:textId="29635A15" w:rsidR="00A7566B" w:rsidRDefault="00B90813" w:rsidP="004F6F2B">
      <w:r>
        <w:t xml:space="preserve">The initial set of questions </w:t>
      </w:r>
      <w:r w:rsidR="000422FD">
        <w:t>are outlined in the next section</w:t>
      </w:r>
      <w:r w:rsidR="004F0AEC">
        <w:t>,</w:t>
      </w:r>
      <w:r w:rsidR="009E0544">
        <w:t xml:space="preserve"> but the context for nearly all of them </w:t>
      </w:r>
      <w:r w:rsidR="00825FFB">
        <w:t>is defined by the scope of the initial phases of the TIP.</w:t>
      </w:r>
      <w:r w:rsidR="00481208">
        <w:t xml:space="preserve"> </w:t>
      </w:r>
      <w:r w:rsidR="00E31014">
        <w:t>In turn, t</w:t>
      </w:r>
      <w:r w:rsidR="00602335">
        <w:t>hat scope</w:t>
      </w:r>
      <w:r w:rsidR="001D015F">
        <w:t xml:space="preserve"> </w:t>
      </w:r>
      <w:r w:rsidR="00603C41">
        <w:t>is</w:t>
      </w:r>
      <w:r w:rsidR="00353464">
        <w:t xml:space="preserve"> </w:t>
      </w:r>
      <w:r w:rsidR="004E6DBE">
        <w:t xml:space="preserve">set by </w:t>
      </w:r>
      <w:r w:rsidR="00622EDD">
        <w:t>the</w:t>
      </w:r>
      <w:r w:rsidR="008E570C">
        <w:t xml:space="preserve"> recommendation </w:t>
      </w:r>
      <w:r w:rsidR="00622EDD">
        <w:t xml:space="preserve">Timberyard presented </w:t>
      </w:r>
      <w:r w:rsidR="00E734BA">
        <w:t xml:space="preserve">during </w:t>
      </w:r>
      <w:r w:rsidR="00C14996">
        <w:t xml:space="preserve">their discovery feedback session held in March that was then </w:t>
      </w:r>
      <w:r w:rsidR="009662C7">
        <w:t>described in their April Statement of Work</w:t>
      </w:r>
      <w:r w:rsidR="00236933">
        <w:t xml:space="preserve"> (SoW)</w:t>
      </w:r>
      <w:r w:rsidR="0069444A">
        <w:t xml:space="preserve">. </w:t>
      </w:r>
      <w:r w:rsidR="008E0E37">
        <w:t>That SoW</w:t>
      </w:r>
      <w:r w:rsidR="00BF7809">
        <w:t xml:space="preserve"> </w:t>
      </w:r>
      <w:r w:rsidR="00E538F0">
        <w:t>now represents the conceptual design for the front</w:t>
      </w:r>
      <w:r w:rsidR="0016673A">
        <w:t xml:space="preserve"> </w:t>
      </w:r>
      <w:r w:rsidR="00E538F0">
        <w:t>end</w:t>
      </w:r>
      <w:r w:rsidR="00D467D2">
        <w:t xml:space="preserve"> of our new technical infrastructure</w:t>
      </w:r>
      <w:r w:rsidR="003F69D4">
        <w:t>.</w:t>
      </w:r>
    </w:p>
    <w:p w14:paraId="2043EF9D" w14:textId="21900B86" w:rsidR="00D83240" w:rsidRDefault="00D467D2" w:rsidP="009629A5">
      <w:r>
        <w:t xml:space="preserve">As recognised in the MVP Definition document, which was also circulated in March, </w:t>
      </w:r>
      <w:r w:rsidR="00AD7827">
        <w:t xml:space="preserve">Timberyard’s </w:t>
      </w:r>
      <w:r w:rsidR="001F67EB">
        <w:t>recommendation</w:t>
      </w:r>
      <w:r w:rsidR="00AD7827">
        <w:t xml:space="preserve"> </w:t>
      </w:r>
      <w:r w:rsidR="0071135C">
        <w:t>describe</w:t>
      </w:r>
      <w:r w:rsidR="001F67EB">
        <w:t>s</w:t>
      </w:r>
      <w:r w:rsidR="0071135C">
        <w:t xml:space="preserve"> a broader range of </w:t>
      </w:r>
      <w:r w:rsidR="00D53D96">
        <w:t xml:space="preserve">front end </w:t>
      </w:r>
      <w:r w:rsidR="0071135C">
        <w:t xml:space="preserve">functionality than </w:t>
      </w:r>
      <w:r w:rsidR="001F67EB">
        <w:t xml:space="preserve">purely a </w:t>
      </w:r>
      <w:r w:rsidR="00807F0B">
        <w:t xml:space="preserve">current </w:t>
      </w:r>
      <w:r w:rsidR="001F67EB">
        <w:t xml:space="preserve">bsava.com website and BSAVA app </w:t>
      </w:r>
      <w:r w:rsidR="00147CC4">
        <w:t>replacement but</w:t>
      </w:r>
      <w:r w:rsidR="001F67EB">
        <w:t xml:space="preserve"> </w:t>
      </w:r>
      <w:r w:rsidR="00C12F7F">
        <w:t xml:space="preserve">should not alter the core functionality </w:t>
      </w:r>
      <w:r w:rsidR="00D53D96">
        <w:t>provid</w:t>
      </w:r>
      <w:r w:rsidR="00C12F7F">
        <w:t xml:space="preserve">ed </w:t>
      </w:r>
      <w:r w:rsidR="004F56E8">
        <w:t>by</w:t>
      </w:r>
      <w:r w:rsidR="00C12F7F">
        <w:t xml:space="preserve"> the back end.</w:t>
      </w:r>
      <w:r w:rsidR="00872C04">
        <w:t xml:space="preserve"> Consequently, </w:t>
      </w:r>
      <w:r w:rsidR="00DC1242">
        <w:t xml:space="preserve">granted that Timberyard confirms a willingness to re-engage, which looks </w:t>
      </w:r>
      <w:r w:rsidR="00430477">
        <w:t>certain</w:t>
      </w:r>
      <w:r w:rsidR="00DC1242">
        <w:t xml:space="preserve"> based on </w:t>
      </w:r>
      <w:r w:rsidR="008C32C5">
        <w:t>a recent email exchange between them and Stacy</w:t>
      </w:r>
      <w:r w:rsidR="00324B72">
        <w:t xml:space="preserve"> and a meeting with them yesterday</w:t>
      </w:r>
      <w:r w:rsidR="008C32C5">
        <w:t xml:space="preserve">, </w:t>
      </w:r>
      <w:r w:rsidR="00B9630A">
        <w:t xml:space="preserve">their work plan will likely drive </w:t>
      </w:r>
      <w:r w:rsidR="00566D18">
        <w:t>the critical path for the initial s</w:t>
      </w:r>
      <w:r w:rsidR="00DC273F">
        <w:t>tag</w:t>
      </w:r>
      <w:r w:rsidR="00566D18">
        <w:t xml:space="preserve">e of </w:t>
      </w:r>
      <w:r w:rsidR="00095C97">
        <w:t xml:space="preserve">infrastructure </w:t>
      </w:r>
      <w:r w:rsidR="00566D18">
        <w:t>implementation and</w:t>
      </w:r>
      <w:r w:rsidR="001932EA">
        <w:t xml:space="preserve"> </w:t>
      </w:r>
      <w:r w:rsidR="00566D18">
        <w:t xml:space="preserve">dictate </w:t>
      </w:r>
      <w:r w:rsidR="00D11D81">
        <w:t>the minimum Salesforce configuration</w:t>
      </w:r>
      <w:r w:rsidR="00240A6F">
        <w:t xml:space="preserve"> required.</w:t>
      </w:r>
    </w:p>
    <w:p w14:paraId="15858BCE" w14:textId="6F28F018" w:rsidR="00240A6F" w:rsidRDefault="009460A4" w:rsidP="009460A4">
      <w:pPr>
        <w:pStyle w:val="Heading1"/>
      </w:pPr>
      <w:r>
        <w:t>Questions</w:t>
      </w:r>
    </w:p>
    <w:p w14:paraId="5918B5A5" w14:textId="77777777" w:rsidR="001A46AC" w:rsidRDefault="00095A7F" w:rsidP="00764500">
      <w:r>
        <w:t xml:space="preserve">The table below is intended as a guide to the </w:t>
      </w:r>
      <w:r w:rsidR="00CD0AA9">
        <w:t>questions that need to be asked and answered before it’s likely</w:t>
      </w:r>
      <w:r w:rsidR="00A4371A">
        <w:t xml:space="preserve"> we’ll be able to construct a robust plan for the first stage of implementation of the new technical infrastructure. </w:t>
      </w:r>
      <w:r w:rsidR="00764500">
        <w:t xml:space="preserve">Where analysis has already been undertaken, the results </w:t>
      </w:r>
      <w:r w:rsidR="00363A06">
        <w:t>to date are incorporated. Where</w:t>
      </w:r>
      <w:r w:rsidR="00AF2366">
        <w:t xml:space="preserve"> actions are clear or where actions need to be </w:t>
      </w:r>
      <w:r w:rsidR="00B251F0">
        <w:t>defined, commentary is provided</w:t>
      </w:r>
      <w:r w:rsidR="008602E9">
        <w:t xml:space="preserve">. </w:t>
      </w:r>
    </w:p>
    <w:p w14:paraId="31377D07" w14:textId="7EC14FA0" w:rsidR="00095A7F" w:rsidRPr="00095A7F" w:rsidRDefault="008602E9" w:rsidP="00764500">
      <w:r>
        <w:t xml:space="preserve">The set of question is </w:t>
      </w:r>
      <w:r w:rsidR="00EF1C82">
        <w:t xml:space="preserve">not exhaustive and so will </w:t>
      </w:r>
      <w:r w:rsidR="008B2958">
        <w:t xml:space="preserve">be </w:t>
      </w:r>
      <w:r w:rsidR="005F4ED5">
        <w:t>modified and extended</w:t>
      </w:r>
      <w:r w:rsidR="00EF1C82">
        <w:t xml:space="preserve"> during the next few weeks as we endeavour to </w:t>
      </w:r>
      <w:r w:rsidR="00F8611E">
        <w:t xml:space="preserve">establish forward momentum. </w:t>
      </w:r>
      <w:r w:rsidR="008B2958">
        <w:t>The next couple of weeks will</w:t>
      </w:r>
      <w:r w:rsidR="005F4ED5">
        <w:t xml:space="preserve"> be particularly challenging</w:t>
      </w:r>
      <w:r w:rsidR="007C7385">
        <w:t>,</w:t>
      </w:r>
      <w:r w:rsidR="005F4ED5">
        <w:t xml:space="preserve"> but the goal is to have </w:t>
      </w:r>
      <w:r w:rsidR="0063594A">
        <w:t xml:space="preserve">an initial </w:t>
      </w:r>
      <w:r w:rsidR="002059FB">
        <w:t>project plan in place for Friday July 10</w:t>
      </w:r>
      <w:r w:rsidR="007C7385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"/>
        <w:gridCol w:w="13766"/>
      </w:tblGrid>
      <w:tr w:rsidR="00927939" w14:paraId="4B98BD30" w14:textId="77777777">
        <w:tc>
          <w:tcPr>
            <w:tcW w:w="0" w:type="auto"/>
          </w:tcPr>
          <w:p w14:paraId="4BBB10CF" w14:textId="19153682" w:rsidR="00927939" w:rsidRDefault="00927939" w:rsidP="00EE548F">
            <w:pPr>
              <w:spacing w:after="100" w:line="276" w:lineRule="auto"/>
            </w:pPr>
            <w:r>
              <w:t>1</w:t>
            </w:r>
          </w:p>
        </w:tc>
        <w:tc>
          <w:tcPr>
            <w:tcW w:w="0" w:type="auto"/>
          </w:tcPr>
          <w:p w14:paraId="6280A1B3" w14:textId="5DBFFE7B" w:rsidR="00927939" w:rsidRDefault="00927939" w:rsidP="008D3A68">
            <w:pPr>
              <w:spacing w:after="100" w:line="240" w:lineRule="atLeast"/>
            </w:pPr>
            <w:r>
              <w:t>What is the minimum viable setup of a Non-Profit Cloud (NPC) Salesforce instance that will support Timberyard’s front end design and be sufficient to allow the current infrastructure to be replaced?</w:t>
            </w:r>
          </w:p>
        </w:tc>
      </w:tr>
      <w:tr w:rsidR="00927939" w14:paraId="2FACF4EF" w14:textId="77777777" w:rsidTr="00124C69">
        <w:tc>
          <w:tcPr>
            <w:tcW w:w="0" w:type="auto"/>
            <w:tcBorders>
              <w:bottom w:val="single" w:sz="4" w:space="0" w:color="auto"/>
            </w:tcBorders>
          </w:tcPr>
          <w:p w14:paraId="3D9EB2C7" w14:textId="77777777" w:rsidR="00927939" w:rsidRDefault="00927939" w:rsidP="00EE548F">
            <w:pPr>
              <w:spacing w:after="100" w:line="276" w:lineRule="auto"/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4FE0103" w14:textId="523CE710" w:rsidR="008964D9" w:rsidRPr="003F747F" w:rsidRDefault="00927939" w:rsidP="008D3A68">
            <w:pPr>
              <w:spacing w:after="100" w:line="240" w:lineRule="atLeast"/>
              <w:rPr>
                <w:color w:val="156082" w:themeColor="accent1"/>
              </w:rPr>
            </w:pPr>
            <w:r w:rsidRPr="003F747F">
              <w:rPr>
                <w:color w:val="156082" w:themeColor="accent1"/>
              </w:rPr>
              <w:t>The</w:t>
            </w:r>
            <w:r w:rsidR="000428F4" w:rsidRPr="003F747F">
              <w:rPr>
                <w:color w:val="156082" w:themeColor="accent1"/>
              </w:rPr>
              <w:t xml:space="preserve">re are </w:t>
            </w:r>
            <w:r w:rsidR="000870C4" w:rsidRPr="003F747F">
              <w:rPr>
                <w:color w:val="156082" w:themeColor="accent1"/>
              </w:rPr>
              <w:t xml:space="preserve">at least </w:t>
            </w:r>
            <w:r w:rsidR="000428F4" w:rsidRPr="003F747F">
              <w:rPr>
                <w:color w:val="156082" w:themeColor="accent1"/>
              </w:rPr>
              <w:t xml:space="preserve">two </w:t>
            </w:r>
            <w:r w:rsidR="000870C4" w:rsidRPr="003F747F">
              <w:rPr>
                <w:color w:val="156082" w:themeColor="accent1"/>
              </w:rPr>
              <w:t xml:space="preserve">significant </w:t>
            </w:r>
            <w:r w:rsidR="000428F4" w:rsidRPr="003F747F">
              <w:rPr>
                <w:color w:val="156082" w:themeColor="accent1"/>
              </w:rPr>
              <w:t>parts to this question</w:t>
            </w:r>
            <w:r w:rsidR="000870C4" w:rsidRPr="003F747F">
              <w:rPr>
                <w:color w:val="156082" w:themeColor="accent1"/>
              </w:rPr>
              <w:t>.</w:t>
            </w:r>
          </w:p>
          <w:p w14:paraId="6BECAD60" w14:textId="77777777" w:rsidR="00E90144" w:rsidRDefault="000870C4" w:rsidP="008D3A68">
            <w:pPr>
              <w:spacing w:after="100" w:line="240" w:lineRule="atLeast"/>
              <w:rPr>
                <w:color w:val="156082" w:themeColor="accent1"/>
              </w:rPr>
            </w:pPr>
            <w:r w:rsidRPr="003F747F">
              <w:rPr>
                <w:color w:val="156082" w:themeColor="accent1"/>
              </w:rPr>
              <w:t xml:space="preserve">Firstly, </w:t>
            </w:r>
            <w:r w:rsidR="00437F42" w:rsidRPr="003F747F">
              <w:rPr>
                <w:color w:val="156082" w:themeColor="accent1"/>
              </w:rPr>
              <w:t xml:space="preserve">what work has already been completed </w:t>
            </w:r>
            <w:r w:rsidR="00943EDA" w:rsidRPr="003F747F">
              <w:rPr>
                <w:color w:val="156082" w:themeColor="accent1"/>
              </w:rPr>
              <w:t xml:space="preserve">or designed sufficiently that it’s possible to estimate precisely what </w:t>
            </w:r>
            <w:r w:rsidR="00123F8B" w:rsidRPr="003F747F">
              <w:rPr>
                <w:color w:val="156082" w:themeColor="accent1"/>
              </w:rPr>
              <w:t>costs are involved in completing the work</w:t>
            </w:r>
            <w:r w:rsidR="00FE378E" w:rsidRPr="003F747F">
              <w:rPr>
                <w:color w:val="156082" w:themeColor="accent1"/>
              </w:rPr>
              <w:t xml:space="preserve"> such that the minimum </w:t>
            </w:r>
            <w:r w:rsidR="008964D9" w:rsidRPr="003F747F">
              <w:rPr>
                <w:color w:val="156082" w:themeColor="accent1"/>
              </w:rPr>
              <w:t>functionality required can be delivered</w:t>
            </w:r>
            <w:r w:rsidR="00123F8B" w:rsidRPr="003F747F">
              <w:rPr>
                <w:color w:val="156082" w:themeColor="accent1"/>
              </w:rPr>
              <w:t xml:space="preserve">? </w:t>
            </w:r>
          </w:p>
          <w:p w14:paraId="0C3D5C0E" w14:textId="531AEBDA" w:rsidR="00927939" w:rsidRPr="003F747F" w:rsidRDefault="00123F8B" w:rsidP="008D3A68">
            <w:pPr>
              <w:spacing w:after="100" w:line="240" w:lineRule="atLeast"/>
              <w:rPr>
                <w:color w:val="156082" w:themeColor="accent1"/>
              </w:rPr>
            </w:pPr>
            <w:r w:rsidRPr="003F747F">
              <w:rPr>
                <w:color w:val="156082" w:themeColor="accent1"/>
              </w:rPr>
              <w:t xml:space="preserve">And, secondly, </w:t>
            </w:r>
            <w:r w:rsidR="003A7370" w:rsidRPr="003F747F">
              <w:rPr>
                <w:color w:val="156082" w:themeColor="accent1"/>
              </w:rPr>
              <w:t>what addition</w:t>
            </w:r>
            <w:r w:rsidR="003F747F">
              <w:rPr>
                <w:color w:val="156082" w:themeColor="accent1"/>
              </w:rPr>
              <w:t xml:space="preserve">al work has been </w:t>
            </w:r>
            <w:r w:rsidR="00331F5C">
              <w:rPr>
                <w:color w:val="156082" w:themeColor="accent1"/>
              </w:rPr>
              <w:t xml:space="preserve">completed, designed or </w:t>
            </w:r>
            <w:r w:rsidR="00E90144">
              <w:rPr>
                <w:color w:val="156082" w:themeColor="accent1"/>
              </w:rPr>
              <w:t>contemplated</w:t>
            </w:r>
            <w:r w:rsidR="00E55699">
              <w:rPr>
                <w:color w:val="156082" w:themeColor="accent1"/>
              </w:rPr>
              <w:t xml:space="preserve"> that either needs to be </w:t>
            </w:r>
            <w:r w:rsidR="0067143F">
              <w:rPr>
                <w:color w:val="156082" w:themeColor="accent1"/>
              </w:rPr>
              <w:t xml:space="preserve">ceased, parked temporarily, </w:t>
            </w:r>
            <w:r w:rsidR="006E7368">
              <w:rPr>
                <w:color w:val="156082" w:themeColor="accent1"/>
              </w:rPr>
              <w:t>erased from the plan</w:t>
            </w:r>
            <w:r w:rsidR="00E90144">
              <w:rPr>
                <w:color w:val="156082" w:themeColor="accent1"/>
              </w:rPr>
              <w:t>?</w:t>
            </w:r>
          </w:p>
        </w:tc>
      </w:tr>
      <w:tr w:rsidR="005D17FB" w14:paraId="12DA4A52" w14:textId="77777777" w:rsidTr="00124C69">
        <w:tc>
          <w:tcPr>
            <w:tcW w:w="0" w:type="auto"/>
            <w:tcBorders>
              <w:bottom w:val="single" w:sz="4" w:space="0" w:color="auto"/>
            </w:tcBorders>
          </w:tcPr>
          <w:p w14:paraId="201B33F1" w14:textId="06EA8A7D" w:rsidR="005D17FB" w:rsidRPr="00A24E0B" w:rsidRDefault="00BA62BF" w:rsidP="008D3A68">
            <w:pPr>
              <w:spacing w:after="100"/>
              <w:rPr>
                <w:color w:val="C00000"/>
              </w:rPr>
            </w:pPr>
            <w:r w:rsidRPr="00A24E0B">
              <w:rPr>
                <w:color w:val="C00000"/>
              </w:rPr>
              <w:t>AT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CD96141" w14:textId="4455CAF0" w:rsidR="005D17FB" w:rsidRPr="00A24E0B" w:rsidRDefault="00890C97" w:rsidP="008D3A68">
            <w:pPr>
              <w:spacing w:after="100"/>
              <w:rPr>
                <w:color w:val="C00000"/>
              </w:rPr>
            </w:pPr>
            <w:r w:rsidRPr="00A24E0B">
              <w:rPr>
                <w:color w:val="C00000"/>
              </w:rPr>
              <w:t xml:space="preserve">One of the points discussed and agreed with Dan </w:t>
            </w:r>
            <w:r w:rsidR="00281E69" w:rsidRPr="00A24E0B">
              <w:rPr>
                <w:color w:val="C00000"/>
              </w:rPr>
              <w:t xml:space="preserve">earlier this week was that </w:t>
            </w:r>
            <w:r w:rsidR="006C660D" w:rsidRPr="00A24E0B">
              <w:rPr>
                <w:color w:val="C00000"/>
              </w:rPr>
              <w:t xml:space="preserve">a call is needed where </w:t>
            </w:r>
            <w:r w:rsidR="00281E69" w:rsidRPr="00A24E0B">
              <w:rPr>
                <w:color w:val="C00000"/>
              </w:rPr>
              <w:t xml:space="preserve">we work through the </w:t>
            </w:r>
            <w:r w:rsidR="00633461" w:rsidRPr="00A24E0B">
              <w:rPr>
                <w:color w:val="C00000"/>
              </w:rPr>
              <w:t xml:space="preserve">Epics listed in </w:t>
            </w:r>
            <w:proofErr w:type="spellStart"/>
            <w:r w:rsidR="009609A6" w:rsidRPr="00A24E0B">
              <w:rPr>
                <w:color w:val="C00000"/>
              </w:rPr>
              <w:t>Cirrico’s</w:t>
            </w:r>
            <w:proofErr w:type="spellEnd"/>
            <w:r w:rsidR="00633461" w:rsidRPr="00A24E0B">
              <w:rPr>
                <w:color w:val="C00000"/>
              </w:rPr>
              <w:t xml:space="preserve"> April SoW to help answer </w:t>
            </w:r>
            <w:r w:rsidR="00EB6124">
              <w:rPr>
                <w:color w:val="C00000"/>
              </w:rPr>
              <w:t>both parts of this</w:t>
            </w:r>
            <w:r w:rsidR="00963E0F" w:rsidRPr="00A24E0B">
              <w:rPr>
                <w:color w:val="C00000"/>
              </w:rPr>
              <w:t xml:space="preserve"> question</w:t>
            </w:r>
            <w:r w:rsidR="003F7606" w:rsidRPr="00A24E0B">
              <w:rPr>
                <w:color w:val="C00000"/>
              </w:rPr>
              <w:t>,</w:t>
            </w:r>
            <w:r w:rsidR="00963E0F" w:rsidRPr="00A24E0B">
              <w:rPr>
                <w:color w:val="C00000"/>
              </w:rPr>
              <w:t xml:space="preserve"> and to formulate a </w:t>
            </w:r>
            <w:r w:rsidR="003B15FB" w:rsidRPr="00A24E0B">
              <w:rPr>
                <w:color w:val="C00000"/>
              </w:rPr>
              <w:t>mutually agreeable work plan</w:t>
            </w:r>
            <w:r w:rsidR="00EB6124">
              <w:rPr>
                <w:color w:val="C00000"/>
              </w:rPr>
              <w:t>. That plan can then</w:t>
            </w:r>
            <w:r w:rsidR="003B15FB" w:rsidRPr="00A24E0B">
              <w:rPr>
                <w:color w:val="C00000"/>
              </w:rPr>
              <w:t xml:space="preserve"> be incorporated into a new agreement that replace</w:t>
            </w:r>
            <w:r w:rsidR="0080600F">
              <w:rPr>
                <w:color w:val="C00000"/>
              </w:rPr>
              <w:t>s</w:t>
            </w:r>
            <w:r w:rsidR="003B15FB" w:rsidRPr="00A24E0B">
              <w:rPr>
                <w:color w:val="C00000"/>
              </w:rPr>
              <w:t xml:space="preserve"> the current agreement. </w:t>
            </w:r>
            <w:r w:rsidR="00935620" w:rsidRPr="00A24E0B">
              <w:rPr>
                <w:color w:val="C00000"/>
              </w:rPr>
              <w:t xml:space="preserve">Ideally, that </w:t>
            </w:r>
            <w:r w:rsidR="009609A6" w:rsidRPr="00A24E0B">
              <w:rPr>
                <w:color w:val="C00000"/>
              </w:rPr>
              <w:t xml:space="preserve">call would </w:t>
            </w:r>
            <w:r w:rsidR="00645B72" w:rsidRPr="00A24E0B">
              <w:rPr>
                <w:color w:val="C00000"/>
              </w:rPr>
              <w:t>take place sooner rather than later</w:t>
            </w:r>
            <w:r w:rsidR="00473636" w:rsidRPr="00A24E0B">
              <w:rPr>
                <w:color w:val="C00000"/>
              </w:rPr>
              <w:t>,</w:t>
            </w:r>
            <w:r w:rsidR="00645B72" w:rsidRPr="00A24E0B">
              <w:rPr>
                <w:color w:val="C00000"/>
              </w:rPr>
              <w:t xml:space="preserve"> but with Em away this week and </w:t>
            </w:r>
            <w:r w:rsidR="000C37B3" w:rsidRPr="00A24E0B">
              <w:rPr>
                <w:color w:val="C00000"/>
              </w:rPr>
              <w:t xml:space="preserve">me being </w:t>
            </w:r>
            <w:r w:rsidR="006E6D36" w:rsidRPr="00A24E0B">
              <w:rPr>
                <w:color w:val="C00000"/>
              </w:rPr>
              <w:t xml:space="preserve">away </w:t>
            </w:r>
            <w:r w:rsidR="000C37B3" w:rsidRPr="00A24E0B">
              <w:rPr>
                <w:color w:val="C00000"/>
              </w:rPr>
              <w:t xml:space="preserve">from </w:t>
            </w:r>
            <w:r w:rsidR="006E6D36" w:rsidRPr="00A24E0B">
              <w:rPr>
                <w:color w:val="C00000"/>
              </w:rPr>
              <w:t>23 June</w:t>
            </w:r>
            <w:r w:rsidR="00645B72" w:rsidRPr="00A24E0B">
              <w:rPr>
                <w:color w:val="C00000"/>
              </w:rPr>
              <w:t xml:space="preserve"> until </w:t>
            </w:r>
            <w:r w:rsidR="000C37B3" w:rsidRPr="00A24E0B">
              <w:rPr>
                <w:color w:val="C00000"/>
              </w:rPr>
              <w:t>30 June,</w:t>
            </w:r>
            <w:r w:rsidR="00BC2012" w:rsidRPr="00A24E0B">
              <w:rPr>
                <w:color w:val="C00000"/>
              </w:rPr>
              <w:t xml:space="preserve"> I think the earliest possible date is </w:t>
            </w:r>
            <w:r w:rsidR="00476087" w:rsidRPr="00A24E0B">
              <w:rPr>
                <w:color w:val="C00000"/>
              </w:rPr>
              <w:t xml:space="preserve">2 July </w:t>
            </w:r>
            <w:r w:rsidR="003A1016" w:rsidRPr="00A24E0B">
              <w:rPr>
                <w:color w:val="C00000"/>
              </w:rPr>
              <w:t>if Em is free then. I note there’s a Steering Committee call scheduled for 10:00 on that day</w:t>
            </w:r>
            <w:r w:rsidR="00534677" w:rsidRPr="00A24E0B">
              <w:rPr>
                <w:color w:val="C00000"/>
              </w:rPr>
              <w:t>,</w:t>
            </w:r>
            <w:r w:rsidR="003A1016" w:rsidRPr="00A24E0B">
              <w:rPr>
                <w:color w:val="C00000"/>
              </w:rPr>
              <w:t xml:space="preserve"> so we c</w:t>
            </w:r>
            <w:r w:rsidR="00F37F86" w:rsidRPr="00A24E0B">
              <w:rPr>
                <w:color w:val="C00000"/>
              </w:rPr>
              <w:t>ould</w:t>
            </w:r>
            <w:r w:rsidR="003A1016" w:rsidRPr="00A24E0B">
              <w:rPr>
                <w:color w:val="C00000"/>
              </w:rPr>
              <w:t xml:space="preserve"> hijack that slot</w:t>
            </w:r>
            <w:r w:rsidR="0080600F">
              <w:rPr>
                <w:color w:val="C00000"/>
              </w:rPr>
              <w:t xml:space="preserve"> maybe</w:t>
            </w:r>
            <w:r w:rsidR="00F37F86" w:rsidRPr="00A24E0B">
              <w:rPr>
                <w:color w:val="C00000"/>
              </w:rPr>
              <w:t>?</w:t>
            </w:r>
            <w:r w:rsidR="00534677" w:rsidRPr="00A24E0B">
              <w:rPr>
                <w:color w:val="C00000"/>
              </w:rPr>
              <w:t xml:space="preserve"> Obviously, there’s an issue for us and Cirrico</w:t>
            </w:r>
            <w:r w:rsidR="00D2134E" w:rsidRPr="00A24E0B">
              <w:rPr>
                <w:color w:val="C00000"/>
              </w:rPr>
              <w:t xml:space="preserve"> in terms of</w:t>
            </w:r>
            <w:r w:rsidR="008435AE" w:rsidRPr="00A24E0B">
              <w:rPr>
                <w:color w:val="C00000"/>
              </w:rPr>
              <w:t xml:space="preserve"> finalis</w:t>
            </w:r>
            <w:r w:rsidR="00D2134E" w:rsidRPr="00A24E0B">
              <w:rPr>
                <w:color w:val="C00000"/>
              </w:rPr>
              <w:t xml:space="preserve">ing the sprint plans for July until </w:t>
            </w:r>
            <w:r w:rsidR="008435AE" w:rsidRPr="00A24E0B">
              <w:rPr>
                <w:color w:val="C00000"/>
              </w:rPr>
              <w:t xml:space="preserve">we agree </w:t>
            </w:r>
            <w:r w:rsidR="00193F82" w:rsidRPr="00A24E0B">
              <w:rPr>
                <w:color w:val="C00000"/>
              </w:rPr>
              <w:t>what’s required from them as a minimum, so th</w:t>
            </w:r>
            <w:r w:rsidR="00BD1126" w:rsidRPr="00A24E0B">
              <w:rPr>
                <w:color w:val="C00000"/>
              </w:rPr>
              <w:t xml:space="preserve">e analysis of those Epics should take precedence. Adrian, </w:t>
            </w:r>
            <w:r w:rsidR="00067074" w:rsidRPr="00A24E0B">
              <w:rPr>
                <w:color w:val="C00000"/>
              </w:rPr>
              <w:t>you and I can discuss</w:t>
            </w:r>
            <w:r w:rsidR="00613EB9" w:rsidRPr="00A24E0B">
              <w:rPr>
                <w:color w:val="C00000"/>
              </w:rPr>
              <w:t xml:space="preserve"> this matter with the Cirrico team in the Steering Committee call </w:t>
            </w:r>
            <w:r w:rsidR="00F77633">
              <w:rPr>
                <w:color w:val="C00000"/>
              </w:rPr>
              <w:t>later today</w:t>
            </w:r>
            <w:r w:rsidR="00613EB9" w:rsidRPr="00A24E0B">
              <w:rPr>
                <w:color w:val="C00000"/>
              </w:rPr>
              <w:t>.</w:t>
            </w:r>
          </w:p>
          <w:p w14:paraId="72156721" w14:textId="3A2251BA" w:rsidR="003F5588" w:rsidRPr="00AE7AD9" w:rsidRDefault="0076272A" w:rsidP="00751B34">
            <w:pPr>
              <w:spacing w:after="100"/>
              <w:rPr>
                <w:rFonts w:eastAsia="Calibri" w:cs="Calibri"/>
                <w:color w:val="C00000"/>
              </w:rPr>
            </w:pPr>
            <w:r w:rsidRPr="00AE7AD9">
              <w:rPr>
                <w:color w:val="C00000"/>
              </w:rPr>
              <w:t>As part of my education</w:t>
            </w:r>
            <w:r w:rsidR="00790014" w:rsidRPr="00AE7AD9">
              <w:rPr>
                <w:color w:val="C00000"/>
              </w:rPr>
              <w:t xml:space="preserve"> to better prepare myself for this next </w:t>
            </w:r>
            <w:r w:rsidR="00CE6DA8" w:rsidRPr="00AE7AD9">
              <w:rPr>
                <w:color w:val="C00000"/>
              </w:rPr>
              <w:t xml:space="preserve">TIP </w:t>
            </w:r>
            <w:r w:rsidR="00790014" w:rsidRPr="00AE7AD9">
              <w:rPr>
                <w:color w:val="C00000"/>
              </w:rPr>
              <w:t>stage</w:t>
            </w:r>
            <w:r w:rsidR="00CE6DA8" w:rsidRPr="00AE7AD9">
              <w:rPr>
                <w:color w:val="C00000"/>
              </w:rPr>
              <w:t xml:space="preserve">, I used an AI to help me </w:t>
            </w:r>
            <w:r w:rsidR="00DE0E74" w:rsidRPr="00AE7AD9">
              <w:rPr>
                <w:color w:val="C00000"/>
              </w:rPr>
              <w:t xml:space="preserve">research and </w:t>
            </w:r>
            <w:r w:rsidR="00CE6DA8" w:rsidRPr="00AE7AD9">
              <w:rPr>
                <w:color w:val="C00000"/>
              </w:rPr>
              <w:t xml:space="preserve">understand better </w:t>
            </w:r>
            <w:r w:rsidR="00CF4E06" w:rsidRPr="00AE7AD9">
              <w:rPr>
                <w:color w:val="C00000"/>
              </w:rPr>
              <w:t>how one might arrive at a minimum viable setup of an</w:t>
            </w:r>
            <w:r w:rsidR="00911886" w:rsidRPr="00AE7AD9">
              <w:rPr>
                <w:color w:val="C00000"/>
              </w:rPr>
              <w:t xml:space="preserve"> NPC instance. This </w:t>
            </w:r>
            <w:hyperlink r:id="rId7" w:history="1">
              <w:r w:rsidR="00911886" w:rsidRPr="00AE7AD9">
                <w:rPr>
                  <w:rStyle w:val="Hyperlink"/>
                  <w:color w:val="C00000"/>
                </w:rPr>
                <w:t>link</w:t>
              </w:r>
            </w:hyperlink>
            <w:r w:rsidR="00911886" w:rsidRPr="00AE7AD9">
              <w:rPr>
                <w:color w:val="C00000"/>
              </w:rPr>
              <w:t xml:space="preserve"> is to the Word document</w:t>
            </w:r>
            <w:r w:rsidR="00973FDB" w:rsidRPr="00AE7AD9">
              <w:rPr>
                <w:color w:val="C00000"/>
              </w:rPr>
              <w:t xml:space="preserve"> that </w:t>
            </w:r>
            <w:r w:rsidR="00144AB1" w:rsidRPr="00AE7AD9">
              <w:rPr>
                <w:color w:val="C00000"/>
              </w:rPr>
              <w:t>synthe</w:t>
            </w:r>
            <w:r w:rsidR="00DE0E74" w:rsidRPr="00AE7AD9">
              <w:rPr>
                <w:color w:val="C00000"/>
              </w:rPr>
              <w:t xml:space="preserve">sises </w:t>
            </w:r>
            <w:r w:rsidR="00CB63FD" w:rsidRPr="00AE7AD9">
              <w:rPr>
                <w:color w:val="C00000"/>
              </w:rPr>
              <w:t xml:space="preserve">the </w:t>
            </w:r>
            <w:r w:rsidR="0075452F" w:rsidRPr="00AE7AD9">
              <w:rPr>
                <w:color w:val="C00000"/>
              </w:rPr>
              <w:t xml:space="preserve">research. There was one </w:t>
            </w:r>
            <w:r w:rsidR="00BC5448" w:rsidRPr="00AE7AD9">
              <w:rPr>
                <w:color w:val="C00000"/>
              </w:rPr>
              <w:t>sentence, which</w:t>
            </w:r>
            <w:r w:rsidR="0075452F" w:rsidRPr="00AE7AD9">
              <w:rPr>
                <w:color w:val="C00000"/>
              </w:rPr>
              <w:t xml:space="preserve"> </w:t>
            </w:r>
            <w:r w:rsidR="00D47573" w:rsidRPr="00AE7AD9">
              <w:rPr>
                <w:color w:val="C00000"/>
              </w:rPr>
              <w:t xml:space="preserve">indicated that adopting Salesforce </w:t>
            </w:r>
            <w:r w:rsidR="00A012B6" w:rsidRPr="00AE7AD9">
              <w:rPr>
                <w:color w:val="C00000"/>
              </w:rPr>
              <w:t>as an Identity Provider would be “w</w:t>
            </w:r>
            <w:r w:rsidR="00A012B6" w:rsidRPr="00AE7AD9">
              <w:rPr>
                <w:rFonts w:eastAsia="Calibri" w:cs="Calibri"/>
                <w:color w:val="C00000"/>
              </w:rPr>
              <w:t>orkable for a handful of applications; strained across seven</w:t>
            </w:r>
            <w:r w:rsidR="00BC5448" w:rsidRPr="00AE7AD9">
              <w:rPr>
                <w:rFonts w:eastAsia="Calibri" w:cs="Calibri"/>
                <w:color w:val="C00000"/>
              </w:rPr>
              <w:t xml:space="preserve">”, </w:t>
            </w:r>
            <w:r w:rsidR="00CF238E" w:rsidRPr="00AE7AD9">
              <w:rPr>
                <w:rFonts w:eastAsia="Calibri" w:cs="Calibri"/>
                <w:color w:val="C00000"/>
              </w:rPr>
              <w:t>that caused me to go deeper with my reading than originally planned.</w:t>
            </w:r>
            <w:r w:rsidR="001C3760" w:rsidRPr="00AE7AD9">
              <w:rPr>
                <w:rFonts w:eastAsia="Calibri" w:cs="Calibri"/>
                <w:color w:val="C00000"/>
              </w:rPr>
              <w:t xml:space="preserve"> </w:t>
            </w:r>
            <w:r w:rsidR="00A636CC" w:rsidRPr="00AE7AD9">
              <w:rPr>
                <w:rFonts w:eastAsia="Calibri" w:cs="Calibri"/>
                <w:color w:val="C00000"/>
              </w:rPr>
              <w:t>Where I ended up was</w:t>
            </w:r>
            <w:r w:rsidR="00FE0A0E" w:rsidRPr="00AE7AD9">
              <w:rPr>
                <w:rFonts w:eastAsia="Calibri" w:cs="Calibri"/>
                <w:color w:val="C00000"/>
              </w:rPr>
              <w:t xml:space="preserve"> thinking that</w:t>
            </w:r>
            <w:r w:rsidR="002C3093" w:rsidRPr="00AE7AD9">
              <w:rPr>
                <w:rFonts w:eastAsia="Calibri" w:cs="Calibri"/>
                <w:color w:val="C00000"/>
              </w:rPr>
              <w:t xml:space="preserve"> we should be </w:t>
            </w:r>
            <w:r w:rsidR="0070488C" w:rsidRPr="00AE7AD9">
              <w:rPr>
                <w:rFonts w:eastAsia="Calibri" w:cs="Calibri"/>
                <w:color w:val="C00000"/>
              </w:rPr>
              <w:t xml:space="preserve">adopting the </w:t>
            </w:r>
            <w:r w:rsidR="002C3093" w:rsidRPr="00AE7AD9">
              <w:rPr>
                <w:rFonts w:eastAsia="Calibri" w:cs="Calibri"/>
                <w:color w:val="C00000"/>
              </w:rPr>
              <w:t xml:space="preserve">Option 2 described in the </w:t>
            </w:r>
            <w:r w:rsidR="005245F4" w:rsidRPr="00AE7AD9">
              <w:rPr>
                <w:rFonts w:eastAsia="Calibri" w:cs="Calibri"/>
                <w:color w:val="C00000"/>
              </w:rPr>
              <w:t xml:space="preserve">document, and </w:t>
            </w:r>
            <w:hyperlink r:id="rId8" w:history="1">
              <w:r w:rsidR="005245F4" w:rsidRPr="00AE7AD9">
                <w:rPr>
                  <w:rStyle w:val="Hyperlink"/>
                  <w:rFonts w:eastAsia="Calibri" w:cs="Calibri"/>
                  <w:color w:val="C00000"/>
                </w:rPr>
                <w:t>this slide</w:t>
              </w:r>
            </w:hyperlink>
            <w:r w:rsidR="005245F4" w:rsidRPr="00AE7AD9">
              <w:rPr>
                <w:rFonts w:eastAsia="Calibri" w:cs="Calibri"/>
                <w:color w:val="C00000"/>
              </w:rPr>
              <w:t xml:space="preserve"> summarises </w:t>
            </w:r>
            <w:r w:rsidR="00AE388B" w:rsidRPr="00AE7AD9">
              <w:rPr>
                <w:rFonts w:eastAsia="Calibri" w:cs="Calibri"/>
                <w:color w:val="C00000"/>
              </w:rPr>
              <w:t>the risks and mitigations i</w:t>
            </w:r>
            <w:r w:rsidR="0010523A" w:rsidRPr="00AE7AD9">
              <w:rPr>
                <w:rFonts w:eastAsia="Calibri" w:cs="Calibri"/>
                <w:color w:val="C00000"/>
              </w:rPr>
              <w:t>mplied by Option 2.</w:t>
            </w:r>
          </w:p>
          <w:p w14:paraId="4EA45EEB" w14:textId="21DE8EB5" w:rsidR="00613EB9" w:rsidRPr="00751B34" w:rsidRDefault="0010523A" w:rsidP="00751B34">
            <w:pPr>
              <w:spacing w:after="100"/>
            </w:pPr>
            <w:r w:rsidRPr="00AE7AD9">
              <w:rPr>
                <w:rFonts w:eastAsia="Calibri" w:cs="Calibri"/>
                <w:color w:val="C00000"/>
              </w:rPr>
              <w:t xml:space="preserve">Em, please </w:t>
            </w:r>
            <w:r w:rsidR="0025346C" w:rsidRPr="00AE7AD9">
              <w:rPr>
                <w:rFonts w:eastAsia="Calibri" w:cs="Calibri"/>
                <w:color w:val="C00000"/>
              </w:rPr>
              <w:t>look</w:t>
            </w:r>
            <w:r w:rsidRPr="00AE7AD9">
              <w:rPr>
                <w:rFonts w:eastAsia="Calibri" w:cs="Calibri"/>
                <w:color w:val="C00000"/>
              </w:rPr>
              <w:t xml:space="preserve"> at these two links</w:t>
            </w:r>
            <w:r w:rsidR="0022381C" w:rsidRPr="00AE7AD9">
              <w:rPr>
                <w:rFonts w:eastAsia="Calibri" w:cs="Calibri"/>
                <w:color w:val="C00000"/>
              </w:rPr>
              <w:t xml:space="preserve"> so we can discuss this topic when I get back from vacation. I have </w:t>
            </w:r>
            <w:r w:rsidR="0025346C" w:rsidRPr="00AE7AD9">
              <w:rPr>
                <w:rFonts w:eastAsia="Calibri" w:cs="Calibri"/>
                <w:color w:val="C00000"/>
              </w:rPr>
              <w:t xml:space="preserve">sent an email to </w:t>
            </w:r>
            <w:r w:rsidR="0022381C" w:rsidRPr="00AE7AD9">
              <w:rPr>
                <w:rFonts w:eastAsia="Calibri" w:cs="Calibri"/>
                <w:color w:val="C00000"/>
              </w:rPr>
              <w:t>Okta</w:t>
            </w:r>
            <w:r w:rsidR="0025346C" w:rsidRPr="00AE7AD9">
              <w:rPr>
                <w:rFonts w:eastAsia="Calibri" w:cs="Calibri"/>
                <w:color w:val="C00000"/>
              </w:rPr>
              <w:t xml:space="preserve"> requesting</w:t>
            </w:r>
            <w:r w:rsidR="00002010" w:rsidRPr="00AE7AD9">
              <w:rPr>
                <w:rFonts w:eastAsia="Calibri" w:cs="Calibri"/>
                <w:color w:val="C00000"/>
              </w:rPr>
              <w:t xml:space="preserve"> pricing for the BSAVA. My presumption is that</w:t>
            </w:r>
            <w:r w:rsidR="00E65D06" w:rsidRPr="00AE7AD9">
              <w:rPr>
                <w:rFonts w:eastAsia="Calibri" w:cs="Calibri"/>
                <w:color w:val="C00000"/>
              </w:rPr>
              <w:t xml:space="preserve"> Entra is already part of our Microsoft environment </w:t>
            </w:r>
            <w:r w:rsidR="009319AE" w:rsidRPr="00AE7AD9">
              <w:rPr>
                <w:rFonts w:eastAsia="Calibri" w:cs="Calibri"/>
                <w:color w:val="C00000"/>
              </w:rPr>
              <w:t xml:space="preserve">so you’ll have familiarity, but we can pick up on </w:t>
            </w:r>
            <w:r w:rsidR="00C81E1B" w:rsidRPr="00AE7AD9">
              <w:rPr>
                <w:rFonts w:eastAsia="Calibri" w:cs="Calibri"/>
                <w:color w:val="C00000"/>
              </w:rPr>
              <w:t>when we talk next.</w:t>
            </w:r>
          </w:p>
        </w:tc>
      </w:tr>
      <w:tr w:rsidR="00927939" w14:paraId="06DD5DC6" w14:textId="77777777" w:rsidTr="00124C69">
        <w:tc>
          <w:tcPr>
            <w:tcW w:w="0" w:type="auto"/>
            <w:shd w:val="pct25" w:color="auto" w:fill="auto"/>
          </w:tcPr>
          <w:p w14:paraId="193D3A49" w14:textId="77777777" w:rsidR="00927939" w:rsidRDefault="00927939" w:rsidP="008D3A68">
            <w:pPr>
              <w:spacing w:after="100"/>
            </w:pPr>
          </w:p>
        </w:tc>
        <w:tc>
          <w:tcPr>
            <w:tcW w:w="0" w:type="auto"/>
            <w:shd w:val="pct25" w:color="auto" w:fill="auto"/>
          </w:tcPr>
          <w:p w14:paraId="5CF1C49B" w14:textId="77777777" w:rsidR="00927939" w:rsidRDefault="00927939" w:rsidP="008D3A68">
            <w:pPr>
              <w:spacing w:after="100"/>
            </w:pPr>
          </w:p>
        </w:tc>
      </w:tr>
      <w:tr w:rsidR="00927939" w14:paraId="25965C58" w14:textId="77777777">
        <w:tc>
          <w:tcPr>
            <w:tcW w:w="0" w:type="auto"/>
          </w:tcPr>
          <w:p w14:paraId="7563191E" w14:textId="17CB3AD8" w:rsidR="00927939" w:rsidRDefault="00927939" w:rsidP="008D3A68">
            <w:pPr>
              <w:spacing w:after="100"/>
            </w:pPr>
            <w:r>
              <w:t>2</w:t>
            </w:r>
          </w:p>
        </w:tc>
        <w:tc>
          <w:tcPr>
            <w:tcW w:w="0" w:type="auto"/>
          </w:tcPr>
          <w:p w14:paraId="75C789D5" w14:textId="4DFDBF1E" w:rsidR="00927939" w:rsidRDefault="00927939" w:rsidP="008D3A68">
            <w:pPr>
              <w:spacing w:after="100"/>
            </w:pPr>
            <w:r>
              <w:t>Is Cirrico willing to negotiate a replacement agreement and supply on those resources needed to deliver a minimum viable NPC instance while consideration is given to the possibility of other functionality being implemented that extends the project’s dependency on Salesforce?</w:t>
            </w:r>
          </w:p>
        </w:tc>
      </w:tr>
      <w:tr w:rsidR="00927939" w14:paraId="651E9D80" w14:textId="77777777" w:rsidTr="00927939">
        <w:tc>
          <w:tcPr>
            <w:tcW w:w="0" w:type="auto"/>
            <w:tcBorders>
              <w:bottom w:val="single" w:sz="4" w:space="0" w:color="auto"/>
            </w:tcBorders>
          </w:tcPr>
          <w:p w14:paraId="14616434" w14:textId="77777777" w:rsidR="00927939" w:rsidRDefault="00927939" w:rsidP="008D3A68">
            <w:pPr>
              <w:spacing w:after="100"/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74DED43" w14:textId="2DC4CF12" w:rsidR="00927939" w:rsidRPr="00927939" w:rsidRDefault="00D01CDA" w:rsidP="008D3A68">
            <w:pPr>
              <w:spacing w:after="100"/>
              <w:rPr>
                <w:color w:val="156082" w:themeColor="accent1"/>
              </w:rPr>
            </w:pPr>
            <w:r>
              <w:rPr>
                <w:color w:val="156082" w:themeColor="accent1"/>
              </w:rPr>
              <w:t xml:space="preserve">As already referenced, Dan is indicating </w:t>
            </w:r>
            <w:r w:rsidR="00310866">
              <w:rPr>
                <w:color w:val="156082" w:themeColor="accent1"/>
              </w:rPr>
              <w:t>a</w:t>
            </w:r>
            <w:r w:rsidR="005F05FA">
              <w:rPr>
                <w:color w:val="156082" w:themeColor="accent1"/>
              </w:rPr>
              <w:t xml:space="preserve"> willingness for there to be a </w:t>
            </w:r>
            <w:r w:rsidR="00BC7D42">
              <w:rPr>
                <w:color w:val="156082" w:themeColor="accent1"/>
              </w:rPr>
              <w:t xml:space="preserve">new agreement between the BSAVA and Cirrico. </w:t>
            </w:r>
            <w:r w:rsidR="001E66D6">
              <w:rPr>
                <w:color w:val="156082" w:themeColor="accent1"/>
              </w:rPr>
              <w:t xml:space="preserve">The challenge is going to be balancing his wish to maintain a core team for the duration of </w:t>
            </w:r>
            <w:r w:rsidR="004C7EE5">
              <w:rPr>
                <w:color w:val="156082" w:themeColor="accent1"/>
              </w:rPr>
              <w:t xml:space="preserve">the first stage of implementation into the subsequent </w:t>
            </w:r>
            <w:r w:rsidR="00927CED">
              <w:rPr>
                <w:color w:val="156082" w:themeColor="accent1"/>
              </w:rPr>
              <w:t xml:space="preserve">stages against our </w:t>
            </w:r>
            <w:r w:rsidR="00376771">
              <w:rPr>
                <w:color w:val="156082" w:themeColor="accent1"/>
              </w:rPr>
              <w:t xml:space="preserve">requirement to control expenditure and </w:t>
            </w:r>
            <w:r w:rsidR="0018485B">
              <w:rPr>
                <w:color w:val="156082" w:themeColor="accent1"/>
              </w:rPr>
              <w:t xml:space="preserve">to </w:t>
            </w:r>
            <w:r w:rsidR="0097271B">
              <w:rPr>
                <w:color w:val="156082" w:themeColor="accent1"/>
              </w:rPr>
              <w:t xml:space="preserve">not </w:t>
            </w:r>
            <w:r w:rsidR="0018485B">
              <w:rPr>
                <w:color w:val="156082" w:themeColor="accent1"/>
              </w:rPr>
              <w:t xml:space="preserve">be tied more tightly than </w:t>
            </w:r>
            <w:r w:rsidR="0097271B">
              <w:rPr>
                <w:color w:val="156082" w:themeColor="accent1"/>
              </w:rPr>
              <w:t>essential</w:t>
            </w:r>
            <w:r w:rsidR="008F5B20">
              <w:rPr>
                <w:color w:val="156082" w:themeColor="accent1"/>
              </w:rPr>
              <w:t xml:space="preserve"> to Salesforce as a vendor.</w:t>
            </w:r>
            <w:r w:rsidR="00672289">
              <w:rPr>
                <w:color w:val="156082" w:themeColor="accent1"/>
              </w:rPr>
              <w:t xml:space="preserve"> As things stand, </w:t>
            </w:r>
            <w:r w:rsidR="009C76D5">
              <w:rPr>
                <w:color w:val="156082" w:themeColor="accent1"/>
              </w:rPr>
              <w:t xml:space="preserve">the work linked to question 1 is a prerequisite to drafting </w:t>
            </w:r>
            <w:r w:rsidR="002D0CBA">
              <w:rPr>
                <w:color w:val="156082" w:themeColor="accent1"/>
              </w:rPr>
              <w:t>a set of terms that define the BSAVA’s position going into the negotiations.</w:t>
            </w:r>
          </w:p>
        </w:tc>
      </w:tr>
      <w:tr w:rsidR="00927939" w14:paraId="60E9423E" w14:textId="77777777" w:rsidTr="00927939">
        <w:tc>
          <w:tcPr>
            <w:tcW w:w="0" w:type="auto"/>
            <w:shd w:val="pct25" w:color="auto" w:fill="auto"/>
          </w:tcPr>
          <w:p w14:paraId="628D2019" w14:textId="77777777" w:rsidR="00927939" w:rsidRDefault="00927939" w:rsidP="008D3A68">
            <w:pPr>
              <w:spacing w:after="100"/>
            </w:pPr>
          </w:p>
        </w:tc>
        <w:tc>
          <w:tcPr>
            <w:tcW w:w="0" w:type="auto"/>
            <w:shd w:val="pct25" w:color="auto" w:fill="auto"/>
          </w:tcPr>
          <w:p w14:paraId="5B154ECC" w14:textId="77777777" w:rsidR="00927939" w:rsidRDefault="00927939" w:rsidP="008D3A68">
            <w:pPr>
              <w:spacing w:after="100"/>
            </w:pPr>
          </w:p>
        </w:tc>
      </w:tr>
      <w:tr w:rsidR="00927939" w14:paraId="556F6443" w14:textId="77777777">
        <w:tc>
          <w:tcPr>
            <w:tcW w:w="0" w:type="auto"/>
          </w:tcPr>
          <w:p w14:paraId="6F9F336A" w14:textId="2299DB68" w:rsidR="00927939" w:rsidRDefault="00927939" w:rsidP="008D3A68">
            <w:pPr>
              <w:spacing w:after="100"/>
            </w:pPr>
            <w:r>
              <w:t>3</w:t>
            </w:r>
          </w:p>
        </w:tc>
        <w:tc>
          <w:tcPr>
            <w:tcW w:w="0" w:type="auto"/>
          </w:tcPr>
          <w:p w14:paraId="4984631E" w14:textId="73360C8C" w:rsidR="00927939" w:rsidRDefault="00927939" w:rsidP="008D3A68">
            <w:pPr>
              <w:spacing w:after="100"/>
            </w:pPr>
            <w:r>
              <w:t>Is Timberyard willing to re-engage and do we need to redefine the pace and / or scope of the work defined in their SoW?</w:t>
            </w:r>
          </w:p>
        </w:tc>
      </w:tr>
      <w:tr w:rsidR="00927939" w14:paraId="5C777055" w14:textId="77777777" w:rsidTr="00842B90">
        <w:tc>
          <w:tcPr>
            <w:tcW w:w="0" w:type="auto"/>
            <w:tcBorders>
              <w:bottom w:val="single" w:sz="4" w:space="0" w:color="auto"/>
            </w:tcBorders>
          </w:tcPr>
          <w:p w14:paraId="2D665434" w14:textId="77777777" w:rsidR="00927939" w:rsidRDefault="00927939" w:rsidP="008D3A68">
            <w:pPr>
              <w:spacing w:after="100"/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D7AF02F" w14:textId="77777777" w:rsidR="00927939" w:rsidRDefault="00315C9B" w:rsidP="008D3A68">
            <w:pPr>
              <w:spacing w:after="100"/>
              <w:rPr>
                <w:color w:val="156082" w:themeColor="accent1"/>
              </w:rPr>
            </w:pPr>
            <w:r>
              <w:rPr>
                <w:color w:val="156082" w:themeColor="accent1"/>
              </w:rPr>
              <w:t xml:space="preserve">In principle, </w:t>
            </w:r>
            <w:r w:rsidR="00BD6647">
              <w:rPr>
                <w:color w:val="156082" w:themeColor="accent1"/>
              </w:rPr>
              <w:t>the answer is yes</w:t>
            </w:r>
            <w:r w:rsidR="001E08AC">
              <w:rPr>
                <w:color w:val="156082" w:themeColor="accent1"/>
              </w:rPr>
              <w:t>,</w:t>
            </w:r>
            <w:r w:rsidR="00BD6647">
              <w:rPr>
                <w:color w:val="156082" w:themeColor="accent1"/>
              </w:rPr>
              <w:t xml:space="preserve"> based on the discussion</w:t>
            </w:r>
            <w:r w:rsidR="00980759">
              <w:rPr>
                <w:color w:val="156082" w:themeColor="accent1"/>
              </w:rPr>
              <w:t xml:space="preserve"> Stacy and I had with them yesterday. We’re awaiting updated SoW</w:t>
            </w:r>
            <w:r w:rsidR="00697187">
              <w:rPr>
                <w:color w:val="156082" w:themeColor="accent1"/>
              </w:rPr>
              <w:t>s</w:t>
            </w:r>
            <w:r w:rsidR="00980759">
              <w:rPr>
                <w:color w:val="156082" w:themeColor="accent1"/>
              </w:rPr>
              <w:t xml:space="preserve"> but provisionally, </w:t>
            </w:r>
            <w:r w:rsidR="00BD7299">
              <w:rPr>
                <w:color w:val="156082" w:themeColor="accent1"/>
              </w:rPr>
              <w:t xml:space="preserve">Stacy will sign off on a Sprint 0 and 1 SoW for them starting work on </w:t>
            </w:r>
            <w:r w:rsidR="001E08AC">
              <w:rPr>
                <w:color w:val="156082" w:themeColor="accent1"/>
              </w:rPr>
              <w:t>6 July.</w:t>
            </w:r>
            <w:r w:rsidR="008E714E">
              <w:rPr>
                <w:color w:val="156082" w:themeColor="accent1"/>
              </w:rPr>
              <w:t xml:space="preserve"> We’ll then look to agree the rest of th</w:t>
            </w:r>
            <w:r w:rsidR="00B85FB6">
              <w:rPr>
                <w:color w:val="156082" w:themeColor="accent1"/>
              </w:rPr>
              <w:t xml:space="preserve">eir work before </w:t>
            </w:r>
            <w:r w:rsidR="00971FBC">
              <w:rPr>
                <w:color w:val="156082" w:themeColor="accent1"/>
              </w:rPr>
              <w:t xml:space="preserve">the end of July, when ideally their team would be fully reassembled and ready to </w:t>
            </w:r>
            <w:r w:rsidR="00C0762E">
              <w:rPr>
                <w:color w:val="156082" w:themeColor="accent1"/>
              </w:rPr>
              <w:t>continue with the rest of the Sprints.</w:t>
            </w:r>
          </w:p>
          <w:p w14:paraId="49B91E04" w14:textId="12B1E479" w:rsidR="002108E4" w:rsidRPr="00315C9B" w:rsidRDefault="002108E4" w:rsidP="008D3A68">
            <w:pPr>
              <w:spacing w:after="100"/>
              <w:rPr>
                <w:color w:val="156082" w:themeColor="accent1"/>
              </w:rPr>
            </w:pPr>
            <w:r>
              <w:rPr>
                <w:color w:val="156082" w:themeColor="accent1"/>
              </w:rPr>
              <w:t xml:space="preserve">We discussed with them </w:t>
            </w:r>
            <w:r w:rsidR="00F67DFE">
              <w:rPr>
                <w:color w:val="156082" w:themeColor="accent1"/>
              </w:rPr>
              <w:t xml:space="preserve">the likelihood that March 2027 was the next target go-live </w:t>
            </w:r>
            <w:r w:rsidR="00EF524B">
              <w:rPr>
                <w:color w:val="156082" w:themeColor="accent1"/>
              </w:rPr>
              <w:t xml:space="preserve">date and they were already looking at the back end of January through the start of February as the UAT window, having added a </w:t>
            </w:r>
            <w:r w:rsidR="001E2BA2">
              <w:rPr>
                <w:color w:val="156082" w:themeColor="accent1"/>
              </w:rPr>
              <w:t>4-week</w:t>
            </w:r>
            <w:r w:rsidR="00ED255D">
              <w:rPr>
                <w:color w:val="156082" w:themeColor="accent1"/>
              </w:rPr>
              <w:t xml:space="preserve"> quiet period from mid-December to mid- January into their </w:t>
            </w:r>
            <w:r w:rsidR="00BD73FB">
              <w:rPr>
                <w:color w:val="156082" w:themeColor="accent1"/>
              </w:rPr>
              <w:t>schedule, so we need to somehow bring</w:t>
            </w:r>
            <w:r w:rsidR="00FF6766">
              <w:rPr>
                <w:color w:val="156082" w:themeColor="accent1"/>
              </w:rPr>
              <w:t xml:space="preserve"> their schedule and </w:t>
            </w:r>
            <w:proofErr w:type="spellStart"/>
            <w:r w:rsidR="00FF6766">
              <w:rPr>
                <w:color w:val="156082" w:themeColor="accent1"/>
              </w:rPr>
              <w:t>Cirrico’s</w:t>
            </w:r>
            <w:proofErr w:type="spellEnd"/>
            <w:r w:rsidR="00FF6766">
              <w:rPr>
                <w:color w:val="156082" w:themeColor="accent1"/>
              </w:rPr>
              <w:t xml:space="preserve"> into alignment.</w:t>
            </w:r>
          </w:p>
        </w:tc>
      </w:tr>
      <w:tr w:rsidR="00927939" w14:paraId="3C8F9C6C" w14:textId="77777777" w:rsidTr="00842B90">
        <w:tc>
          <w:tcPr>
            <w:tcW w:w="0" w:type="auto"/>
            <w:shd w:val="pct25" w:color="auto" w:fill="auto"/>
          </w:tcPr>
          <w:p w14:paraId="6D1D5241" w14:textId="77777777" w:rsidR="00927939" w:rsidRDefault="00927939" w:rsidP="008D3A68">
            <w:pPr>
              <w:spacing w:after="100"/>
            </w:pPr>
          </w:p>
        </w:tc>
        <w:tc>
          <w:tcPr>
            <w:tcW w:w="0" w:type="auto"/>
            <w:shd w:val="pct25" w:color="auto" w:fill="auto"/>
          </w:tcPr>
          <w:p w14:paraId="18E97E9A" w14:textId="77777777" w:rsidR="00927939" w:rsidRDefault="00927939" w:rsidP="008D3A68">
            <w:pPr>
              <w:spacing w:after="100"/>
            </w:pPr>
          </w:p>
        </w:tc>
      </w:tr>
      <w:tr w:rsidR="00927939" w14:paraId="5197C8A8" w14:textId="77777777">
        <w:tc>
          <w:tcPr>
            <w:tcW w:w="0" w:type="auto"/>
          </w:tcPr>
          <w:p w14:paraId="6C70A1BD" w14:textId="64D58A6E" w:rsidR="00927939" w:rsidRDefault="00842B90" w:rsidP="008D3A68">
            <w:pPr>
              <w:spacing w:after="100"/>
            </w:pPr>
            <w:r>
              <w:t>4</w:t>
            </w:r>
          </w:p>
        </w:tc>
        <w:tc>
          <w:tcPr>
            <w:tcW w:w="0" w:type="auto"/>
          </w:tcPr>
          <w:p w14:paraId="37F9CCF1" w14:textId="477B3471" w:rsidR="00927939" w:rsidRDefault="00F46189" w:rsidP="008D3A68">
            <w:pPr>
              <w:spacing w:after="100"/>
            </w:pPr>
            <w:r>
              <w:t xml:space="preserve">How do we intend to establish, maintain and report on </w:t>
            </w:r>
            <w:r w:rsidR="0030086A">
              <w:t xml:space="preserve">the project with a particular emphasis on </w:t>
            </w:r>
            <w:r w:rsidR="00AB40F5">
              <w:t>monetary expenditure?</w:t>
            </w:r>
          </w:p>
        </w:tc>
      </w:tr>
      <w:tr w:rsidR="00927939" w14:paraId="75C39EE0" w14:textId="77777777" w:rsidTr="00CF3E7B">
        <w:tc>
          <w:tcPr>
            <w:tcW w:w="0" w:type="auto"/>
            <w:tcBorders>
              <w:bottom w:val="single" w:sz="4" w:space="0" w:color="auto"/>
            </w:tcBorders>
          </w:tcPr>
          <w:p w14:paraId="46F9BB02" w14:textId="77777777" w:rsidR="00927939" w:rsidRDefault="00927939" w:rsidP="008D3A68">
            <w:pPr>
              <w:spacing w:after="100"/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5881DBB" w14:textId="6896223A" w:rsidR="00FF6E42" w:rsidRPr="00A06FE2" w:rsidRDefault="0067549E" w:rsidP="008D3A68">
            <w:pPr>
              <w:spacing w:after="100"/>
              <w:rPr>
                <w:color w:val="156082" w:themeColor="accent1"/>
              </w:rPr>
            </w:pPr>
            <w:r>
              <w:rPr>
                <w:color w:val="156082" w:themeColor="accent1"/>
              </w:rPr>
              <w:t xml:space="preserve">In principle the board will be nominating a Trustee to oversee the project </w:t>
            </w:r>
            <w:r w:rsidR="0010666F">
              <w:rPr>
                <w:color w:val="156082" w:themeColor="accent1"/>
              </w:rPr>
              <w:t>from a financial perspective</w:t>
            </w:r>
            <w:r w:rsidR="00C95ECF">
              <w:rPr>
                <w:color w:val="156082" w:themeColor="accent1"/>
              </w:rPr>
              <w:t>, which is both to ensure</w:t>
            </w:r>
            <w:r w:rsidR="00C1347C">
              <w:rPr>
                <w:color w:val="156082" w:themeColor="accent1"/>
              </w:rPr>
              <w:t xml:space="preserve"> the board has</w:t>
            </w:r>
            <w:r w:rsidR="0049347B">
              <w:rPr>
                <w:color w:val="156082" w:themeColor="accent1"/>
              </w:rPr>
              <w:t xml:space="preserve"> constant and current visibility to progress and to try to ensure </w:t>
            </w:r>
            <w:r w:rsidR="00210563">
              <w:rPr>
                <w:color w:val="156082" w:themeColor="accent1"/>
              </w:rPr>
              <w:t xml:space="preserve">there are minimal delays caused by the gates that will </w:t>
            </w:r>
            <w:r w:rsidR="00FF6E42">
              <w:rPr>
                <w:color w:val="156082" w:themeColor="accent1"/>
              </w:rPr>
              <w:t>enforce checks on progress against the project budget.</w:t>
            </w:r>
          </w:p>
        </w:tc>
      </w:tr>
      <w:tr w:rsidR="00CF3E7B" w:rsidRPr="00CF3E7B" w14:paraId="67B0AEEF" w14:textId="77777777" w:rsidTr="00CF3E7B">
        <w:tc>
          <w:tcPr>
            <w:tcW w:w="0" w:type="auto"/>
          </w:tcPr>
          <w:p w14:paraId="4692A9A9" w14:textId="65F5F51C" w:rsidR="00CF3E7B" w:rsidRPr="00CF3E7B" w:rsidRDefault="00CF3E7B" w:rsidP="00CF3E7B">
            <w:pPr>
              <w:spacing w:after="100"/>
              <w:rPr>
                <w:color w:val="C00000"/>
              </w:rPr>
            </w:pPr>
            <w:r w:rsidRPr="00CF3E7B">
              <w:rPr>
                <w:color w:val="C00000"/>
              </w:rPr>
              <w:t>AT</w:t>
            </w:r>
          </w:p>
        </w:tc>
        <w:tc>
          <w:tcPr>
            <w:tcW w:w="0" w:type="auto"/>
          </w:tcPr>
          <w:p w14:paraId="6A517C2D" w14:textId="77777777" w:rsidR="00CF3E7B" w:rsidRDefault="00CF3E7B" w:rsidP="00CF3E7B">
            <w:pPr>
              <w:spacing w:after="100"/>
              <w:rPr>
                <w:color w:val="C00000"/>
              </w:rPr>
            </w:pPr>
            <w:r w:rsidRPr="00CF3E7B">
              <w:rPr>
                <w:color w:val="C00000"/>
              </w:rPr>
              <w:t>A</w:t>
            </w:r>
            <w:r>
              <w:rPr>
                <w:color w:val="C00000"/>
              </w:rPr>
              <w:t xml:space="preserve">drian, </w:t>
            </w:r>
            <w:r w:rsidR="0062177A">
              <w:rPr>
                <w:color w:val="C00000"/>
              </w:rPr>
              <w:t xml:space="preserve">Stacy and I met with the Trustee who is likely going to be the board’s nominee earlier this week and he has provided a template indicating the sort of information he believes needs to be </w:t>
            </w:r>
            <w:r w:rsidR="00EC3DF7">
              <w:rPr>
                <w:color w:val="C00000"/>
              </w:rPr>
              <w:t xml:space="preserve">accessible to him and potentially the board. I’ll share it with you but feel we’ll </w:t>
            </w:r>
            <w:r w:rsidR="001E2BA2">
              <w:rPr>
                <w:color w:val="C00000"/>
              </w:rPr>
              <w:t>need</w:t>
            </w:r>
            <w:r w:rsidR="00EC3DF7">
              <w:rPr>
                <w:color w:val="C00000"/>
              </w:rPr>
              <w:t xml:space="preserve"> </w:t>
            </w:r>
            <w:r w:rsidR="00C64BAE">
              <w:rPr>
                <w:color w:val="C00000"/>
              </w:rPr>
              <w:t>to track more elements of the project than in the template currently</w:t>
            </w:r>
            <w:r w:rsidR="00F239CB">
              <w:rPr>
                <w:color w:val="C00000"/>
              </w:rPr>
              <w:t xml:space="preserve"> to prove we have the project under control.</w:t>
            </w:r>
          </w:p>
          <w:p w14:paraId="038385CD" w14:textId="752B909F" w:rsidR="006D7736" w:rsidRPr="00CF3E7B" w:rsidRDefault="004521D0" w:rsidP="00CF3E7B">
            <w:pPr>
              <w:spacing w:after="100"/>
              <w:rPr>
                <w:color w:val="C00000"/>
              </w:rPr>
            </w:pPr>
            <w:r>
              <w:rPr>
                <w:color w:val="C00000"/>
              </w:rPr>
              <w:t>The process has yet to be discussed with Anthony as he’s been away</w:t>
            </w:r>
            <w:r w:rsidR="00D92A3F">
              <w:rPr>
                <w:color w:val="C00000"/>
              </w:rPr>
              <w:t>, but the provisional thinking is that there should be a project budget</w:t>
            </w:r>
            <w:r w:rsidR="009627A7">
              <w:rPr>
                <w:color w:val="C00000"/>
              </w:rPr>
              <w:t xml:space="preserve"> that’s an amalgamation of budgets allocated to each facet of the project</w:t>
            </w:r>
            <w:r w:rsidR="00BB5AEE">
              <w:rPr>
                <w:color w:val="C00000"/>
              </w:rPr>
              <w:t xml:space="preserve">. Anthony’s annual budget setting process and </w:t>
            </w:r>
            <w:r w:rsidR="00146DD5">
              <w:rPr>
                <w:color w:val="C00000"/>
              </w:rPr>
              <w:t>his associated reporting process would operate independently and in paralle</w:t>
            </w:r>
            <w:r w:rsidR="007048F4">
              <w:rPr>
                <w:color w:val="C00000"/>
              </w:rPr>
              <w:t xml:space="preserve">l. Exactly how it will all work is far from </w:t>
            </w:r>
            <w:r w:rsidR="008337C2">
              <w:rPr>
                <w:color w:val="C00000"/>
              </w:rPr>
              <w:t xml:space="preserve">settled but </w:t>
            </w:r>
            <w:r w:rsidR="00F34CCA">
              <w:rPr>
                <w:color w:val="C00000"/>
              </w:rPr>
              <w:t>the starting point you and I need to get to is to agree the degree of granularity we want to apply to each stage of the project</w:t>
            </w:r>
            <w:r w:rsidR="009A139C">
              <w:rPr>
                <w:color w:val="C00000"/>
              </w:rPr>
              <w:t>. Then, for each facet, we need to determine how much has already be</w:t>
            </w:r>
            <w:r w:rsidR="00797B7D">
              <w:rPr>
                <w:color w:val="C00000"/>
              </w:rPr>
              <w:t xml:space="preserve">en spent and to </w:t>
            </w:r>
            <w:r w:rsidR="001A095F">
              <w:rPr>
                <w:color w:val="C00000"/>
              </w:rPr>
              <w:t>create a process so that on a set timeframe (month</w:t>
            </w:r>
            <w:r w:rsidR="00446CB4">
              <w:rPr>
                <w:color w:val="C00000"/>
              </w:rPr>
              <w:t>l</w:t>
            </w:r>
            <w:r w:rsidR="001A095F">
              <w:rPr>
                <w:color w:val="C00000"/>
              </w:rPr>
              <w:t>y?)</w:t>
            </w:r>
            <w:r w:rsidR="00446CB4">
              <w:rPr>
                <w:color w:val="C00000"/>
              </w:rPr>
              <w:t xml:space="preserve"> the respective values are updated.</w:t>
            </w:r>
          </w:p>
        </w:tc>
      </w:tr>
      <w:tr w:rsidR="00927939" w14:paraId="369C0E06" w14:textId="77777777" w:rsidTr="00842B90">
        <w:tc>
          <w:tcPr>
            <w:tcW w:w="0" w:type="auto"/>
            <w:shd w:val="pct25" w:color="auto" w:fill="auto"/>
          </w:tcPr>
          <w:p w14:paraId="6CB2F568" w14:textId="77777777" w:rsidR="00927939" w:rsidRDefault="00927939" w:rsidP="008D3A68">
            <w:pPr>
              <w:spacing w:after="100"/>
            </w:pPr>
          </w:p>
        </w:tc>
        <w:tc>
          <w:tcPr>
            <w:tcW w:w="0" w:type="auto"/>
            <w:shd w:val="pct25" w:color="auto" w:fill="auto"/>
          </w:tcPr>
          <w:p w14:paraId="287D751E" w14:textId="77777777" w:rsidR="00927939" w:rsidRDefault="00927939" w:rsidP="008D3A68">
            <w:pPr>
              <w:spacing w:after="100"/>
            </w:pPr>
          </w:p>
        </w:tc>
      </w:tr>
      <w:tr w:rsidR="00927939" w14:paraId="637283F2" w14:textId="77777777">
        <w:tc>
          <w:tcPr>
            <w:tcW w:w="0" w:type="auto"/>
          </w:tcPr>
          <w:p w14:paraId="1BD2DCC4" w14:textId="5C97B056" w:rsidR="00927939" w:rsidRDefault="00AB40F5" w:rsidP="008D3A68">
            <w:pPr>
              <w:spacing w:after="100"/>
            </w:pPr>
            <w:r>
              <w:t>5</w:t>
            </w:r>
          </w:p>
        </w:tc>
        <w:tc>
          <w:tcPr>
            <w:tcW w:w="0" w:type="auto"/>
          </w:tcPr>
          <w:p w14:paraId="036C03DA" w14:textId="325B26CA" w:rsidR="00927939" w:rsidRDefault="00183E3C" w:rsidP="008D3A68">
            <w:pPr>
              <w:spacing w:after="100"/>
            </w:pPr>
            <w:r>
              <w:t xml:space="preserve">With a revised schedule, will it be possible to </w:t>
            </w:r>
            <w:r w:rsidR="00FE5433">
              <w:t xml:space="preserve">incorporate support for new business requirements as part of the first stage of implementation? Examples might be the sunsetting of Ingenta </w:t>
            </w:r>
            <w:r w:rsidR="00C16F8C">
              <w:t xml:space="preserve">by moving all its existing content to Contentful, adding a </w:t>
            </w:r>
            <w:r w:rsidR="005660A8">
              <w:t>community</w:t>
            </w:r>
            <w:r w:rsidR="00C16F8C">
              <w:t xml:space="preserve"> platform</w:t>
            </w:r>
            <w:r w:rsidR="00C255B8">
              <w:t>, or configuring a new membership model.</w:t>
            </w:r>
          </w:p>
        </w:tc>
      </w:tr>
      <w:tr w:rsidR="00927939" w14:paraId="654A11E5" w14:textId="77777777" w:rsidTr="00842B90">
        <w:tc>
          <w:tcPr>
            <w:tcW w:w="0" w:type="auto"/>
            <w:tcBorders>
              <w:bottom w:val="single" w:sz="4" w:space="0" w:color="auto"/>
            </w:tcBorders>
          </w:tcPr>
          <w:p w14:paraId="3B3CC2FD" w14:textId="10015387" w:rsidR="00927939" w:rsidRPr="00D772DB" w:rsidRDefault="00D772DB" w:rsidP="008D3A68">
            <w:pPr>
              <w:spacing w:after="100"/>
              <w:rPr>
                <w:color w:val="C00000"/>
              </w:rPr>
            </w:pPr>
            <w:r w:rsidRPr="00D772DB">
              <w:rPr>
                <w:color w:val="C00000"/>
              </w:rPr>
              <w:t>AT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1640634" w14:textId="77777777" w:rsidR="00F70A0F" w:rsidRDefault="00843225" w:rsidP="008D3A68">
            <w:pPr>
              <w:spacing w:after="100"/>
              <w:rPr>
                <w:color w:val="C00000"/>
              </w:rPr>
            </w:pPr>
            <w:r w:rsidRPr="00D772DB">
              <w:rPr>
                <w:color w:val="C00000"/>
              </w:rPr>
              <w:t>As a point of principle</w:t>
            </w:r>
            <w:r w:rsidR="00530BAB" w:rsidRPr="00D772DB">
              <w:rPr>
                <w:color w:val="C00000"/>
              </w:rPr>
              <w:t>,</w:t>
            </w:r>
            <w:r w:rsidR="005D1590" w:rsidRPr="00D772DB">
              <w:rPr>
                <w:color w:val="C00000"/>
              </w:rPr>
              <w:t xml:space="preserve"> for now, I propose the answer is no, but we consider each option on its </w:t>
            </w:r>
            <w:r w:rsidR="00161B3A" w:rsidRPr="00D772DB">
              <w:rPr>
                <w:color w:val="C00000"/>
              </w:rPr>
              <w:t>merits</w:t>
            </w:r>
            <w:r w:rsidR="00F70A0F">
              <w:rPr>
                <w:color w:val="C00000"/>
              </w:rPr>
              <w:t>.</w:t>
            </w:r>
          </w:p>
          <w:p w14:paraId="77DEB5EB" w14:textId="77777777" w:rsidR="00F70A0F" w:rsidRDefault="00F70A0F" w:rsidP="008D3A68">
            <w:pPr>
              <w:spacing w:after="100"/>
              <w:rPr>
                <w:color w:val="C00000"/>
              </w:rPr>
            </w:pPr>
            <w:r>
              <w:rPr>
                <w:color w:val="C00000"/>
              </w:rPr>
              <w:t>W</w:t>
            </w:r>
            <w:r w:rsidR="005D1590" w:rsidRPr="00D772DB">
              <w:rPr>
                <w:color w:val="C00000"/>
              </w:rPr>
              <w:t xml:space="preserve">e should get used to </w:t>
            </w:r>
            <w:r w:rsidR="002D0B6D" w:rsidRPr="00D772DB">
              <w:rPr>
                <w:color w:val="C00000"/>
              </w:rPr>
              <w:t>managing parallel schedules.</w:t>
            </w:r>
          </w:p>
          <w:p w14:paraId="25114937" w14:textId="654BCDA7" w:rsidR="00927939" w:rsidRPr="00D772DB" w:rsidRDefault="002D0B6D" w:rsidP="008D3A68">
            <w:pPr>
              <w:spacing w:after="100"/>
              <w:rPr>
                <w:color w:val="C00000"/>
              </w:rPr>
            </w:pPr>
            <w:r w:rsidRPr="00D772DB">
              <w:rPr>
                <w:color w:val="C00000"/>
              </w:rPr>
              <w:t xml:space="preserve">We used </w:t>
            </w:r>
            <w:r w:rsidR="00161B3A" w:rsidRPr="00D772DB">
              <w:rPr>
                <w:color w:val="C00000"/>
              </w:rPr>
              <w:t xml:space="preserve">the Ingenta example in </w:t>
            </w:r>
            <w:r w:rsidR="00F70A0F">
              <w:rPr>
                <w:color w:val="C00000"/>
              </w:rPr>
              <w:t>our</w:t>
            </w:r>
            <w:r w:rsidR="00161B3A" w:rsidRPr="00D772DB">
              <w:rPr>
                <w:color w:val="C00000"/>
              </w:rPr>
              <w:t xml:space="preserve"> call with Timberyard as the potential saving </w:t>
            </w:r>
            <w:r w:rsidR="000B57DC" w:rsidRPr="00D772DB">
              <w:rPr>
                <w:color w:val="C00000"/>
              </w:rPr>
              <w:t>is significant</w:t>
            </w:r>
            <w:r w:rsidR="00DE09C4" w:rsidRPr="00D772DB">
              <w:rPr>
                <w:color w:val="C00000"/>
              </w:rPr>
              <w:t xml:space="preserve">. Technically for Timberyard, </w:t>
            </w:r>
            <w:r w:rsidR="00E42113" w:rsidRPr="00D772DB">
              <w:rPr>
                <w:color w:val="C00000"/>
              </w:rPr>
              <w:t>as their plan already provides for capturing the content held in Ingenta</w:t>
            </w:r>
            <w:r w:rsidR="00E06A1A" w:rsidRPr="00D772DB">
              <w:rPr>
                <w:color w:val="C00000"/>
              </w:rPr>
              <w:t xml:space="preserve">, if that content is relocated to a container </w:t>
            </w:r>
            <w:r w:rsidR="00104577" w:rsidRPr="00D772DB">
              <w:rPr>
                <w:color w:val="C00000"/>
              </w:rPr>
              <w:t>within Contentful</w:t>
            </w:r>
            <w:r w:rsidR="006E24D1">
              <w:rPr>
                <w:color w:val="C00000"/>
              </w:rPr>
              <w:t>,</w:t>
            </w:r>
            <w:r w:rsidR="0005462E" w:rsidRPr="00D772DB">
              <w:rPr>
                <w:color w:val="C00000"/>
              </w:rPr>
              <w:t xml:space="preserve"> it seems like only a small change to Workato scripts would be required</w:t>
            </w:r>
            <w:r w:rsidR="006E24D1">
              <w:rPr>
                <w:color w:val="C00000"/>
              </w:rPr>
              <w:t xml:space="preserve"> to </w:t>
            </w:r>
            <w:r w:rsidR="0062729E">
              <w:rPr>
                <w:color w:val="C00000"/>
              </w:rPr>
              <w:t>sustain normal operations</w:t>
            </w:r>
            <w:r w:rsidR="00D772DB" w:rsidRPr="00D772DB">
              <w:rPr>
                <w:color w:val="C00000"/>
              </w:rPr>
              <w:t xml:space="preserve">. However, as discussed recently with Ian when he and </w:t>
            </w:r>
            <w:r w:rsidR="00D43BD6">
              <w:rPr>
                <w:color w:val="C00000"/>
              </w:rPr>
              <w:t>I were looking at</w:t>
            </w:r>
            <w:r w:rsidR="0062729E">
              <w:rPr>
                <w:color w:val="C00000"/>
              </w:rPr>
              <w:t xml:space="preserve"> a</w:t>
            </w:r>
            <w:r w:rsidR="00D43BD6">
              <w:rPr>
                <w:color w:val="C00000"/>
              </w:rPr>
              <w:t xml:space="preserve"> provisional plan for the change, </w:t>
            </w:r>
            <w:r w:rsidR="00E628D7">
              <w:rPr>
                <w:color w:val="C00000"/>
              </w:rPr>
              <w:t>an audit is required as the content volume is large, there are numerous file types held</w:t>
            </w:r>
            <w:r w:rsidR="00286A6F">
              <w:rPr>
                <w:color w:val="C00000"/>
              </w:rPr>
              <w:t>,</w:t>
            </w:r>
            <w:r w:rsidR="00E628D7">
              <w:rPr>
                <w:color w:val="C00000"/>
              </w:rPr>
              <w:t xml:space="preserve"> and </w:t>
            </w:r>
            <w:r w:rsidR="00C11E35">
              <w:rPr>
                <w:color w:val="C00000"/>
              </w:rPr>
              <w:t>the content would need to be tagged during the tran</w:t>
            </w:r>
            <w:r w:rsidR="003B67C7">
              <w:rPr>
                <w:color w:val="C00000"/>
              </w:rPr>
              <w:t>sition, so an appropriately qualified resource would ideally be dedicated to the task for the entire transition period.</w:t>
            </w:r>
            <w:r w:rsidR="00286A6F">
              <w:rPr>
                <w:color w:val="C00000"/>
              </w:rPr>
              <w:t xml:space="preserve"> It might be possible to automate some of the </w:t>
            </w:r>
            <w:r w:rsidR="00716821">
              <w:rPr>
                <w:color w:val="C00000"/>
              </w:rPr>
              <w:t xml:space="preserve">relocation </w:t>
            </w:r>
            <w:r w:rsidR="00F26F37">
              <w:rPr>
                <w:color w:val="C00000"/>
              </w:rPr>
              <w:t>sub-tasks</w:t>
            </w:r>
            <w:r w:rsidR="00716821">
              <w:rPr>
                <w:color w:val="C00000"/>
              </w:rPr>
              <w:t xml:space="preserve"> but until </w:t>
            </w:r>
            <w:r w:rsidR="00165AC7">
              <w:rPr>
                <w:color w:val="C00000"/>
              </w:rPr>
              <w:t xml:space="preserve">an audit of the content </w:t>
            </w:r>
            <w:r w:rsidR="001B2FD1">
              <w:rPr>
                <w:color w:val="C00000"/>
              </w:rPr>
              <w:t>ha</w:t>
            </w:r>
            <w:r w:rsidR="00165AC7">
              <w:rPr>
                <w:color w:val="C00000"/>
              </w:rPr>
              <w:t xml:space="preserve">s </w:t>
            </w:r>
            <w:r w:rsidR="001B2FD1">
              <w:rPr>
                <w:color w:val="C00000"/>
              </w:rPr>
              <w:t xml:space="preserve">been </w:t>
            </w:r>
            <w:r w:rsidR="00165AC7">
              <w:rPr>
                <w:color w:val="C00000"/>
              </w:rPr>
              <w:t>complet</w:t>
            </w:r>
            <w:r w:rsidR="001B2FD1">
              <w:rPr>
                <w:color w:val="C00000"/>
              </w:rPr>
              <w:t xml:space="preserve">ed, it’s impossible to assess the </w:t>
            </w:r>
            <w:r w:rsidR="00BE179F">
              <w:rPr>
                <w:color w:val="C00000"/>
              </w:rPr>
              <w:t xml:space="preserve">scale of the </w:t>
            </w:r>
            <w:r w:rsidR="00F26F37">
              <w:rPr>
                <w:color w:val="C00000"/>
              </w:rPr>
              <w:t xml:space="preserve">overall </w:t>
            </w:r>
            <w:r w:rsidR="00BE179F">
              <w:rPr>
                <w:color w:val="C00000"/>
              </w:rPr>
              <w:t>task and how to schedule it.</w:t>
            </w:r>
          </w:p>
        </w:tc>
      </w:tr>
      <w:tr w:rsidR="00927939" w14:paraId="70D4E7A0" w14:textId="77777777" w:rsidTr="00842B90">
        <w:tc>
          <w:tcPr>
            <w:tcW w:w="0" w:type="auto"/>
            <w:shd w:val="pct25" w:color="auto" w:fill="auto"/>
          </w:tcPr>
          <w:p w14:paraId="659D5F5F" w14:textId="77777777" w:rsidR="00927939" w:rsidRDefault="00927939" w:rsidP="008D3A68">
            <w:pPr>
              <w:spacing w:after="100"/>
            </w:pPr>
          </w:p>
        </w:tc>
        <w:tc>
          <w:tcPr>
            <w:tcW w:w="0" w:type="auto"/>
            <w:shd w:val="pct25" w:color="auto" w:fill="auto"/>
          </w:tcPr>
          <w:p w14:paraId="6160AFE7" w14:textId="77777777" w:rsidR="00927939" w:rsidRDefault="00927939" w:rsidP="008D3A68">
            <w:pPr>
              <w:spacing w:after="100"/>
            </w:pPr>
          </w:p>
        </w:tc>
      </w:tr>
    </w:tbl>
    <w:p w14:paraId="2B515D60" w14:textId="0F9EB16C" w:rsidR="00C84AD1" w:rsidRDefault="009D7BFB" w:rsidP="006D7736">
      <w:pPr>
        <w:pStyle w:val="Heading1"/>
      </w:pPr>
      <w:r>
        <w:t>Next steps</w:t>
      </w:r>
    </w:p>
    <w:p w14:paraId="37DD1D49" w14:textId="25DBF0A1" w:rsidR="009D7BFB" w:rsidRPr="009D7BFB" w:rsidRDefault="00F26F37" w:rsidP="009D7BFB">
      <w:r>
        <w:t>This ver</w:t>
      </w:r>
      <w:r w:rsidR="009227C8">
        <w:t xml:space="preserve">sion of the </w:t>
      </w:r>
      <w:r w:rsidR="00405614">
        <w:t xml:space="preserve">document is preliminary and </w:t>
      </w:r>
      <w:r w:rsidR="004C594C">
        <w:t>consequently</w:t>
      </w:r>
      <w:r w:rsidR="00924B71">
        <w:t xml:space="preserve"> </w:t>
      </w:r>
      <w:r w:rsidR="004C594C">
        <w:t xml:space="preserve">far from a </w:t>
      </w:r>
      <w:r w:rsidR="00924B71">
        <w:t>complete</w:t>
      </w:r>
      <w:r w:rsidR="004C594C">
        <w:t xml:space="preserve"> overview of the project</w:t>
      </w:r>
      <w:r w:rsidR="003E7924">
        <w:t xml:space="preserve">. The next significant update will </w:t>
      </w:r>
      <w:r w:rsidR="0070772D">
        <w:t>be produced after the next significant meeting with Cirrico, which is scheduled for 2 July</w:t>
      </w:r>
      <w:r w:rsidR="00CB2E4F">
        <w:t>, unless something material changes between now and then. Ideally, it will then be updated at least weekly through July</w:t>
      </w:r>
      <w:r w:rsidR="0024272F">
        <w:t xml:space="preserve"> until we have formal agreements in place with both technical partners, when we can reassess</w:t>
      </w:r>
      <w:r w:rsidR="00404602">
        <w:t xml:space="preserve"> what document</w:t>
      </w:r>
      <w:r w:rsidR="001368CA">
        <w:t>s and controls</w:t>
      </w:r>
      <w:r w:rsidR="00AB1D61">
        <w:t xml:space="preserve"> are required.</w:t>
      </w:r>
    </w:p>
    <w:sectPr w:rsidR="009D7BFB" w:rsidRPr="009D7BFB" w:rsidSect="003B392A">
      <w:headerReference w:type="default" r:id="rId9"/>
      <w:footerReference w:type="default" r:id="rId10"/>
      <w:pgSz w:w="16819" w:h="11894" w:orient="landscape"/>
      <w:pgMar w:top="1296" w:right="1296" w:bottom="1008" w:left="1296" w:header="360" w:footer="360" w:gutter="0"/>
      <w:pgBorders>
        <w:top w:val="single" w:sz="4" w:space="7" w:color="auto"/>
        <w:bottom w:val="single" w:sz="4" w:space="7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5B07DDD" w14:textId="77777777" w:rsidR="00A556F7" w:rsidRDefault="00A556F7" w:rsidP="00A62B42">
      <w:pPr>
        <w:spacing w:after="0" w:line="240" w:lineRule="auto"/>
      </w:pPr>
      <w:r>
        <w:separator/>
      </w:r>
    </w:p>
  </w:endnote>
  <w:endnote w:type="continuationSeparator" w:id="0">
    <w:p w14:paraId="50034D40" w14:textId="77777777" w:rsidR="00A556F7" w:rsidRDefault="00A556F7" w:rsidP="00A62B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Times New Roman (Body CS)">
    <w:altName w:val="Times New Roman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2F2A34" w14:textId="77777777" w:rsidR="00A62B42" w:rsidRPr="00A62B42" w:rsidRDefault="00A62B42" w:rsidP="00A62B42">
    <w:pPr>
      <w:pStyle w:val="Footer"/>
      <w:jc w:val="center"/>
      <w:rPr>
        <w:b/>
        <w:bCs/>
        <w:sz w:val="15"/>
        <w:szCs w:val="15"/>
      </w:rPr>
    </w:pPr>
    <w:r w:rsidRPr="00A62B42">
      <w:rPr>
        <w:b/>
        <w:bCs/>
        <w:sz w:val="15"/>
        <w:szCs w:val="15"/>
      </w:rPr>
      <w:t xml:space="preserve">Page </w:t>
    </w:r>
    <w:r w:rsidRPr="00A62B42">
      <w:rPr>
        <w:b/>
        <w:bCs/>
        <w:sz w:val="15"/>
        <w:szCs w:val="15"/>
      </w:rPr>
      <w:fldChar w:fldCharType="begin"/>
    </w:r>
    <w:r w:rsidRPr="00A62B42">
      <w:rPr>
        <w:b/>
        <w:bCs/>
        <w:sz w:val="15"/>
        <w:szCs w:val="15"/>
      </w:rPr>
      <w:instrText xml:space="preserve"> PAGE </w:instrText>
    </w:r>
    <w:r w:rsidRPr="00A62B42">
      <w:rPr>
        <w:b/>
        <w:bCs/>
        <w:sz w:val="15"/>
        <w:szCs w:val="15"/>
      </w:rPr>
      <w:fldChar w:fldCharType="separate"/>
    </w:r>
    <w:r w:rsidRPr="00A62B42">
      <w:rPr>
        <w:b/>
        <w:bCs/>
        <w:noProof/>
        <w:sz w:val="15"/>
        <w:szCs w:val="15"/>
      </w:rPr>
      <w:t>1</w:t>
    </w:r>
    <w:r w:rsidRPr="00A62B42">
      <w:rPr>
        <w:b/>
        <w:bCs/>
        <w:sz w:val="15"/>
        <w:szCs w:val="15"/>
      </w:rPr>
      <w:fldChar w:fldCharType="end"/>
    </w:r>
    <w:r w:rsidRPr="00A62B42">
      <w:rPr>
        <w:b/>
        <w:bCs/>
        <w:sz w:val="15"/>
        <w:szCs w:val="15"/>
      </w:rPr>
      <w:t xml:space="preserve"> of </w:t>
    </w:r>
    <w:r w:rsidRPr="00A62B42">
      <w:rPr>
        <w:b/>
        <w:bCs/>
        <w:sz w:val="15"/>
        <w:szCs w:val="15"/>
      </w:rPr>
      <w:fldChar w:fldCharType="begin"/>
    </w:r>
    <w:r w:rsidRPr="00A62B42">
      <w:rPr>
        <w:b/>
        <w:bCs/>
        <w:sz w:val="15"/>
        <w:szCs w:val="15"/>
      </w:rPr>
      <w:instrText xml:space="preserve"> NUMPAGES </w:instrText>
    </w:r>
    <w:r w:rsidRPr="00A62B42">
      <w:rPr>
        <w:b/>
        <w:bCs/>
        <w:sz w:val="15"/>
        <w:szCs w:val="15"/>
      </w:rPr>
      <w:fldChar w:fldCharType="separate"/>
    </w:r>
    <w:r w:rsidRPr="00A62B42">
      <w:rPr>
        <w:b/>
        <w:bCs/>
        <w:noProof/>
        <w:sz w:val="15"/>
        <w:szCs w:val="15"/>
      </w:rPr>
      <w:t>1</w:t>
    </w:r>
    <w:r w:rsidRPr="00A62B42">
      <w:rPr>
        <w:b/>
        <w:bCs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897F7FF" w14:textId="77777777" w:rsidR="00A556F7" w:rsidRDefault="00A556F7" w:rsidP="00A62B42">
      <w:pPr>
        <w:spacing w:after="0" w:line="240" w:lineRule="auto"/>
      </w:pPr>
      <w:r>
        <w:separator/>
      </w:r>
    </w:p>
  </w:footnote>
  <w:footnote w:type="continuationSeparator" w:id="0">
    <w:p w14:paraId="40DF1232" w14:textId="77777777" w:rsidR="00A556F7" w:rsidRDefault="00A556F7" w:rsidP="00A62B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1AD23A3" w14:textId="173E1BB7" w:rsidR="00A62B42" w:rsidRDefault="00A62B42" w:rsidP="003B392A">
    <w:pPr>
      <w:pStyle w:val="Header"/>
      <w:tabs>
        <w:tab w:val="left" w:pos="2160"/>
      </w:tabs>
      <w:spacing w:after="100" w:line="200" w:lineRule="atLeast"/>
    </w:pPr>
    <w:r>
      <w:rPr>
        <w:b/>
        <w:bCs/>
        <w:noProof/>
        <w:sz w:val="28"/>
        <w:szCs w:val="28"/>
      </w:rPr>
      <w:drawing>
        <wp:inline distT="0" distB="0" distL="0" distR="0" wp14:anchorId="0D7CF229" wp14:editId="724F4ACE">
          <wp:extent cx="1161288" cy="448056"/>
          <wp:effectExtent l="0" t="0" r="0" b="0"/>
          <wp:docPr id="960285163" name="Picture 1" descr="A black and white sign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0285163" name="Picture 1" descr="A black and white sign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61288" cy="4480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9227C8">
      <w:tab/>
    </w:r>
    <w:r w:rsidR="00A24801">
      <w:tab/>
    </w:r>
    <w:r w:rsidR="000E198B">
      <w:tab/>
    </w:r>
    <w:r w:rsidR="00A24801">
      <w:tab/>
    </w:r>
    <w:r w:rsidR="00A24801" w:rsidRPr="005A6395">
      <w:rPr>
        <w:b/>
        <w:bCs/>
        <w:i/>
        <w:iCs/>
      </w:rPr>
      <w:t>Technical Infrastructure Project</w:t>
    </w:r>
    <w:r w:rsidR="00360F7A" w:rsidRPr="005A6395">
      <w:rPr>
        <w:b/>
        <w:bCs/>
        <w:i/>
        <w:iCs/>
      </w:rPr>
      <w:t xml:space="preserve"> (TIP) Overview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6E7D6D"/>
    <w:multiLevelType w:val="hybridMultilevel"/>
    <w:tmpl w:val="FDA2C88A"/>
    <w:lvl w:ilvl="0" w:tplc="1B643A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AF677B"/>
    <w:multiLevelType w:val="multilevel"/>
    <w:tmpl w:val="40009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65D57AA1"/>
    <w:multiLevelType w:val="hybridMultilevel"/>
    <w:tmpl w:val="05E202D0"/>
    <w:lvl w:ilvl="0" w:tplc="DD70A1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2B0B05"/>
    <w:multiLevelType w:val="hybridMultilevel"/>
    <w:tmpl w:val="E52A25E0"/>
    <w:lvl w:ilvl="0" w:tplc="08090011">
      <w:start w:val="1"/>
      <w:numFmt w:val="decimal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66421898">
    <w:abstractNumId w:val="2"/>
  </w:num>
  <w:num w:numId="2" w16cid:durableId="1423145401">
    <w:abstractNumId w:val="0"/>
  </w:num>
  <w:num w:numId="3" w16cid:durableId="1175998320">
    <w:abstractNumId w:val="1"/>
  </w:num>
  <w:num w:numId="4" w16cid:durableId="1923559543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bordersDoNotSurroundHeader/>
  <w:bordersDoNotSurroundFooter/>
  <w:proofState w:spelling="clean"/>
  <w:attachedTemplate r:id="rId1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111"/>
    <w:rsid w:val="00002010"/>
    <w:rsid w:val="00013642"/>
    <w:rsid w:val="000267A9"/>
    <w:rsid w:val="0003196C"/>
    <w:rsid w:val="000422FD"/>
    <w:rsid w:val="000428F4"/>
    <w:rsid w:val="00044E97"/>
    <w:rsid w:val="0005462E"/>
    <w:rsid w:val="00067074"/>
    <w:rsid w:val="00081B44"/>
    <w:rsid w:val="000870C4"/>
    <w:rsid w:val="000877E3"/>
    <w:rsid w:val="00095A7F"/>
    <w:rsid w:val="00095C97"/>
    <w:rsid w:val="000977EB"/>
    <w:rsid w:val="000A3361"/>
    <w:rsid w:val="000B57DC"/>
    <w:rsid w:val="000C37B3"/>
    <w:rsid w:val="000C4790"/>
    <w:rsid w:val="000D0F79"/>
    <w:rsid w:val="000D44C7"/>
    <w:rsid w:val="000D7F9D"/>
    <w:rsid w:val="000E198B"/>
    <w:rsid w:val="00104577"/>
    <w:rsid w:val="0010523A"/>
    <w:rsid w:val="00105856"/>
    <w:rsid w:val="0010666F"/>
    <w:rsid w:val="00123F8B"/>
    <w:rsid w:val="00124C69"/>
    <w:rsid w:val="00125778"/>
    <w:rsid w:val="001368CA"/>
    <w:rsid w:val="00143F0C"/>
    <w:rsid w:val="00144AB1"/>
    <w:rsid w:val="00146DD5"/>
    <w:rsid w:val="00147CC4"/>
    <w:rsid w:val="00155367"/>
    <w:rsid w:val="00155AC4"/>
    <w:rsid w:val="00161B3A"/>
    <w:rsid w:val="00165AC7"/>
    <w:rsid w:val="00165C4E"/>
    <w:rsid w:val="0016673A"/>
    <w:rsid w:val="001678A9"/>
    <w:rsid w:val="00171691"/>
    <w:rsid w:val="00172621"/>
    <w:rsid w:val="00173189"/>
    <w:rsid w:val="00174480"/>
    <w:rsid w:val="001772CF"/>
    <w:rsid w:val="00183E3C"/>
    <w:rsid w:val="001842BB"/>
    <w:rsid w:val="0018485B"/>
    <w:rsid w:val="00184B86"/>
    <w:rsid w:val="001932EA"/>
    <w:rsid w:val="00193F82"/>
    <w:rsid w:val="001950AA"/>
    <w:rsid w:val="00197125"/>
    <w:rsid w:val="001A037D"/>
    <w:rsid w:val="001A08A6"/>
    <w:rsid w:val="001A095F"/>
    <w:rsid w:val="001A46AC"/>
    <w:rsid w:val="001A6054"/>
    <w:rsid w:val="001B1136"/>
    <w:rsid w:val="001B2FD1"/>
    <w:rsid w:val="001B5D6C"/>
    <w:rsid w:val="001C319B"/>
    <w:rsid w:val="001C3760"/>
    <w:rsid w:val="001D015F"/>
    <w:rsid w:val="001D4C36"/>
    <w:rsid w:val="001D6E5B"/>
    <w:rsid w:val="001E08AC"/>
    <w:rsid w:val="001E2BA2"/>
    <w:rsid w:val="001E34BC"/>
    <w:rsid w:val="001E41C7"/>
    <w:rsid w:val="001E5399"/>
    <w:rsid w:val="001E66D6"/>
    <w:rsid w:val="001E71AD"/>
    <w:rsid w:val="001F1933"/>
    <w:rsid w:val="001F3F8F"/>
    <w:rsid w:val="001F5194"/>
    <w:rsid w:val="001F67EB"/>
    <w:rsid w:val="002059FB"/>
    <w:rsid w:val="00210563"/>
    <w:rsid w:val="002108E4"/>
    <w:rsid w:val="00222451"/>
    <w:rsid w:val="0022381C"/>
    <w:rsid w:val="00233DE8"/>
    <w:rsid w:val="00234C95"/>
    <w:rsid w:val="00236933"/>
    <w:rsid w:val="00240A6F"/>
    <w:rsid w:val="0024272F"/>
    <w:rsid w:val="0025346C"/>
    <w:rsid w:val="002547FC"/>
    <w:rsid w:val="00260EBC"/>
    <w:rsid w:val="00277D5A"/>
    <w:rsid w:val="00281E69"/>
    <w:rsid w:val="00286A6F"/>
    <w:rsid w:val="00287168"/>
    <w:rsid w:val="002A239A"/>
    <w:rsid w:val="002B0C95"/>
    <w:rsid w:val="002B2F52"/>
    <w:rsid w:val="002B7E99"/>
    <w:rsid w:val="002C040F"/>
    <w:rsid w:val="002C3093"/>
    <w:rsid w:val="002C7DE2"/>
    <w:rsid w:val="002D0B6D"/>
    <w:rsid w:val="002D0CBA"/>
    <w:rsid w:val="002E0173"/>
    <w:rsid w:val="002F1889"/>
    <w:rsid w:val="0030086A"/>
    <w:rsid w:val="00305E8A"/>
    <w:rsid w:val="00310866"/>
    <w:rsid w:val="00315C9B"/>
    <w:rsid w:val="00320996"/>
    <w:rsid w:val="0032476B"/>
    <w:rsid w:val="00324B72"/>
    <w:rsid w:val="003313A5"/>
    <w:rsid w:val="00331F5C"/>
    <w:rsid w:val="003420AA"/>
    <w:rsid w:val="003447AA"/>
    <w:rsid w:val="00352AF0"/>
    <w:rsid w:val="00353464"/>
    <w:rsid w:val="00360F7A"/>
    <w:rsid w:val="00363A06"/>
    <w:rsid w:val="0037351B"/>
    <w:rsid w:val="00376771"/>
    <w:rsid w:val="00381D80"/>
    <w:rsid w:val="00384F70"/>
    <w:rsid w:val="003A1016"/>
    <w:rsid w:val="003A3B15"/>
    <w:rsid w:val="003A7370"/>
    <w:rsid w:val="003B15FB"/>
    <w:rsid w:val="003B392A"/>
    <w:rsid w:val="003B67C7"/>
    <w:rsid w:val="003C59B8"/>
    <w:rsid w:val="003C71DA"/>
    <w:rsid w:val="003D6C0A"/>
    <w:rsid w:val="003E7924"/>
    <w:rsid w:val="003F2345"/>
    <w:rsid w:val="003F5588"/>
    <w:rsid w:val="003F69D4"/>
    <w:rsid w:val="003F747F"/>
    <w:rsid w:val="003F7606"/>
    <w:rsid w:val="00401772"/>
    <w:rsid w:val="004044BF"/>
    <w:rsid w:val="00404602"/>
    <w:rsid w:val="00405614"/>
    <w:rsid w:val="00417B33"/>
    <w:rsid w:val="00430477"/>
    <w:rsid w:val="00437F42"/>
    <w:rsid w:val="00446CB4"/>
    <w:rsid w:val="004521D0"/>
    <w:rsid w:val="0045295C"/>
    <w:rsid w:val="00460D69"/>
    <w:rsid w:val="00460E7B"/>
    <w:rsid w:val="00461F73"/>
    <w:rsid w:val="00461FC2"/>
    <w:rsid w:val="00473636"/>
    <w:rsid w:val="00476087"/>
    <w:rsid w:val="00481208"/>
    <w:rsid w:val="0049206F"/>
    <w:rsid w:val="0049347B"/>
    <w:rsid w:val="004B3FD6"/>
    <w:rsid w:val="004C3301"/>
    <w:rsid w:val="004C594C"/>
    <w:rsid w:val="004C7EE5"/>
    <w:rsid w:val="004E5BA6"/>
    <w:rsid w:val="004E6DBE"/>
    <w:rsid w:val="004F0AEC"/>
    <w:rsid w:val="004F56E8"/>
    <w:rsid w:val="004F6523"/>
    <w:rsid w:val="004F6F2B"/>
    <w:rsid w:val="0051398B"/>
    <w:rsid w:val="005245F4"/>
    <w:rsid w:val="00527EEE"/>
    <w:rsid w:val="00530BAB"/>
    <w:rsid w:val="00532521"/>
    <w:rsid w:val="00532C7E"/>
    <w:rsid w:val="00534677"/>
    <w:rsid w:val="00536592"/>
    <w:rsid w:val="0054071B"/>
    <w:rsid w:val="005519E7"/>
    <w:rsid w:val="00552A4A"/>
    <w:rsid w:val="00565D75"/>
    <w:rsid w:val="00565DDC"/>
    <w:rsid w:val="005660A8"/>
    <w:rsid w:val="00566D18"/>
    <w:rsid w:val="00576A9E"/>
    <w:rsid w:val="005A0771"/>
    <w:rsid w:val="005A25CC"/>
    <w:rsid w:val="005A3146"/>
    <w:rsid w:val="005A315B"/>
    <w:rsid w:val="005A6395"/>
    <w:rsid w:val="005B31D8"/>
    <w:rsid w:val="005C4BD8"/>
    <w:rsid w:val="005D1590"/>
    <w:rsid w:val="005D17FB"/>
    <w:rsid w:val="005D32AB"/>
    <w:rsid w:val="005D3C60"/>
    <w:rsid w:val="005D42AC"/>
    <w:rsid w:val="005E0E83"/>
    <w:rsid w:val="005F05FA"/>
    <w:rsid w:val="005F483C"/>
    <w:rsid w:val="005F4ED5"/>
    <w:rsid w:val="005F7F86"/>
    <w:rsid w:val="00601C75"/>
    <w:rsid w:val="00602335"/>
    <w:rsid w:val="00603C41"/>
    <w:rsid w:val="00610832"/>
    <w:rsid w:val="00613EB9"/>
    <w:rsid w:val="0062177A"/>
    <w:rsid w:val="00622EDD"/>
    <w:rsid w:val="0062729E"/>
    <w:rsid w:val="00633461"/>
    <w:rsid w:val="0063594A"/>
    <w:rsid w:val="00645B72"/>
    <w:rsid w:val="00650DA5"/>
    <w:rsid w:val="00653797"/>
    <w:rsid w:val="00664F08"/>
    <w:rsid w:val="0067143F"/>
    <w:rsid w:val="00672289"/>
    <w:rsid w:val="0067549E"/>
    <w:rsid w:val="0068784B"/>
    <w:rsid w:val="006935D3"/>
    <w:rsid w:val="0069444A"/>
    <w:rsid w:val="00697187"/>
    <w:rsid w:val="006C38AC"/>
    <w:rsid w:val="006C4714"/>
    <w:rsid w:val="006C660D"/>
    <w:rsid w:val="006D1DA8"/>
    <w:rsid w:val="006D7736"/>
    <w:rsid w:val="006E21B8"/>
    <w:rsid w:val="006E24D1"/>
    <w:rsid w:val="006E64B3"/>
    <w:rsid w:val="006E6D36"/>
    <w:rsid w:val="006E7368"/>
    <w:rsid w:val="0070488C"/>
    <w:rsid w:val="007048F4"/>
    <w:rsid w:val="007052D2"/>
    <w:rsid w:val="0070772D"/>
    <w:rsid w:val="0071135C"/>
    <w:rsid w:val="00711A33"/>
    <w:rsid w:val="007133A3"/>
    <w:rsid w:val="00716821"/>
    <w:rsid w:val="00722480"/>
    <w:rsid w:val="00733C0D"/>
    <w:rsid w:val="00735463"/>
    <w:rsid w:val="007364A0"/>
    <w:rsid w:val="007505D2"/>
    <w:rsid w:val="00751B34"/>
    <w:rsid w:val="0075452F"/>
    <w:rsid w:val="0076272A"/>
    <w:rsid w:val="00762D59"/>
    <w:rsid w:val="00764500"/>
    <w:rsid w:val="0076470F"/>
    <w:rsid w:val="0076543E"/>
    <w:rsid w:val="00766235"/>
    <w:rsid w:val="00772CF8"/>
    <w:rsid w:val="00790014"/>
    <w:rsid w:val="00797B7D"/>
    <w:rsid w:val="007A3FEC"/>
    <w:rsid w:val="007B5D80"/>
    <w:rsid w:val="007B72A2"/>
    <w:rsid w:val="007B72D1"/>
    <w:rsid w:val="007C4670"/>
    <w:rsid w:val="007C7385"/>
    <w:rsid w:val="007D36DC"/>
    <w:rsid w:val="00800AD2"/>
    <w:rsid w:val="0080600F"/>
    <w:rsid w:val="00807F0B"/>
    <w:rsid w:val="00814E1A"/>
    <w:rsid w:val="00821611"/>
    <w:rsid w:val="00825FFB"/>
    <w:rsid w:val="008329A9"/>
    <w:rsid w:val="008337C2"/>
    <w:rsid w:val="00833A22"/>
    <w:rsid w:val="00834E8A"/>
    <w:rsid w:val="00835285"/>
    <w:rsid w:val="008359D6"/>
    <w:rsid w:val="00842B90"/>
    <w:rsid w:val="00843225"/>
    <w:rsid w:val="008435AE"/>
    <w:rsid w:val="00850A2A"/>
    <w:rsid w:val="008570D2"/>
    <w:rsid w:val="008602E9"/>
    <w:rsid w:val="008651CB"/>
    <w:rsid w:val="00866C65"/>
    <w:rsid w:val="00872C04"/>
    <w:rsid w:val="0088743F"/>
    <w:rsid w:val="00890C97"/>
    <w:rsid w:val="008964D9"/>
    <w:rsid w:val="008B165A"/>
    <w:rsid w:val="008B2958"/>
    <w:rsid w:val="008B469A"/>
    <w:rsid w:val="008C32C5"/>
    <w:rsid w:val="008D3A68"/>
    <w:rsid w:val="008D5C84"/>
    <w:rsid w:val="008E0E37"/>
    <w:rsid w:val="008E3119"/>
    <w:rsid w:val="008E4915"/>
    <w:rsid w:val="008E570C"/>
    <w:rsid w:val="008E714E"/>
    <w:rsid w:val="008F2A70"/>
    <w:rsid w:val="008F5B20"/>
    <w:rsid w:val="00902787"/>
    <w:rsid w:val="00911886"/>
    <w:rsid w:val="009168F2"/>
    <w:rsid w:val="009227C8"/>
    <w:rsid w:val="00924B71"/>
    <w:rsid w:val="00927939"/>
    <w:rsid w:val="00927CED"/>
    <w:rsid w:val="009319AE"/>
    <w:rsid w:val="00935620"/>
    <w:rsid w:val="00943EDA"/>
    <w:rsid w:val="009460A4"/>
    <w:rsid w:val="00955754"/>
    <w:rsid w:val="009609A6"/>
    <w:rsid w:val="009627A7"/>
    <w:rsid w:val="009629A5"/>
    <w:rsid w:val="00963674"/>
    <w:rsid w:val="00963E0F"/>
    <w:rsid w:val="009662C7"/>
    <w:rsid w:val="00971FBC"/>
    <w:rsid w:val="0097271B"/>
    <w:rsid w:val="00973FDB"/>
    <w:rsid w:val="00977ACA"/>
    <w:rsid w:val="00980759"/>
    <w:rsid w:val="00982179"/>
    <w:rsid w:val="00987AC8"/>
    <w:rsid w:val="0099111E"/>
    <w:rsid w:val="00996F55"/>
    <w:rsid w:val="009A0663"/>
    <w:rsid w:val="009A139C"/>
    <w:rsid w:val="009C6E1D"/>
    <w:rsid w:val="009C76D5"/>
    <w:rsid w:val="009D0F73"/>
    <w:rsid w:val="009D4F57"/>
    <w:rsid w:val="009D7BFB"/>
    <w:rsid w:val="009E0544"/>
    <w:rsid w:val="009E457D"/>
    <w:rsid w:val="009E6CF6"/>
    <w:rsid w:val="009F11BB"/>
    <w:rsid w:val="00A00083"/>
    <w:rsid w:val="00A012B6"/>
    <w:rsid w:val="00A06A34"/>
    <w:rsid w:val="00A06FE2"/>
    <w:rsid w:val="00A20FDE"/>
    <w:rsid w:val="00A24801"/>
    <w:rsid w:val="00A24E0B"/>
    <w:rsid w:val="00A26FC0"/>
    <w:rsid w:val="00A30295"/>
    <w:rsid w:val="00A31D60"/>
    <w:rsid w:val="00A35BFE"/>
    <w:rsid w:val="00A412C5"/>
    <w:rsid w:val="00A41FA1"/>
    <w:rsid w:val="00A4371A"/>
    <w:rsid w:val="00A556F7"/>
    <w:rsid w:val="00A57678"/>
    <w:rsid w:val="00A62B42"/>
    <w:rsid w:val="00A636CC"/>
    <w:rsid w:val="00A659DF"/>
    <w:rsid w:val="00A7566B"/>
    <w:rsid w:val="00A76857"/>
    <w:rsid w:val="00A9788E"/>
    <w:rsid w:val="00AA4D22"/>
    <w:rsid w:val="00AA77D4"/>
    <w:rsid w:val="00AB1D61"/>
    <w:rsid w:val="00AB3417"/>
    <w:rsid w:val="00AB40F5"/>
    <w:rsid w:val="00AC2EEA"/>
    <w:rsid w:val="00AD7827"/>
    <w:rsid w:val="00AE0262"/>
    <w:rsid w:val="00AE388B"/>
    <w:rsid w:val="00AE7AD9"/>
    <w:rsid w:val="00AF2366"/>
    <w:rsid w:val="00B251F0"/>
    <w:rsid w:val="00B30DD6"/>
    <w:rsid w:val="00B416DC"/>
    <w:rsid w:val="00B453AE"/>
    <w:rsid w:val="00B47600"/>
    <w:rsid w:val="00B778E1"/>
    <w:rsid w:val="00B85FB6"/>
    <w:rsid w:val="00B87C33"/>
    <w:rsid w:val="00B90813"/>
    <w:rsid w:val="00B95F15"/>
    <w:rsid w:val="00B9630A"/>
    <w:rsid w:val="00BA62BF"/>
    <w:rsid w:val="00BA62EE"/>
    <w:rsid w:val="00BA75BC"/>
    <w:rsid w:val="00BB2731"/>
    <w:rsid w:val="00BB5AEE"/>
    <w:rsid w:val="00BC2012"/>
    <w:rsid w:val="00BC2637"/>
    <w:rsid w:val="00BC5448"/>
    <w:rsid w:val="00BC7D42"/>
    <w:rsid w:val="00BD1126"/>
    <w:rsid w:val="00BD6647"/>
    <w:rsid w:val="00BD68F3"/>
    <w:rsid w:val="00BD7299"/>
    <w:rsid w:val="00BD73FB"/>
    <w:rsid w:val="00BE179F"/>
    <w:rsid w:val="00BE1A95"/>
    <w:rsid w:val="00BF11CA"/>
    <w:rsid w:val="00BF778E"/>
    <w:rsid w:val="00BF7809"/>
    <w:rsid w:val="00C072D7"/>
    <w:rsid w:val="00C0762E"/>
    <w:rsid w:val="00C11E35"/>
    <w:rsid w:val="00C12F7F"/>
    <w:rsid w:val="00C1347C"/>
    <w:rsid w:val="00C14996"/>
    <w:rsid w:val="00C16F8C"/>
    <w:rsid w:val="00C255B8"/>
    <w:rsid w:val="00C33A68"/>
    <w:rsid w:val="00C530FC"/>
    <w:rsid w:val="00C56006"/>
    <w:rsid w:val="00C64BAE"/>
    <w:rsid w:val="00C65B0C"/>
    <w:rsid w:val="00C70D67"/>
    <w:rsid w:val="00C81E1B"/>
    <w:rsid w:val="00C83AF5"/>
    <w:rsid w:val="00C84AD1"/>
    <w:rsid w:val="00C92C2A"/>
    <w:rsid w:val="00C942D0"/>
    <w:rsid w:val="00C95ECF"/>
    <w:rsid w:val="00C9602A"/>
    <w:rsid w:val="00CB2E4F"/>
    <w:rsid w:val="00CB63FD"/>
    <w:rsid w:val="00CC1448"/>
    <w:rsid w:val="00CC4CDB"/>
    <w:rsid w:val="00CD0AA9"/>
    <w:rsid w:val="00CE19CB"/>
    <w:rsid w:val="00CE2E5A"/>
    <w:rsid w:val="00CE6DA8"/>
    <w:rsid w:val="00CF238E"/>
    <w:rsid w:val="00CF3E7B"/>
    <w:rsid w:val="00CF4E06"/>
    <w:rsid w:val="00CF6DA8"/>
    <w:rsid w:val="00D01CDA"/>
    <w:rsid w:val="00D055E1"/>
    <w:rsid w:val="00D11D81"/>
    <w:rsid w:val="00D2134E"/>
    <w:rsid w:val="00D25B08"/>
    <w:rsid w:val="00D278BE"/>
    <w:rsid w:val="00D313FB"/>
    <w:rsid w:val="00D3482C"/>
    <w:rsid w:val="00D363AC"/>
    <w:rsid w:val="00D43BD6"/>
    <w:rsid w:val="00D467D2"/>
    <w:rsid w:val="00D47573"/>
    <w:rsid w:val="00D5395F"/>
    <w:rsid w:val="00D53D96"/>
    <w:rsid w:val="00D64019"/>
    <w:rsid w:val="00D646A4"/>
    <w:rsid w:val="00D72732"/>
    <w:rsid w:val="00D73F39"/>
    <w:rsid w:val="00D772DB"/>
    <w:rsid w:val="00D80766"/>
    <w:rsid w:val="00D83240"/>
    <w:rsid w:val="00D9070C"/>
    <w:rsid w:val="00D92A3F"/>
    <w:rsid w:val="00D947B6"/>
    <w:rsid w:val="00D97BC4"/>
    <w:rsid w:val="00DA49B9"/>
    <w:rsid w:val="00DA5BD8"/>
    <w:rsid w:val="00DA770A"/>
    <w:rsid w:val="00DB4027"/>
    <w:rsid w:val="00DC1242"/>
    <w:rsid w:val="00DC15D4"/>
    <w:rsid w:val="00DC1D32"/>
    <w:rsid w:val="00DC273F"/>
    <w:rsid w:val="00DC4A09"/>
    <w:rsid w:val="00DC653B"/>
    <w:rsid w:val="00DD7D09"/>
    <w:rsid w:val="00DE09C4"/>
    <w:rsid w:val="00DE0E74"/>
    <w:rsid w:val="00DF4D17"/>
    <w:rsid w:val="00DF7831"/>
    <w:rsid w:val="00E00A58"/>
    <w:rsid w:val="00E06A1A"/>
    <w:rsid w:val="00E1043D"/>
    <w:rsid w:val="00E21362"/>
    <w:rsid w:val="00E22561"/>
    <w:rsid w:val="00E22614"/>
    <w:rsid w:val="00E31014"/>
    <w:rsid w:val="00E374C7"/>
    <w:rsid w:val="00E42113"/>
    <w:rsid w:val="00E5155E"/>
    <w:rsid w:val="00E538F0"/>
    <w:rsid w:val="00E55699"/>
    <w:rsid w:val="00E57DBD"/>
    <w:rsid w:val="00E628D7"/>
    <w:rsid w:val="00E65D06"/>
    <w:rsid w:val="00E734BA"/>
    <w:rsid w:val="00E75A84"/>
    <w:rsid w:val="00E76C51"/>
    <w:rsid w:val="00E8189F"/>
    <w:rsid w:val="00E90144"/>
    <w:rsid w:val="00E95BDC"/>
    <w:rsid w:val="00EA7419"/>
    <w:rsid w:val="00EB6124"/>
    <w:rsid w:val="00EC3DF7"/>
    <w:rsid w:val="00EC6ECC"/>
    <w:rsid w:val="00ED255D"/>
    <w:rsid w:val="00EE164E"/>
    <w:rsid w:val="00EE3983"/>
    <w:rsid w:val="00EE52EB"/>
    <w:rsid w:val="00EE548F"/>
    <w:rsid w:val="00EF1C82"/>
    <w:rsid w:val="00EF524B"/>
    <w:rsid w:val="00F0178D"/>
    <w:rsid w:val="00F017D0"/>
    <w:rsid w:val="00F10651"/>
    <w:rsid w:val="00F10765"/>
    <w:rsid w:val="00F1579F"/>
    <w:rsid w:val="00F201E9"/>
    <w:rsid w:val="00F239CB"/>
    <w:rsid w:val="00F23EAE"/>
    <w:rsid w:val="00F25A04"/>
    <w:rsid w:val="00F26F37"/>
    <w:rsid w:val="00F27124"/>
    <w:rsid w:val="00F33083"/>
    <w:rsid w:val="00F34CCA"/>
    <w:rsid w:val="00F37AFD"/>
    <w:rsid w:val="00F37F86"/>
    <w:rsid w:val="00F46189"/>
    <w:rsid w:val="00F5365F"/>
    <w:rsid w:val="00F5393C"/>
    <w:rsid w:val="00F6487A"/>
    <w:rsid w:val="00F67DFE"/>
    <w:rsid w:val="00F70A0F"/>
    <w:rsid w:val="00F77633"/>
    <w:rsid w:val="00F81189"/>
    <w:rsid w:val="00F8611E"/>
    <w:rsid w:val="00F87111"/>
    <w:rsid w:val="00F8736B"/>
    <w:rsid w:val="00F876D7"/>
    <w:rsid w:val="00F92724"/>
    <w:rsid w:val="00FA5745"/>
    <w:rsid w:val="00FB6D67"/>
    <w:rsid w:val="00FC1716"/>
    <w:rsid w:val="00FC3A23"/>
    <w:rsid w:val="00FD1110"/>
    <w:rsid w:val="00FD1E2C"/>
    <w:rsid w:val="00FE0A0E"/>
    <w:rsid w:val="00FE378E"/>
    <w:rsid w:val="00FE5433"/>
    <w:rsid w:val="00FE6109"/>
    <w:rsid w:val="00FE7590"/>
    <w:rsid w:val="00FF64ED"/>
    <w:rsid w:val="00FF6766"/>
    <w:rsid w:val="00FF6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16E411"/>
  <w15:chartTrackingRefBased/>
  <w15:docId w15:val="{BAF4C72B-890C-D748-A002-94A89EF81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00"/>
        <w:ind w:left="720" w:hanging="3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3083"/>
    <w:pPr>
      <w:tabs>
        <w:tab w:val="left" w:pos="360"/>
      </w:tabs>
      <w:spacing w:line="23" w:lineRule="atLeast"/>
      <w:ind w:left="0" w:firstLine="0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81D80"/>
    <w:pPr>
      <w:keepNext/>
      <w:spacing w:before="200" w:line="240" w:lineRule="auto"/>
      <w:jc w:val="left"/>
      <w:outlineLvl w:val="0"/>
    </w:pPr>
    <w:rPr>
      <w:rFonts w:asciiTheme="majorHAnsi" w:eastAsiaTheme="majorEastAsia" w:hAnsiTheme="majorHAnsi" w:cs="Times New Roman (Headings CS)"/>
      <w:color w:val="4C94D8" w:themeColor="text2" w:themeTint="80"/>
      <w:kern w:val="2"/>
      <w:sz w:val="32"/>
      <w:szCs w:val="32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81D80"/>
    <w:pPr>
      <w:keepNext/>
      <w:spacing w:before="100"/>
      <w:jc w:val="left"/>
      <w:outlineLvl w:val="1"/>
    </w:pPr>
    <w:rPr>
      <w:rFonts w:asciiTheme="majorHAnsi" w:eastAsiaTheme="majorEastAsia" w:hAnsiTheme="majorHAnsi" w:cstheme="majorBidi"/>
      <w:color w:val="4C94D8" w:themeColor="text2" w:themeTint="80"/>
      <w:kern w:val="2"/>
      <w:sz w:val="26"/>
      <w:szCs w:val="26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81D80"/>
    <w:pPr>
      <w:keepNext/>
      <w:jc w:val="left"/>
      <w:outlineLvl w:val="2"/>
    </w:pPr>
    <w:rPr>
      <w:rFonts w:asciiTheme="majorHAnsi" w:eastAsiaTheme="majorEastAsia" w:hAnsiTheme="majorHAnsi" w:cs="Times New Roman (Headings CS)"/>
      <w:color w:val="4C94D8" w:themeColor="text2" w:themeTint="80"/>
      <w:kern w:val="2"/>
      <w:szCs w:val="24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D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D80"/>
    <w:rPr>
      <w:rFonts w:asciiTheme="majorHAnsi" w:eastAsiaTheme="majorEastAsia" w:hAnsiTheme="majorHAnsi" w:cs="Times New Roman (Headings CS)"/>
      <w:color w:val="4C94D8" w:themeColor="text2" w:themeTint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81D80"/>
    <w:rPr>
      <w:rFonts w:asciiTheme="majorHAnsi" w:eastAsiaTheme="majorEastAsia" w:hAnsiTheme="majorHAnsi" w:cstheme="majorBidi"/>
      <w:color w:val="4C94D8" w:themeColor="text2" w:themeTint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81D80"/>
    <w:rPr>
      <w:rFonts w:asciiTheme="majorHAnsi" w:eastAsiaTheme="majorEastAsia" w:hAnsiTheme="majorHAnsi" w:cs="Times New Roman (Headings CS)"/>
      <w:color w:val="4C94D8" w:themeColor="text2" w:themeTint="80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D80"/>
    <w:rPr>
      <w:rFonts w:eastAsiaTheme="majorEastAsia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D80"/>
    <w:rPr>
      <w:rFonts w:eastAsiaTheme="majorEastAsia" w:cstheme="majorBidi"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D80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D80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D80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D80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381D80"/>
    <w:pPr>
      <w:spacing w:after="80" w:line="240" w:lineRule="auto"/>
      <w:contextualSpacing/>
      <w:jc w:val="left"/>
    </w:pPr>
    <w:rPr>
      <w:rFonts w:asciiTheme="majorHAnsi" w:eastAsiaTheme="majorEastAsia" w:hAnsiTheme="majorHAnsi" w:cs="Times New Roman (Headings CS)"/>
      <w:color w:val="215E99" w:themeColor="text2" w:themeTint="BF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D80"/>
    <w:rPr>
      <w:rFonts w:asciiTheme="majorHAnsi" w:eastAsiaTheme="majorEastAsia" w:hAnsiTheme="majorHAnsi" w:cs="Times New Roman (Headings CS)"/>
      <w:color w:val="215E99" w:themeColor="text2" w:themeTint="BF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D8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D80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81D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D80"/>
    <w:rPr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381D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D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D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D80"/>
    <w:rPr>
      <w:i/>
      <w:iCs/>
      <w:color w:val="0F4761" w:themeColor="accent1" w:themeShade="BF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81D80"/>
    <w:rPr>
      <w:b/>
      <w:bCs/>
      <w:smallCaps/>
      <w:color w:val="0F4761" w:themeColor="accent1" w:themeShade="BF"/>
      <w:spacing w:val="5"/>
    </w:rPr>
  </w:style>
  <w:style w:type="paragraph" w:customStyle="1" w:styleId="Bullets">
    <w:name w:val="Bullets"/>
    <w:basedOn w:val="Normal"/>
    <w:autoRedefine/>
    <w:rsid w:val="00A57678"/>
    <w:rPr>
      <w:rFonts w:cs="Times New Roman (Body CS)"/>
    </w:rPr>
  </w:style>
  <w:style w:type="paragraph" w:styleId="Header">
    <w:name w:val="header"/>
    <w:basedOn w:val="Normal"/>
    <w:link w:val="HeaderChar"/>
    <w:uiPriority w:val="99"/>
    <w:unhideWhenUsed/>
    <w:rsid w:val="00A62B42"/>
    <w:pPr>
      <w:tabs>
        <w:tab w:val="clear" w:pos="360"/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2B42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62B42"/>
    <w:pPr>
      <w:tabs>
        <w:tab w:val="clear" w:pos="360"/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2B42"/>
    <w:rPr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F5393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65D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5D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1drv.ms/p/c/f489fbef26ab6e75/IQANz_N5Z7E1Sb5UnsPSd6PRAdwgNKOfEqgXIQ0Wdu2mAf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1drv.ms/w/c/f489fbef26ab6e75/IQB_sOrTLfjCR7mCncusF_0WAWddYi1p2O4thQ1j67jqDIo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lanturner/Library/Group%20Containers/UBF8T346G9.Office/User%20Content.localized/Templates.localized/BSAV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BSAVA.dotx</Template>
  <TotalTime>7</TotalTime>
  <Pages>1</Pages>
  <Words>1995</Words>
  <Characters>11373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Turner</dc:creator>
  <cp:keywords/>
  <dc:description/>
  <cp:lastModifiedBy>Marco Potesta</cp:lastModifiedBy>
  <cp:revision>2</cp:revision>
  <dcterms:created xsi:type="dcterms:W3CDTF">2026-07-07T18:52:00Z</dcterms:created>
  <dcterms:modified xsi:type="dcterms:W3CDTF">2026-07-07T18:52:00Z</dcterms:modified>
</cp:coreProperties>
</file>