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pBdr>
          <w:bottom w:val="single" w:color="0D9488" w:sz="6" w:space="8"/>
        </w:pBdr>
        <w:spacing w:after="80"/>
      </w:pPr>
      <w:r>
        <w:rPr>
          <w:rFonts w:ascii="Arial" w:cs="Arial" w:eastAsia="Arial" w:hAnsi="Arial"/>
          <w:b/>
          <w:bCs/>
          <w:color w:val="0F172A"/>
          <w:spacing w:val="200"/>
          <w:sz w:val="72"/>
          <w:szCs w:val="72"/>
        </w:rPr>
        <w:t xml:space="preserve">LEDGE</w:t>
      </w:r>
    </w:p>
    <w:p>
      <w:pPr>
        <w:spacing w:after="80"/>
      </w:pPr>
    </w:p>
    <w:p>
      <w:pPr>
        <w:spacing w:after="40"/>
      </w:pPr>
      <w:r>
        <w:rPr>
          <w:rFonts w:ascii="Arial" w:cs="Arial" w:eastAsia="Arial" w:hAnsi="Arial"/>
          <w:color w:val="0D9488"/>
          <w:sz w:val="40"/>
          <w:szCs w:val="40"/>
        </w:rPr>
        <w:t xml:space="preserve">Development Specification</w:t>
      </w:r>
    </w:p>
    <w:p>
      <w:pPr>
        <w:spacing w:after="20"/>
      </w:pPr>
      <w:r>
        <w:rPr>
          <w:rFonts w:ascii="Arial" w:cs="Arial" w:eastAsia="Arial" w:hAnsi="Arial"/>
          <w:color w:val="64748B"/>
          <w:sz w:val="28"/>
          <w:szCs w:val="28"/>
        </w:rPr>
        <w:t xml:space="preserve">90-Day Build Plan</w:t>
      </w:r>
    </w:p>
    <w:p>
      <w:pPr>
        <w:spacing w:after="600"/>
      </w:pPr>
      <w:r>
        <w:rPr>
          <w:rFonts w:ascii="Arial" w:cs="Arial" w:eastAsia="Arial" w:hAnsi="Arial"/>
          <w:i/>
          <w:iCs/>
          <w:color w:val="64748B"/>
          <w:sz w:val="24"/>
          <w:szCs w:val="24"/>
        </w:rPr>
        <w:t xml:space="preserve">Phase 1: Prove the Wedge</w:t>
      </w:r>
    </w:p>
    <w:p>
      <w:pPr>
        <w:spacing w:after="600"/>
      </w:pPr>
    </w:p>
    <w:p>
      <w:pPr>
        <w:spacing w:after="160" w:line="276"/>
      </w:pPr>
      <w:r>
        <w:rPr>
          <w:rFonts w:ascii="Arial" w:cs="Arial" w:eastAsia="Arial" w:hAnsi="Arial"/>
          <w:color w:val="64748B"/>
          <w:sz w:val="20"/>
          <w:szCs w:val="20"/>
        </w:rPr>
        <w:t xml:space="preserve">Version </w:t>
      </w:r>
      <w:r>
        <w:rPr>
          <w:rFonts w:ascii="Arial" w:cs="Arial" w:eastAsia="Arial" w:hAnsi="Arial"/>
          <w:b/>
          <w:bCs/>
          <w:color w:val="0F172A"/>
          <w:sz w:val="20"/>
          <w:szCs w:val="20"/>
        </w:rPr>
        <w:t xml:space="preserve">1.0</w:t>
      </w:r>
      <w:r>
        <w:rPr>
          <w:rFonts w:ascii="Arial" w:cs="Arial" w:eastAsia="Arial" w:hAnsi="Arial"/>
          <w:color w:val="CBD5E1"/>
          <w:sz w:val="20"/>
          <w:szCs w:val="20"/>
        </w:rPr>
        <w:t xml:space="preserve">    •    </w:t>
      </w:r>
      <w:r>
        <w:rPr>
          <w:rFonts w:ascii="Arial" w:cs="Arial" w:eastAsia="Arial" w:hAnsi="Arial"/>
          <w:b/>
          <w:bCs/>
          <w:color w:val="0F172A"/>
          <w:sz w:val="20"/>
          <w:szCs w:val="20"/>
        </w:rPr>
        <w:t xml:space="preserve">March 2026</w:t>
      </w:r>
      <w:r>
        <w:rPr>
          <w:rFonts w:ascii="Arial" w:cs="Arial" w:eastAsia="Arial" w:hAnsi="Arial"/>
          <w:color w:val="CBD5E1"/>
          <w:sz w:val="20"/>
          <w:szCs w:val="20"/>
        </w:rPr>
        <w:t xml:space="preserve">    •    </w:t>
      </w:r>
      <w:r>
        <w:rPr>
          <w:rFonts w:ascii="Arial" w:cs="Arial" w:eastAsia="Arial" w:hAnsi="Arial"/>
          <w:b/>
          <w:bCs/>
          <w:color w:val="0D9488"/>
          <w:sz w:val="20"/>
          <w:szCs w:val="20"/>
        </w:rPr>
        <w:t xml:space="preserve">Confidential</w:t>
      </w:r>
    </w:p>
    <w:p>
      <w:pPr>
        <w:spacing w:after="160" w:line="276"/>
      </w:pPr>
      <w:r>
        <w:rPr>
          <w:rFonts w:ascii="Arial" w:cs="Arial" w:eastAsia="Arial" w:hAnsi="Arial"/>
          <w:i/>
          <w:iCs/>
          <w:color w:val="64748B"/>
          <w:sz w:val="20"/>
          <w:szCs w:val="20"/>
        </w:rPr>
        <w:t xml:space="preserve">Companion to Product Specification v4.2</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17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Overview</w:t>
      </w:r>
    </w:p>
    <w:p>
      <w:pPr>
        <w:spacing w:after="160" w:line="276"/>
      </w:pPr>
      <w:r>
        <w:rPr>
          <w:rFonts w:ascii="Arial" w:cs="Arial" w:eastAsia="Arial" w:hAnsi="Arial"/>
          <w:color w:val="333333"/>
          <w:sz w:val="22"/>
          <w:szCs w:val="22"/>
        </w:rPr>
        <w:t xml:space="preserve">This document is the technical build plan for Ledge Phase 1: a 90-day sprint to ship the core ledger engine, template system, API, MCP server, and three financial statements. The goal is to prove the canonical workflow described in the product spec with at least ten live design partners.</w:t>
      </w:r>
    </w:p>
    <w:p>
      <w:pPr>
        <w:pStyle w:val="Heading2"/>
      </w:pPr>
      <w:r>
        <w:t xml:space="preserve">Phase 1 Deliverables</w:t>
      </w:r>
    </w:p>
    <w:p>
      <w:pPr>
        <w:pStyle w:val="ListParagraph"/>
        <w:numPr>
          <w:ilvl w:val="0"/>
          <w:numId w:val="2"/>
        </w:numPr>
        <w:spacing w:after="80" w:line="276"/>
      </w:pPr>
      <w:r>
        <w:rPr>
          <w:rFonts w:ascii="Arial" w:cs="Arial" w:eastAsia="Arial" w:hAnsi="Arial"/>
          <w:color w:val="333333"/>
          <w:sz w:val="22"/>
          <w:szCs w:val="22"/>
        </w:rPr>
        <w:t xml:space="preserve">Core double-entry ledger engine with validation and idempotent posting</w:t>
      </w:r>
    </w:p>
    <w:p>
      <w:pPr>
        <w:pStyle w:val="ListParagraph"/>
        <w:numPr>
          <w:ilvl w:val="0"/>
          <w:numId w:val="2"/>
        </w:numPr>
        <w:spacing w:after="80" w:line="276"/>
      </w:pPr>
      <w:r>
        <w:rPr>
          <w:rFonts w:ascii="Arial" w:cs="Arial" w:eastAsia="Arial" w:hAnsi="Arial"/>
          <w:color w:val="333333"/>
          <w:sz w:val="22"/>
          <w:szCs w:val="22"/>
        </w:rPr>
        <w:t xml:space="preserve">Template system with 8–10 business type templates</w:t>
      </w:r>
    </w:p>
    <w:p>
      <w:pPr>
        <w:pStyle w:val="ListParagraph"/>
        <w:numPr>
          <w:ilvl w:val="0"/>
          <w:numId w:val="2"/>
        </w:numPr>
        <w:spacing w:after="80" w:line="276"/>
      </w:pPr>
      <w:r>
        <w:rPr>
          <w:rFonts w:ascii="Arial" w:cs="Arial" w:eastAsia="Arial" w:hAnsi="Arial"/>
          <w:color w:val="333333"/>
          <w:sz w:val="22"/>
          <w:szCs w:val="22"/>
        </w:rPr>
        <w:t xml:space="preserve">Transaction posting API with reversals and immutable audit trail</w:t>
      </w:r>
    </w:p>
    <w:p>
      <w:pPr>
        <w:pStyle w:val="ListParagraph"/>
        <w:numPr>
          <w:ilvl w:val="0"/>
          <w:numId w:val="2"/>
        </w:numPr>
        <w:spacing w:after="80" w:line="276"/>
      </w:pPr>
      <w:r>
        <w:rPr>
          <w:rFonts w:ascii="Arial" w:cs="Arial" w:eastAsia="Arial" w:hAnsi="Arial"/>
          <w:color w:val="333333"/>
          <w:sz w:val="22"/>
          <w:szCs w:val="22"/>
        </w:rPr>
        <w:t xml:space="preserve">Financial statements: Profit &amp; Loss, Balance Sheet, Cash Flow (indirect)</w:t>
      </w:r>
    </w:p>
    <w:p>
      <w:pPr>
        <w:pStyle w:val="ListParagraph"/>
        <w:numPr>
          <w:ilvl w:val="0"/>
          <w:numId w:val="2"/>
        </w:numPr>
        <w:spacing w:after="80" w:line="276"/>
      </w:pPr>
      <w:r>
        <w:rPr>
          <w:rFonts w:ascii="Arial" w:cs="Arial" w:eastAsia="Arial" w:hAnsi="Arial"/>
          <w:color w:val="333333"/>
          <w:sz w:val="22"/>
          <w:szCs w:val="22"/>
        </w:rPr>
        <w:t xml:space="preserve">Basic CSV/OFX import and reconciliation primitives</w:t>
      </w:r>
    </w:p>
    <w:p>
      <w:pPr>
        <w:pStyle w:val="ListParagraph"/>
        <w:numPr>
          <w:ilvl w:val="0"/>
          <w:numId w:val="2"/>
        </w:numPr>
        <w:spacing w:after="80" w:line="276"/>
      </w:pPr>
      <w:r>
        <w:rPr>
          <w:rFonts w:ascii="Arial" w:cs="Arial" w:eastAsia="Arial" w:hAnsi="Arial"/>
          <w:color w:val="333333"/>
          <w:sz w:val="22"/>
          <w:szCs w:val="22"/>
        </w:rPr>
        <w:t xml:space="preserve">MCP server with setup, posting, query, and reporting tools</w:t>
      </w:r>
    </w:p>
    <w:p>
      <w:pPr>
        <w:pStyle w:val="ListParagraph"/>
        <w:numPr>
          <w:ilvl w:val="0"/>
          <w:numId w:val="2"/>
        </w:numPr>
        <w:spacing w:after="80" w:line="276"/>
      </w:pPr>
      <w:r>
        <w:rPr>
          <w:rFonts w:ascii="Arial" w:cs="Arial" w:eastAsia="Arial" w:hAnsi="Arial"/>
          <w:color w:val="333333"/>
          <w:sz w:val="22"/>
          <w:szCs w:val="22"/>
        </w:rPr>
        <w:t xml:space="preserve">REST API with TypeScript SDK</w:t>
      </w:r>
    </w:p>
    <w:p>
      <w:pPr>
        <w:pStyle w:val="ListParagraph"/>
        <w:numPr>
          <w:ilvl w:val="0"/>
          <w:numId w:val="2"/>
        </w:numPr>
        <w:spacing w:after="80" w:line="276"/>
      </w:pPr>
      <w:r>
        <w:rPr>
          <w:rFonts w:ascii="Arial" w:cs="Arial" w:eastAsia="Arial" w:hAnsi="Arial"/>
          <w:color w:val="333333"/>
          <w:sz w:val="22"/>
          <w:szCs w:val="22"/>
        </w:rPr>
        <w:t xml:space="preserve">Account creation and authentication (social auth, API key generation)</w:t>
      </w:r>
    </w:p>
    <w:p>
      <w:pPr>
        <w:pStyle w:val="ListParagraph"/>
        <w:numPr>
          <w:ilvl w:val="0"/>
          <w:numId w:val="2"/>
        </w:numPr>
        <w:spacing w:after="80" w:line="276"/>
      </w:pPr>
      <w:r>
        <w:rPr>
          <w:rFonts w:ascii="Arial" w:cs="Arial" w:eastAsia="Arial" w:hAnsi="Arial"/>
          <w:color w:val="333333"/>
          <w:sz w:val="22"/>
          <w:szCs w:val="22"/>
        </w:rPr>
        <w:t xml:space="preserve">Self-serve dashboard: template selection, API keys, basic ledger viewer</w:t>
      </w:r>
    </w:p>
    <w:p>
      <w:pPr>
        <w:pStyle w:val="ListParagraph"/>
        <w:numPr>
          <w:ilvl w:val="0"/>
          <w:numId w:val="2"/>
        </w:numPr>
        <w:spacing w:after="80" w:line="276"/>
      </w:pPr>
      <w:r>
        <w:rPr>
          <w:rFonts w:ascii="Arial" w:cs="Arial" w:eastAsia="Arial" w:hAnsi="Arial"/>
          <w:color w:val="333333"/>
          <w:sz w:val="22"/>
          <w:szCs w:val="22"/>
        </w:rPr>
        <w:t xml:space="preserve">Two to three example implementations (SaaS app, invoicing tool, expense tracker)</w:t>
      </w:r>
    </w:p>
    <w:p>
      <w:pPr>
        <w:pStyle w:val="Heading2"/>
      </w:pPr>
      <w:r>
        <w:t xml:space="preserve">Out of Scope for Phase 1</w:t>
      </w:r>
    </w:p>
    <w:p>
      <w:pPr>
        <w:pStyle w:val="ListParagraph"/>
        <w:numPr>
          <w:ilvl w:val="0"/>
          <w:numId w:val="2"/>
        </w:numPr>
        <w:spacing w:after="80" w:line="276"/>
      </w:pPr>
      <w:r>
        <w:rPr>
          <w:rFonts w:ascii="Arial" w:cs="Arial" w:eastAsia="Arial" w:hAnsi="Arial"/>
          <w:color w:val="333333"/>
          <w:sz w:val="22"/>
          <w:szCs w:val="22"/>
        </w:rPr>
        <w:t xml:space="preserve">Bank feed API integrations (Plaid, Basiq) — Phase 2</w:t>
      </w:r>
    </w:p>
    <w:p>
      <w:pPr>
        <w:pStyle w:val="ListParagraph"/>
        <w:numPr>
          <w:ilvl w:val="0"/>
          <w:numId w:val="2"/>
        </w:numPr>
        <w:spacing w:after="80" w:line="276"/>
      </w:pPr>
      <w:r>
        <w:rPr>
          <w:rFonts w:ascii="Arial" w:cs="Arial" w:eastAsia="Arial" w:hAnsi="Arial"/>
          <w:color w:val="333333"/>
          <w:sz w:val="22"/>
          <w:szCs w:val="22"/>
        </w:rPr>
        <w:t xml:space="preserve">Notification layer and health dashboard — Phase 1.5 (months 4–6)</w:t>
      </w:r>
    </w:p>
    <w:p>
      <w:pPr>
        <w:pStyle w:val="ListParagraph"/>
        <w:numPr>
          <w:ilvl w:val="0"/>
          <w:numId w:val="2"/>
        </w:numPr>
        <w:spacing w:after="80" w:line="276"/>
      </w:pPr>
      <w:r>
        <w:rPr>
          <w:rFonts w:ascii="Arial" w:cs="Arial" w:eastAsia="Arial" w:hAnsi="Arial"/>
          <w:color w:val="333333"/>
          <w:sz w:val="22"/>
          <w:szCs w:val="22"/>
        </w:rPr>
        <w:t xml:space="preserve">Multi-currency support — Phase 2</w:t>
      </w:r>
    </w:p>
    <w:p>
      <w:pPr>
        <w:pStyle w:val="ListParagraph"/>
        <w:numPr>
          <w:ilvl w:val="0"/>
          <w:numId w:val="2"/>
        </w:numPr>
        <w:spacing w:after="80" w:line="276"/>
      </w:pPr>
      <w:r>
        <w:rPr>
          <w:rFonts w:ascii="Arial" w:cs="Arial" w:eastAsia="Arial" w:hAnsi="Arial"/>
          <w:color w:val="333333"/>
          <w:sz w:val="22"/>
          <w:szCs w:val="22"/>
        </w:rPr>
        <w:t xml:space="preserve">Multi-entity and consolidation — Phase 3</w:t>
      </w:r>
    </w:p>
    <w:p>
      <w:pPr>
        <w:pStyle w:val="ListParagraph"/>
        <w:numPr>
          <w:ilvl w:val="0"/>
          <w:numId w:val="2"/>
        </w:numPr>
        <w:spacing w:after="80" w:line="276"/>
      </w:pPr>
      <w:r>
        <w:rPr>
          <w:rFonts w:ascii="Arial" w:cs="Arial" w:eastAsia="Arial" w:hAnsi="Arial"/>
          <w:color w:val="333333"/>
          <w:sz w:val="22"/>
          <w:szCs w:val="22"/>
        </w:rPr>
        <w:t xml:space="preserve">RBAC and multi-agent access — Phase 3</w:t>
      </w:r>
    </w:p>
    <w:p>
      <w:pPr>
        <w:pStyle w:val="ListParagraph"/>
        <w:numPr>
          <w:ilvl w:val="0"/>
          <w:numId w:val="2"/>
        </w:numPr>
        <w:spacing w:after="80" w:line="276"/>
      </w:pPr>
      <w:r>
        <w:rPr>
          <w:rFonts w:ascii="Arial" w:cs="Arial" w:eastAsia="Arial" w:hAnsi="Arial"/>
          <w:color w:val="333333"/>
          <w:sz w:val="22"/>
          <w:szCs w:val="22"/>
        </w:rPr>
        <w:t xml:space="preserve">Tax compliance packs — Phase 3+</w:t>
      </w:r>
    </w:p>
    <w:p>
      <w:pPr>
        <w:pStyle w:val="Heading2"/>
      </w:pPr>
      <w:r>
        <w:t xml:space="preserve">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Language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TypeScript (Node.js). Fastest path to SDK, MCP server, and API sharing types across the stack.</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Database</w:t>
            </w:r>
          </w:p>
        </w:tc>
        <w:tc>
          <w:tcPr>
            <w:tcW w:type="dxa" w:w="69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PostgreSQL with row-level security. Self-hosted option uses SQLite via better-sqlite3 with the same query interface. Migration path from SQLite to Postgres is a first-class concern.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API framework</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Hono. Lightweight, fast, runs on Node, Bun, Cloudflare Workers. Clean middleware pattern for auth and validation.</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Validation</w:t>
            </w:r>
          </w:p>
        </w:tc>
        <w:tc>
          <w:tcPr>
            <w:tcW w:type="dxa" w:w="69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Zod. Schemas shared between API validation, SDK types, and MCP tool parameter definitions.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MCP server</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@modelcontextprotocol/sdk. Standard MCP SDK. Server exposes tools, resources, and prompt templates.</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Auth</w:t>
            </w:r>
          </w:p>
        </w:tc>
        <w:tc>
          <w:tcPr>
            <w:tcW w:type="dxa" w:w="69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Auth.js (NextAuth) for dashboard social login. API key auth for SDK/MCP access. Keys are scoped per ledger.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Dashboard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Next.js with Tailwind. Minimal: signup, template picker, API keys, ledger viewer, basic statements. Not a full accounting UI.</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Hosting (managed)</w:t>
            </w:r>
          </w:p>
        </w:tc>
        <w:tc>
          <w:tcPr>
            <w:tcW w:type="dxa" w:w="69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Fly.io or Railway for API and MCP server. Neon for managed Postgres. Vercel for dashboard.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Hosting (self-hosted)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Single Docker container with embedded SQLite. docker run getledge/ledge and it works.</w:t>
            </w:r>
          </w:p>
        </w:tc>
      </w:tr>
      <w:tr>
        <w:tc>
          <w:tcPr>
            <w:tcW w:type="dxa" w:w="24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Monorepo</w:t>
            </w:r>
          </w:p>
        </w:tc>
        <w:tc>
          <w:tcPr>
            <w:tcW w:type="dxa" w:w="69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Turborepo. Packages: @ledge/core (engine), @ledge/api (REST), @ledge/mcp (MCP server), @ledge/sdk (client SDK), @ledge/dashboard (Next.js app).</w:t>
            </w:r>
          </w:p>
        </w:tc>
      </w:tr>
    </w:tbl>
    <w:p>
      <w:pPr>
        <w:spacing w:after="200"/>
      </w:pPr>
    </w:p>
    <w:p>
      <w:pPr>
        <w:pBdr>
          <w:bottom w:val="single" w:color="0D9488" w:sz="4" w:space="1"/>
        </w:pBdr>
        <w:spacing w:after="200" w:before="200"/>
      </w:pPr>
    </w:p>
    <w:p>
      <w:pPr>
        <w:pStyle w:val="Heading1"/>
      </w:pPr>
      <w:r>
        <w:t xml:space="preserve">Data Model</w:t>
      </w:r>
    </w:p>
    <w:p>
      <w:pPr>
        <w:spacing w:after="160" w:line="276"/>
      </w:pPr>
      <w:r>
        <w:rPr>
          <w:rFonts w:ascii="Arial" w:cs="Arial" w:eastAsia="Arial" w:hAnsi="Arial"/>
          <w:color w:val="333333"/>
          <w:sz w:val="22"/>
          <w:szCs w:val="22"/>
        </w:rPr>
        <w:t xml:space="preserve">All entities use UUID v7 primary keys for time-ordered uniqueness. Timestamps are UTC ISO 8601. Monetary values are stored as integers in the smallest currency unit (cents for USD, pence for GBP) to avoid floating-point precision issues. All tables include created_at and updated_at.</w:t>
      </w:r>
    </w:p>
    <w:p>
      <w:pPr>
        <w:pStyle w:val="Heading2"/>
      </w:pPr>
      <w:r>
        <w:t xml:space="preserve">Entity: Ledger</w:t>
      </w:r>
    </w:p>
    <w:p>
      <w:pPr>
        <w:spacing w:after="160" w:line="276"/>
      </w:pPr>
      <w:r>
        <w:rPr>
          <w:rFonts w:ascii="Arial" w:cs="Arial" w:eastAsia="Arial" w:hAnsi="Arial"/>
          <w:color w:val="333333"/>
          <w:sz w:val="22"/>
          <w:szCs w:val="22"/>
        </w:rPr>
        <w:t xml:space="preserve">The top-level container. One per business/product. Maps to one API key scope.</w:t>
      </w:r>
    </w:p>
    <w:p>
      <w:pPr>
        <w:spacing w:after="60" w:line="276"/>
      </w:pPr>
      <w:r>
        <w:rPr>
          <w:rFonts w:ascii="Courier New" w:cs="Courier New" w:eastAsia="Courier New" w:hAnsi="Courier New"/>
          <w:color w:val="64748B"/>
          <w:sz w:val="18"/>
          <w:szCs w:val="18"/>
        </w:rPr>
        <w:t xml:space="preserve">ledgers { id, name, currency (ISO 4217), template_id, business_context (JSONB), fiscal_year_start (month), accounting_basis (accrual|cash), status (active|archived), owner_id, created_at }</w:t>
      </w:r>
    </w:p>
    <w:p>
      <w:pPr>
        <w:pStyle w:val="Heading2"/>
      </w:pPr>
      <w:r>
        <w:t xml:space="preserve">Entity: Account</w:t>
      </w:r>
    </w:p>
    <w:p>
      <w:pPr>
        <w:spacing w:after="160" w:line="276"/>
      </w:pPr>
      <w:r>
        <w:rPr>
          <w:rFonts w:ascii="Arial" w:cs="Arial" w:eastAsia="Arial" w:hAnsi="Arial"/>
          <w:color w:val="333333"/>
          <w:sz w:val="22"/>
          <w:szCs w:val="22"/>
        </w:rPr>
        <w:t xml:space="preserve">A node in the chart of accounts tree. Five root types enforced at creation.</w:t>
      </w:r>
    </w:p>
    <w:p>
      <w:pPr>
        <w:spacing w:after="60" w:line="276"/>
      </w:pPr>
      <w:r>
        <w:rPr>
          <w:rFonts w:ascii="Courier New" w:cs="Courier New" w:eastAsia="Courier New" w:hAnsi="Courier New"/>
          <w:color w:val="64748B"/>
          <w:sz w:val="18"/>
          <w:szCs w:val="18"/>
        </w:rPr>
        <w:t xml:space="preserve">accounts { id, ledger_id, parent_id (nullable, FK accounts), code (string, unique per ledger), name, type (asset|liability|equity|revenue|expense), normal_balance (debit|credit), is_system (bool), metadata (JSONB), status (active|archived), created_at }</w:t>
      </w:r>
    </w:p>
    <w:p>
      <w:pPr>
        <w:spacing w:after="160" w:line="276"/>
      </w:pPr>
      <w:r>
        <w:rPr>
          <w:rFonts w:ascii="Arial" w:cs="Arial" w:eastAsia="Arial" w:hAnsi="Arial"/>
          <w:color w:val="333333"/>
          <w:sz w:val="22"/>
          <w:szCs w:val="22"/>
        </w:rPr>
        <w:t xml:space="preserve">The type and normal_balance fields are immutable after creation. The is_system flag marks template-generated accounts that should not be deleted. Accounts form a tree via parent_id with unlimited depth. Account codes follow a hierarchical convention (e.g. 4000, 4100, 4110) but are user-definable.</w:t>
      </w:r>
    </w:p>
    <w:p>
      <w:pPr>
        <w:pStyle w:val="Heading2"/>
      </w:pPr>
      <w:r>
        <w:t xml:space="preserve">Entity: Transaction</w:t>
      </w:r>
    </w:p>
    <w:p>
      <w:pPr>
        <w:spacing w:after="160" w:line="276"/>
      </w:pPr>
      <w:r>
        <w:rPr>
          <w:rFonts w:ascii="Arial" w:cs="Arial" w:eastAsia="Arial" w:hAnsi="Arial"/>
          <w:color w:val="333333"/>
          <w:sz w:val="22"/>
          <w:szCs w:val="22"/>
        </w:rPr>
        <w:t xml:space="preserve">An immutable, balanced journal entry. The fundamental unit of the ledger.</w:t>
      </w:r>
    </w:p>
    <w:p>
      <w:pPr>
        <w:spacing w:after="60" w:line="276"/>
      </w:pPr>
      <w:r>
        <w:rPr>
          <w:rFonts w:ascii="Courier New" w:cs="Courier New" w:eastAsia="Courier New" w:hAnsi="Courier New"/>
          <w:color w:val="64748B"/>
          <w:sz w:val="18"/>
          <w:szCs w:val="18"/>
        </w:rPr>
        <w:t xml:space="preserve">transactions { id, ledger_id, idempotency_key (unique per ledger), date (date), effective_date (date, nullable), memo (text), status (posted|reversed), source_type (api|mcp|import|manual), source_ref (string, nullable), agent_id (string, nullable), metadata (JSONB), posted_at (timestamp), created_at }</w:t>
      </w:r>
    </w:p>
    <w:p>
      <w:pPr>
        <w:spacing w:after="160" w:line="276"/>
      </w:pPr>
      <w:r>
        <w:rPr>
          <w:rFonts w:ascii="Arial" w:cs="Arial" w:eastAsia="Arial" w:hAnsi="Arial"/>
          <w:b/>
          <w:bCs/>
          <w:color w:val="333333"/>
          <w:sz w:val="22"/>
          <w:szCs w:val="22"/>
        </w:rPr>
        <w:t xml:space="preserve">Idempotency: </w:t>
      </w:r>
      <w:r>
        <w:rPr>
          <w:rFonts w:ascii="Arial" w:cs="Arial" w:eastAsia="Arial" w:hAnsi="Arial"/>
          <w:color w:val="333333"/>
          <w:sz w:val="22"/>
          <w:szCs w:val="22"/>
        </w:rPr>
        <w:t xml:space="preserve">The idempotency_key is unique per ledger. Re-posting the same key returns the original transaction without side effects. If the caller omits it, the transaction id is used as the key.</w:t>
      </w:r>
    </w:p>
    <w:p>
      <w:pPr>
        <w:pStyle w:val="Heading2"/>
      </w:pPr>
      <w:r>
        <w:t xml:space="preserve">Entity: Line Item</w:t>
      </w:r>
    </w:p>
    <w:p>
      <w:pPr>
        <w:spacing w:after="160" w:line="276"/>
      </w:pPr>
      <w:r>
        <w:rPr>
          <w:rFonts w:ascii="Arial" w:cs="Arial" w:eastAsia="Arial" w:hAnsi="Arial"/>
          <w:color w:val="333333"/>
          <w:sz w:val="22"/>
          <w:szCs w:val="22"/>
        </w:rPr>
        <w:t xml:space="preserve">A single debit or credit within a transaction. Every transaction must have at least two line items that sum to zero.</w:t>
      </w:r>
    </w:p>
    <w:p>
      <w:pPr>
        <w:spacing w:after="60" w:line="276"/>
      </w:pPr>
      <w:r>
        <w:rPr>
          <w:rFonts w:ascii="Courier New" w:cs="Courier New" w:eastAsia="Courier New" w:hAnsi="Courier New"/>
          <w:color w:val="64748B"/>
          <w:sz w:val="18"/>
          <w:szCs w:val="18"/>
        </w:rPr>
        <w:t xml:space="preserve">line_items { id, transaction_id, account_id, amount (integer, smallest currency unit), direction (debit|credit), memo (text, nullable), metadata (JSONB), created_at }</w:t>
      </w:r>
    </w:p>
    <w:p>
      <w:pPr>
        <w:spacing w:after="160" w:line="276"/>
      </w:pPr>
      <w:r>
        <w:rPr>
          <w:rFonts w:ascii="Arial" w:cs="Arial" w:eastAsia="Arial" w:hAnsi="Arial"/>
          <w:color w:val="333333"/>
          <w:sz w:val="22"/>
          <w:szCs w:val="22"/>
        </w:rPr>
        <w:t xml:space="preserve">The balance constraint is enforced at write time: SUM(debits) must equal SUM(credits) for every transaction. This is a database-level constraint, not application-level validation only.</w:t>
      </w:r>
    </w:p>
    <w:p>
      <w:pPr>
        <w:pStyle w:val="Heading2"/>
      </w:pPr>
      <w:r>
        <w:t xml:space="preserve">Entity: Reversal</w:t>
      </w:r>
    </w:p>
    <w:p>
      <w:pPr>
        <w:spacing w:after="160" w:line="276"/>
      </w:pPr>
      <w:r>
        <w:rPr>
          <w:rFonts w:ascii="Arial" w:cs="Arial" w:eastAsia="Arial" w:hAnsi="Arial"/>
          <w:color w:val="333333"/>
          <w:sz w:val="22"/>
          <w:szCs w:val="22"/>
        </w:rPr>
        <w:t xml:space="preserve">A reversal is a new transaction that offsets an existing one. The original transaction is marked as reversed but never modified or deleted.</w:t>
      </w:r>
    </w:p>
    <w:p>
      <w:pPr>
        <w:spacing w:after="60" w:line="276"/>
      </w:pPr>
      <w:r>
        <w:rPr>
          <w:rFonts w:ascii="Courier New" w:cs="Courier New" w:eastAsia="Courier New" w:hAnsi="Courier New"/>
          <w:color w:val="64748B"/>
          <w:sz w:val="18"/>
          <w:szCs w:val="18"/>
        </w:rPr>
        <w:t xml:space="preserve">reversals { id, original_transaction_id, reversal_transaction_id, reason (text), created_at }</w:t>
      </w:r>
    </w:p>
    <w:p>
      <w:pPr>
        <w:pStyle w:val="Heading2"/>
      </w:pPr>
      <w:r>
        <w:t xml:space="preserve">Entity: Audit Entry</w:t>
      </w:r>
    </w:p>
    <w:p>
      <w:pPr>
        <w:spacing w:after="160" w:line="276"/>
      </w:pPr>
      <w:r>
        <w:rPr>
          <w:rFonts w:ascii="Arial" w:cs="Arial" w:eastAsia="Arial" w:hAnsi="Arial"/>
          <w:color w:val="333333"/>
          <w:sz w:val="22"/>
          <w:szCs w:val="22"/>
        </w:rPr>
        <w:t xml:space="preserve">Append-only log of every mutation to the ledger.</w:t>
      </w:r>
    </w:p>
    <w:p>
      <w:pPr>
        <w:spacing w:after="60" w:line="276"/>
      </w:pPr>
      <w:r>
        <w:rPr>
          <w:rFonts w:ascii="Courier New" w:cs="Courier New" w:eastAsia="Courier New" w:hAnsi="Courier New"/>
          <w:color w:val="64748B"/>
          <w:sz w:val="18"/>
          <w:szCs w:val="18"/>
        </w:rPr>
        <w:t xml:space="preserve">audit_entries { id, ledger_id, entity_type, entity_id, action (created|reversed|archived), actor_type (user|agent|system), actor_id, evidence_ref (string, nullable), snapshot (JSONB), created_at }</w:t>
      </w:r>
    </w:p>
    <w:p>
      <w:pPr>
        <w:spacing w:after="160" w:line="276"/>
      </w:pPr>
      <w:r>
        <w:rPr>
          <w:rFonts w:ascii="Arial" w:cs="Arial" w:eastAsia="Arial" w:hAnsi="Arial"/>
          <w:color w:val="333333"/>
          <w:sz w:val="22"/>
          <w:szCs w:val="22"/>
        </w:rPr>
        <w:t xml:space="preserve">The snapshot field stores the full state of the entity at the time of the action. This enables point-in-time reconstruction of any ledger state.</w:t>
      </w:r>
    </w:p>
    <w:p>
      <w:pPr>
        <w:pStyle w:val="Heading2"/>
      </w:pPr>
      <w:r>
        <w:t xml:space="preserve">Entity: Import Batch</w:t>
      </w:r>
    </w:p>
    <w:p>
      <w:pPr>
        <w:spacing w:after="160" w:line="276"/>
      </w:pPr>
      <w:r>
        <w:rPr>
          <w:rFonts w:ascii="Arial" w:cs="Arial" w:eastAsia="Arial" w:hAnsi="Arial"/>
          <w:color w:val="333333"/>
          <w:sz w:val="22"/>
          <w:szCs w:val="22"/>
        </w:rPr>
        <w:t xml:space="preserve">Tracks file imports for reconciliation and deduplication.</w:t>
      </w:r>
    </w:p>
    <w:p>
      <w:pPr>
        <w:spacing w:after="60" w:line="276"/>
      </w:pPr>
      <w:r>
        <w:rPr>
          <w:rFonts w:ascii="Courier New" w:cs="Courier New" w:eastAsia="Courier New" w:hAnsi="Courier New"/>
          <w:color w:val="64748B"/>
          <w:sz w:val="18"/>
          <w:szCs w:val="18"/>
        </w:rPr>
        <w:t xml:space="preserve">import_batches { id, ledger_id, source_type (csv|ofx), filename, row_count, matched_count, unmatched_count, status (pending|processing|complete|failed), created_at }</w:t>
      </w:r>
    </w:p>
    <w:p>
      <w:pPr>
        <w:pStyle w:val="Heading2"/>
      </w:pPr>
      <w:r>
        <w:t xml:space="preserve">Entity: Import Row</w:t>
      </w:r>
    </w:p>
    <w:p>
      <w:pPr>
        <w:spacing w:after="60" w:line="276"/>
      </w:pPr>
      <w:r>
        <w:rPr>
          <w:rFonts w:ascii="Courier New" w:cs="Courier New" w:eastAsia="Courier New" w:hAnsi="Courier New"/>
          <w:color w:val="64748B"/>
          <w:sz w:val="18"/>
          <w:szCs w:val="18"/>
        </w:rPr>
        <w:t xml:space="preserve">import_rows { id, batch_id, date, amount, payee, memo, raw_data (JSONB), match_status (matched|suggested|unmatched), matched_transaction_id (nullable), confidence (float, nullable), created_at }</w:t>
      </w:r>
    </w:p>
    <w:p>
      <w:pPr>
        <w:pStyle w:val="Heading2"/>
      </w:pPr>
      <w:r>
        <w:t xml:space="preserve">Entity: User and API Key</w:t>
      </w:r>
    </w:p>
    <w:p>
      <w:pPr>
        <w:spacing w:after="60" w:line="276"/>
      </w:pPr>
      <w:r>
        <w:rPr>
          <w:rFonts w:ascii="Courier New" w:cs="Courier New" w:eastAsia="Courier New" w:hAnsi="Courier New"/>
          <w:color w:val="64748B"/>
          <w:sz w:val="18"/>
          <w:szCs w:val="18"/>
        </w:rPr>
        <w:t xml:space="preserve">users { id, email, name, auth_provider, auth_provider_id, created_at }</w:t>
      </w:r>
    </w:p>
    <w:p>
      <w:pPr>
        <w:spacing w:after="60" w:line="276"/>
      </w:pPr>
      <w:r>
        <w:rPr>
          <w:rFonts w:ascii="Courier New" w:cs="Courier New" w:eastAsia="Courier New" w:hAnsi="Courier New"/>
          <w:color w:val="64748B"/>
          <w:sz w:val="18"/>
          <w:szCs w:val="18"/>
        </w:rPr>
        <w:t xml:space="preserve">api_keys { id, user_id, ledger_id, key_hash, prefix (first 8 chars for display), name, last_used_at, status (active|revoked), created_at }</w:t>
      </w:r>
    </w:p>
    <w:p>
      <w:pPr>
        <w:spacing w:after="160" w:line="276"/>
      </w:pPr>
      <w:r>
        <w:rPr>
          <w:rFonts w:ascii="Arial" w:cs="Arial" w:eastAsia="Arial" w:hAnsi="Arial"/>
          <w:color w:val="333333"/>
          <w:sz w:val="22"/>
          <w:szCs w:val="22"/>
        </w:rPr>
        <w:t xml:space="preserve">API keys are scoped to a single ledger. A user can have multiple keys per ledger (e.g. one for production, one for testing). Keys are hashed with SHA-256; only the prefix is stored in cleartext for display.</w:t>
      </w:r>
    </w:p>
    <w:p>
      <w:pPr>
        <w:pStyle w:val="Heading2"/>
      </w:pPr>
      <w:r>
        <w:t xml:space="preserve">Entity: Template</w:t>
      </w:r>
    </w:p>
    <w:p>
      <w:pPr>
        <w:spacing w:after="60" w:line="276"/>
      </w:pPr>
      <w:r>
        <w:rPr>
          <w:rFonts w:ascii="Courier New" w:cs="Courier New" w:eastAsia="Courier New" w:hAnsi="Courier New"/>
          <w:color w:val="64748B"/>
          <w:sz w:val="18"/>
          <w:szCs w:val="18"/>
        </w:rPr>
        <w:t xml:space="preserve">templates { id, slug, name, description, business_type, chart_of_accounts (JSONB), default_currency, default_basis, metadata (JSONB) }</w:t>
      </w:r>
    </w:p>
    <w:p>
      <w:pPr>
        <w:spacing w:after="160" w:line="276"/>
      </w:pPr>
      <w:r>
        <w:rPr>
          <w:rFonts w:ascii="Arial" w:cs="Arial" w:eastAsia="Arial" w:hAnsi="Arial"/>
          <w:color w:val="333333"/>
          <w:sz w:val="22"/>
          <w:szCs w:val="22"/>
        </w:rPr>
        <w:t xml:space="preserve">Templates are seeded data, not user-created. The chart_of_accounts field contains the full tree of accounts to create when a ledger is initialised from this template.</w:t>
      </w:r>
    </w:p>
    <w:p>
      <w:pPr>
        <w:pBdr>
          <w:bottom w:val="single" w:color="0D9488" w:sz="4" w:space="1"/>
        </w:pBdr>
        <w:spacing w:after="200" w:before="200"/>
      </w:pPr>
    </w:p>
    <w:p>
      <w:pPr>
        <w:pStyle w:val="Heading1"/>
      </w:pPr>
      <w:r>
        <w:t xml:space="preserve">Core Ledger Engine</w:t>
      </w:r>
    </w:p>
    <w:p>
      <w:pPr>
        <w:spacing w:after="160" w:line="276"/>
      </w:pPr>
      <w:r>
        <w:rPr>
          <w:rFonts w:ascii="Arial" w:cs="Arial" w:eastAsia="Arial" w:hAnsi="Arial"/>
          <w:color w:val="333333"/>
          <w:sz w:val="22"/>
          <w:szCs w:val="22"/>
        </w:rPr>
        <w:t xml:space="preserve">The engine lives in @ledge/core and has no HTTP or MCP dependencies. It can be used as a library in any TypeScript project. The API and MCP layers are thin wrappers over this package.</w:t>
      </w:r>
    </w:p>
    <w:p>
      <w:pPr>
        <w:pStyle w:val="Heading2"/>
      </w:pPr>
      <w:r>
        <w:t xml:space="preserve">Transaction Posting</w:t>
      </w:r>
    </w:p>
    <w:p>
      <w:pPr>
        <w:spacing w:after="160" w:line="276"/>
      </w:pPr>
      <w:r>
        <w:rPr>
          <w:rFonts w:ascii="Arial" w:cs="Arial" w:eastAsia="Arial" w:hAnsi="Arial"/>
          <w:color w:val="333333"/>
          <w:sz w:val="22"/>
          <w:szCs w:val="22"/>
        </w:rPr>
        <w:t xml:space="preserve">The posting flow is:</w:t>
      </w:r>
    </w:p>
    <w:p>
      <w:pPr>
        <w:pStyle w:val="ListParagraph"/>
        <w:numPr>
          <w:ilvl w:val="0"/>
          <w:numId w:val="2"/>
        </w:numPr>
        <w:spacing w:after="80" w:line="276"/>
      </w:pPr>
      <w:r>
        <w:rPr>
          <w:rFonts w:ascii="Arial" w:cs="Arial" w:eastAsia="Arial" w:hAnsi="Arial"/>
          <w:color w:val="333333"/>
          <w:sz w:val="22"/>
          <w:szCs w:val="22"/>
        </w:rPr>
        <w:t xml:space="preserve">Validate the input schema (Zod)</w:t>
      </w:r>
    </w:p>
    <w:p>
      <w:pPr>
        <w:pStyle w:val="ListParagraph"/>
        <w:numPr>
          <w:ilvl w:val="0"/>
          <w:numId w:val="2"/>
        </w:numPr>
        <w:spacing w:after="80" w:line="276"/>
      </w:pPr>
      <w:r>
        <w:rPr>
          <w:rFonts w:ascii="Arial" w:cs="Arial" w:eastAsia="Arial" w:hAnsi="Arial"/>
          <w:color w:val="333333"/>
          <w:sz w:val="22"/>
          <w:szCs w:val="22"/>
        </w:rPr>
        <w:t xml:space="preserve">Check the idempotency key — if it exists, return the existing transaction</w:t>
      </w:r>
    </w:p>
    <w:p>
      <w:pPr>
        <w:pStyle w:val="ListParagraph"/>
        <w:numPr>
          <w:ilvl w:val="0"/>
          <w:numId w:val="2"/>
        </w:numPr>
        <w:spacing w:after="80" w:line="276"/>
      </w:pPr>
      <w:r>
        <w:rPr>
          <w:rFonts w:ascii="Arial" w:cs="Arial" w:eastAsia="Arial" w:hAnsi="Arial"/>
          <w:color w:val="333333"/>
          <w:sz w:val="22"/>
          <w:szCs w:val="22"/>
        </w:rPr>
        <w:t xml:space="preserve">Resolve all account IDs and verify they belong to the same ledger</w:t>
      </w:r>
    </w:p>
    <w:p>
      <w:pPr>
        <w:pStyle w:val="ListParagraph"/>
        <w:numPr>
          <w:ilvl w:val="0"/>
          <w:numId w:val="2"/>
        </w:numPr>
        <w:spacing w:after="80" w:line="276"/>
      </w:pPr>
      <w:r>
        <w:rPr>
          <w:rFonts w:ascii="Arial" w:cs="Arial" w:eastAsia="Arial" w:hAnsi="Arial"/>
          <w:color w:val="333333"/>
          <w:sz w:val="22"/>
          <w:szCs w:val="22"/>
        </w:rPr>
        <w:t xml:space="preserve">Verify all accounts are active and of the correct type for the operation</w:t>
      </w:r>
    </w:p>
    <w:p>
      <w:pPr>
        <w:pStyle w:val="ListParagraph"/>
        <w:numPr>
          <w:ilvl w:val="0"/>
          <w:numId w:val="2"/>
        </w:numPr>
        <w:spacing w:after="80" w:line="276"/>
      </w:pPr>
      <w:r>
        <w:rPr>
          <w:rFonts w:ascii="Arial" w:cs="Arial" w:eastAsia="Arial" w:hAnsi="Arial"/>
          <w:color w:val="333333"/>
          <w:sz w:val="22"/>
          <w:szCs w:val="22"/>
        </w:rPr>
        <w:t xml:space="preserve">Enforce the balance constraint: SUM(debit amounts) === SUM(credit amounts)</w:t>
      </w:r>
    </w:p>
    <w:p>
      <w:pPr>
        <w:pStyle w:val="ListParagraph"/>
        <w:numPr>
          <w:ilvl w:val="0"/>
          <w:numId w:val="2"/>
        </w:numPr>
        <w:spacing w:after="80" w:line="276"/>
      </w:pPr>
      <w:r>
        <w:rPr>
          <w:rFonts w:ascii="Arial" w:cs="Arial" w:eastAsia="Arial" w:hAnsi="Arial"/>
          <w:color w:val="333333"/>
          <w:sz w:val="22"/>
          <w:szCs w:val="22"/>
        </w:rPr>
        <w:t xml:space="preserve">Insert the transaction and all line items in a single database transaction</w:t>
      </w:r>
    </w:p>
    <w:p>
      <w:pPr>
        <w:pStyle w:val="ListParagraph"/>
        <w:numPr>
          <w:ilvl w:val="0"/>
          <w:numId w:val="2"/>
        </w:numPr>
        <w:spacing w:after="80" w:line="276"/>
      </w:pPr>
      <w:r>
        <w:rPr>
          <w:rFonts w:ascii="Arial" w:cs="Arial" w:eastAsia="Arial" w:hAnsi="Arial"/>
          <w:color w:val="333333"/>
          <w:sz w:val="22"/>
          <w:szCs w:val="22"/>
        </w:rPr>
        <w:t xml:space="preserve">Write an audit entry</w:t>
      </w:r>
    </w:p>
    <w:p>
      <w:pPr>
        <w:pStyle w:val="ListParagraph"/>
        <w:numPr>
          <w:ilvl w:val="0"/>
          <w:numId w:val="2"/>
        </w:numPr>
        <w:spacing w:after="80" w:line="276"/>
      </w:pPr>
      <w:r>
        <w:rPr>
          <w:rFonts w:ascii="Arial" w:cs="Arial" w:eastAsia="Arial" w:hAnsi="Arial"/>
          <w:color w:val="333333"/>
          <w:sz w:val="22"/>
          <w:szCs w:val="22"/>
        </w:rPr>
        <w:t xml:space="preserve">Return the full transaction with line items and updated account balances</w:t>
      </w:r>
    </w:p>
    <w:p>
      <w:pPr>
        <w:spacing w:after="160" w:line="276"/>
      </w:pPr>
      <w:r>
        <w:rPr>
          <w:rFonts w:ascii="Arial" w:cs="Arial" w:eastAsia="Arial" w:hAnsi="Arial"/>
          <w:color w:val="333333"/>
          <w:sz w:val="22"/>
          <w:szCs w:val="22"/>
        </w:rPr>
        <w:t xml:space="preserve">If any step fails, the entire operation rolls back. The response includes a structured error with: error code, human-readable message, field-level details, and a suggested correction where determinable.</w:t>
      </w:r>
    </w:p>
    <w:p>
      <w:pPr>
        <w:pStyle w:val="Heading2"/>
      </w:pPr>
      <w:r>
        <w:t xml:space="preserve">Balance Calculation</w:t>
      </w:r>
    </w:p>
    <w:p>
      <w:pPr>
        <w:spacing w:after="160" w:line="276"/>
      </w:pPr>
      <w:r>
        <w:rPr>
          <w:rFonts w:ascii="Arial" w:cs="Arial" w:eastAsia="Arial" w:hAnsi="Arial"/>
          <w:color w:val="333333"/>
          <w:sz w:val="22"/>
          <w:szCs w:val="22"/>
        </w:rPr>
        <w:t xml:space="preserve">Account balances are calculated on read, not stored. This avoids consistency issues with cached balances and simplifies the reversal model. For Phase 1, this is a SUM query over line items filtered by account and date range. If performance becomes an issue in Phase 2, materialised balance snapshots can be added without changing the API contract.</w:t>
      </w:r>
    </w:p>
    <w:p>
      <w:pPr>
        <w:spacing w:after="60" w:line="276"/>
      </w:pPr>
      <w:r>
        <w:rPr>
          <w:rFonts w:ascii="Courier New" w:cs="Courier New" w:eastAsia="Courier New" w:hAnsi="Courier New"/>
          <w:color w:val="64748B"/>
          <w:sz w:val="18"/>
          <w:szCs w:val="18"/>
        </w:rPr>
        <w:t xml:space="preserve">balance(account_id, as_of_date?) = SUM(debits) - SUM(credits) for normal_balance=debit accounts, inverted for credit accounts</w:t>
      </w:r>
    </w:p>
    <w:p>
      <w:pPr>
        <w:pStyle w:val="Heading2"/>
      </w:pPr>
      <w:r>
        <w:t xml:space="preserve">Reversal Flow</w:t>
      </w:r>
    </w:p>
    <w:p>
      <w:pPr>
        <w:pStyle w:val="ListParagraph"/>
        <w:numPr>
          <w:ilvl w:val="0"/>
          <w:numId w:val="2"/>
        </w:numPr>
        <w:spacing w:after="80" w:line="276"/>
      </w:pPr>
      <w:r>
        <w:rPr>
          <w:rFonts w:ascii="Arial" w:cs="Arial" w:eastAsia="Arial" w:hAnsi="Arial"/>
          <w:color w:val="333333"/>
          <w:sz w:val="22"/>
          <w:szCs w:val="22"/>
        </w:rPr>
        <w:t xml:space="preserve">Accept the original transaction ID and a reason</w:t>
      </w:r>
    </w:p>
    <w:p>
      <w:pPr>
        <w:pStyle w:val="ListParagraph"/>
        <w:numPr>
          <w:ilvl w:val="0"/>
          <w:numId w:val="2"/>
        </w:numPr>
        <w:spacing w:after="80" w:line="276"/>
      </w:pPr>
      <w:r>
        <w:rPr>
          <w:rFonts w:ascii="Arial" w:cs="Arial" w:eastAsia="Arial" w:hAnsi="Arial"/>
          <w:color w:val="333333"/>
          <w:sz w:val="22"/>
          <w:szCs w:val="22"/>
        </w:rPr>
        <w:t xml:space="preserve">Verify the original transaction is in posted status</w:t>
      </w:r>
    </w:p>
    <w:p>
      <w:pPr>
        <w:pStyle w:val="ListParagraph"/>
        <w:numPr>
          <w:ilvl w:val="0"/>
          <w:numId w:val="2"/>
        </w:numPr>
        <w:spacing w:after="80" w:line="276"/>
      </w:pPr>
      <w:r>
        <w:rPr>
          <w:rFonts w:ascii="Arial" w:cs="Arial" w:eastAsia="Arial" w:hAnsi="Arial"/>
          <w:color w:val="333333"/>
          <w:sz w:val="22"/>
          <w:szCs w:val="22"/>
        </w:rPr>
        <w:t xml:space="preserve">Create a new transaction with the same line items but all directions inverted</w:t>
      </w:r>
    </w:p>
    <w:p>
      <w:pPr>
        <w:pStyle w:val="ListParagraph"/>
        <w:numPr>
          <w:ilvl w:val="0"/>
          <w:numId w:val="2"/>
        </w:numPr>
        <w:spacing w:after="80" w:line="276"/>
      </w:pPr>
      <w:r>
        <w:rPr>
          <w:rFonts w:ascii="Arial" w:cs="Arial" w:eastAsia="Arial" w:hAnsi="Arial"/>
          <w:color w:val="333333"/>
          <w:sz w:val="22"/>
          <w:szCs w:val="22"/>
        </w:rPr>
        <w:t xml:space="preserve">Mark the original transaction status as reversed</w:t>
      </w:r>
    </w:p>
    <w:p>
      <w:pPr>
        <w:pStyle w:val="ListParagraph"/>
        <w:numPr>
          <w:ilvl w:val="0"/>
          <w:numId w:val="2"/>
        </w:numPr>
        <w:spacing w:after="80" w:line="276"/>
      </w:pPr>
      <w:r>
        <w:rPr>
          <w:rFonts w:ascii="Arial" w:cs="Arial" w:eastAsia="Arial" w:hAnsi="Arial"/>
          <w:color w:val="333333"/>
          <w:sz w:val="22"/>
          <w:szCs w:val="22"/>
        </w:rPr>
        <w:t xml:space="preserve">Create a reversal record linking the two transactions</w:t>
      </w:r>
    </w:p>
    <w:p>
      <w:pPr>
        <w:pStyle w:val="ListParagraph"/>
        <w:numPr>
          <w:ilvl w:val="0"/>
          <w:numId w:val="2"/>
        </w:numPr>
        <w:spacing w:after="80" w:line="276"/>
      </w:pPr>
      <w:r>
        <w:rPr>
          <w:rFonts w:ascii="Arial" w:cs="Arial" w:eastAsia="Arial" w:hAnsi="Arial"/>
          <w:color w:val="333333"/>
          <w:sz w:val="22"/>
          <w:szCs w:val="22"/>
        </w:rPr>
        <w:t xml:space="preserve">Write audit entries for both the reversal and the original status change</w:t>
      </w:r>
    </w:p>
    <w:p>
      <w:pPr>
        <w:spacing w:after="160" w:line="276"/>
      </w:pPr>
      <w:r>
        <w:rPr>
          <w:rFonts w:ascii="Arial" w:cs="Arial" w:eastAsia="Arial" w:hAnsi="Arial"/>
          <w:color w:val="333333"/>
          <w:sz w:val="22"/>
          <w:szCs w:val="22"/>
        </w:rPr>
        <w:t xml:space="preserve">The original transaction is never modified or deleted. The reversal is a new, balanced transaction with its own audit trail.</w:t>
      </w:r>
    </w:p>
    <w:p>
      <w:pPr>
        <w:pStyle w:val="Heading2"/>
      </w:pPr>
      <w:r>
        <w:t xml:space="preserve">Period Close</w:t>
      </w:r>
    </w:p>
    <w:p>
      <w:pPr>
        <w:spacing w:after="160" w:line="276"/>
      </w:pPr>
      <w:r>
        <w:rPr>
          <w:rFonts w:ascii="Arial" w:cs="Arial" w:eastAsia="Arial" w:hAnsi="Arial"/>
          <w:color w:val="333333"/>
          <w:sz w:val="22"/>
          <w:szCs w:val="22"/>
        </w:rPr>
        <w:t xml:space="preserve">Phase 1 supports a basic soft close. Setting a close date prevents posting transactions with a date on or before the close date. A warning is returned if the user attempts it. Hard close (reject) is a Phase 2 feature. No automated closing entries in Phase 1 — the user or agent posts them manually.</w:t>
      </w:r>
    </w:p>
    <w:p>
      <w:pPr>
        <w:pBdr>
          <w:bottom w:val="single" w:color="0D9488" w:sz="4" w:space="1"/>
        </w:pBdr>
        <w:spacing w:after="200" w:before="200"/>
      </w:pPr>
    </w:p>
    <w:p>
      <w:pPr>
        <w:pStyle w:val="Heading1"/>
      </w:pPr>
      <w:r>
        <w:t xml:space="preserve">Template System</w:t>
      </w:r>
    </w:p>
    <w:p>
      <w:pPr>
        <w:pStyle w:val="Heading2"/>
      </w:pPr>
      <w:r>
        <w:t xml:space="preserve">Template Structure</w:t>
      </w:r>
    </w:p>
    <w:p>
      <w:pPr>
        <w:spacing w:after="160" w:line="276"/>
      </w:pPr>
      <w:r>
        <w:rPr>
          <w:rFonts w:ascii="Arial" w:cs="Arial" w:eastAsia="Arial" w:hAnsi="Arial"/>
          <w:color w:val="333333"/>
          <w:sz w:val="22"/>
          <w:szCs w:val="22"/>
        </w:rPr>
        <w:t xml:space="preserve">Each template is a JSON document containing a full chart of accounts tree, default settings, and metadata. The structure:</w:t>
      </w:r>
    </w:p>
    <w:p>
      <w:pPr>
        <w:spacing w:after="60" w:line="276"/>
      </w:pPr>
      <w:r>
        <w:rPr>
          <w:rFonts w:ascii="Courier New" w:cs="Courier New" w:eastAsia="Courier New" w:hAnsi="Courier New"/>
          <w:color w:val="64748B"/>
          <w:sz w:val="18"/>
          <w:szCs w:val="18"/>
        </w:rPr>
        <w:t xml:space="preserve">{ slug, name, description, business_type, default_currency, default_basis, accounts: [{ code, name, type, normal_balance, parent_code, is_system, children: [...] }] }</w:t>
      </w:r>
    </w:p>
    <w:p>
      <w:pPr>
        <w:pStyle w:val="Heading2"/>
      </w:pPr>
      <w:r>
        <w:t xml:space="preserve">Phase 1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Template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Business Type</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Accounts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saas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SaaS / Subscription</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MRR revenue, hosting costs, payroll, software subscriptions, deferred revenue</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marketplace</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Marketplace / Platform</w:t>
            </w:r>
          </w:p>
        </w:tc>
        <w:tc>
          <w:tcPr>
            <w:tcW w:type="dxa" w:w="5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GMV tracking, commission revenue, seller payouts, payment processing fees, platform costs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agency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Agency / Services</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Service revenue, project costs, contractor payments, retainer income, WIP</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ecommerce</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E-commerce / Product</w:t>
            </w:r>
          </w:p>
        </w:tc>
        <w:tc>
          <w:tcPr>
            <w:tcW w:type="dxa" w:w="5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Product sales, COGS, inventory, shipping costs, returns and refunds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creator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Creator / Content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Ad revenue, sponsorship income, platform fees, production costs, equipment</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consulting</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Consulting / Freelancer</w:t>
            </w:r>
          </w:p>
        </w:tc>
        <w:tc>
          <w:tcPr>
            <w:tcW w:type="dxa" w:w="5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Consulting fees, hourly/project revenue, subcontractor costs, professional development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property</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Property / Rental</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Rental income, property expenses, maintenance, insurance, depreciation</w:t>
            </w:r>
          </w:p>
        </w:tc>
      </w:tr>
      <w:tr>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nonprofit</w:t>
            </w:r>
          </w:p>
        </w:tc>
        <w:tc>
          <w:tcPr>
            <w:tcW w:type="dxa" w:w="20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Nonprofit / Community</w:t>
            </w:r>
          </w:p>
        </w:tc>
        <w:tc>
          <w:tcPr>
            <w:tcW w:type="dxa" w:w="53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Donations, grants, program expenses, fundraising costs, restricted funds</w:t>
            </w:r>
          </w:p>
        </w:tc>
      </w:tr>
    </w:tbl>
    <w:p>
      <w:pPr>
        <w:spacing w:after="160"/>
      </w:pPr>
    </w:p>
    <w:p>
      <w:pPr>
        <w:pStyle w:val="Heading2"/>
      </w:pPr>
      <w:r>
        <w:t xml:space="preserve">Template Selection via Business Context</w:t>
      </w:r>
    </w:p>
    <w:p>
      <w:pPr>
        <w:spacing w:after="160" w:line="276"/>
      </w:pPr>
      <w:r>
        <w:rPr>
          <w:rFonts w:ascii="Arial" w:cs="Arial" w:eastAsia="Arial" w:hAnsi="Arial"/>
          <w:color w:val="333333"/>
          <w:sz w:val="22"/>
          <w:szCs w:val="22"/>
        </w:rPr>
        <w:t xml:space="preserve">The setup endpoint accepts a business_context object and returns a recommended template. The matching logic is:</w:t>
      </w:r>
    </w:p>
    <w:p>
      <w:pPr>
        <w:pStyle w:val="ListParagraph"/>
        <w:numPr>
          <w:ilvl w:val="0"/>
          <w:numId w:val="2"/>
        </w:numPr>
        <w:spacing w:after="80" w:line="276"/>
      </w:pPr>
      <w:r>
        <w:rPr>
          <w:rFonts w:ascii="Arial" w:cs="Arial" w:eastAsia="Arial" w:hAnsi="Arial"/>
          <w:color w:val="333333"/>
          <w:sz w:val="22"/>
          <w:szCs w:val="22"/>
        </w:rPr>
        <w:t xml:space="preserve">If template_slug is provided explicitly, use that template directly</w:t>
      </w:r>
    </w:p>
    <w:p>
      <w:pPr>
        <w:pStyle w:val="ListParagraph"/>
        <w:numPr>
          <w:ilvl w:val="0"/>
          <w:numId w:val="2"/>
        </w:numPr>
        <w:spacing w:after="80" w:line="276"/>
      </w:pPr>
      <w:r>
        <w:rPr>
          <w:rFonts w:ascii="Arial" w:cs="Arial" w:eastAsia="Arial" w:hAnsi="Arial"/>
          <w:color w:val="333333"/>
          <w:sz w:val="22"/>
          <w:szCs w:val="22"/>
        </w:rPr>
        <w:t xml:space="preserve">If business_type is provided, match to the closest template</w:t>
      </w:r>
    </w:p>
    <w:p>
      <w:pPr>
        <w:pStyle w:val="ListParagraph"/>
        <w:numPr>
          <w:ilvl w:val="0"/>
          <w:numId w:val="2"/>
        </w:numPr>
        <w:spacing w:after="80" w:line="276"/>
      </w:pPr>
      <w:r>
        <w:rPr>
          <w:rFonts w:ascii="Arial" w:cs="Arial" w:eastAsia="Arial" w:hAnsi="Arial"/>
          <w:color w:val="333333"/>
          <w:sz w:val="22"/>
          <w:szCs w:val="22"/>
        </w:rPr>
        <w:t xml:space="preserve">If only a natural_language_description is provided, use keyword matching to infer business type: subscription/recurring/SaaS → saas, marketplace/platform/seller → marketplace, client/project/agency/retainer → agency, shop/product/inventory/store → ecommerce, etc.</w:t>
      </w:r>
    </w:p>
    <w:p>
      <w:pPr>
        <w:pStyle w:val="ListParagraph"/>
        <w:numPr>
          <w:ilvl w:val="0"/>
          <w:numId w:val="2"/>
        </w:numPr>
        <w:spacing w:after="80" w:line="276"/>
      </w:pPr>
      <w:r>
        <w:rPr>
          <w:rFonts w:ascii="Arial" w:cs="Arial" w:eastAsia="Arial" w:hAnsi="Arial"/>
          <w:color w:val="333333"/>
          <w:sz w:val="22"/>
          <w:szCs w:val="22"/>
        </w:rPr>
        <w:t xml:space="preserve">If no match is found, use a general template that covers the basic five root account types with generic subcategories</w:t>
      </w:r>
    </w:p>
    <w:p>
      <w:pPr>
        <w:pStyle w:val="ListParagraph"/>
        <w:numPr>
          <w:ilvl w:val="0"/>
          <w:numId w:val="2"/>
        </w:numPr>
        <w:spacing w:after="80" w:line="276"/>
      </w:pPr>
      <w:r>
        <w:rPr>
          <w:rFonts w:ascii="Arial" w:cs="Arial" w:eastAsia="Arial" w:hAnsi="Arial"/>
          <w:color w:val="333333"/>
          <w:sz w:val="22"/>
          <w:szCs w:val="22"/>
        </w:rPr>
        <w:t xml:space="preserve">Return the selected template plus any questions the system could not resolve (the gap-filling questions for the agent to present to the user)</w:t>
      </w:r>
    </w:p>
    <w:p>
      <w:pPr>
        <w:pBdr>
          <w:bottom w:val="single" w:color="0D9488" w:sz="4" w:space="1"/>
        </w:pBdr>
        <w:spacing w:after="200" w:before="200"/>
      </w:pPr>
    </w:p>
    <w:p>
      <w:pPr>
        <w:pStyle w:val="Heading1"/>
      </w:pPr>
      <w:r>
        <w:t xml:space="preserve">Financial Statements</w:t>
      </w:r>
    </w:p>
    <w:p>
      <w:pPr>
        <w:spacing w:after="160" w:line="276"/>
      </w:pPr>
      <w:r>
        <w:rPr>
          <w:rFonts w:ascii="Arial" w:cs="Arial" w:eastAsia="Arial" w:hAnsi="Arial"/>
          <w:color w:val="333333"/>
          <w:sz w:val="22"/>
          <w:szCs w:val="22"/>
        </w:rPr>
        <w:t xml:space="preserve">Phase 1 delivers three statements. All statements accept a date range and return structured data (JSON) that can be rendered by the dashboard, exported as PDF, or consumed by an agent.</w:t>
      </w:r>
    </w:p>
    <w:p>
      <w:pPr>
        <w:pStyle w:val="Heading2"/>
      </w:pPr>
      <w:r>
        <w:t xml:space="preserve">Profit &amp; Loss (Income Statement)</w:t>
      </w:r>
    </w:p>
    <w:p>
      <w:pPr>
        <w:spacing w:after="160" w:line="276"/>
      </w:pPr>
      <w:r>
        <w:rPr>
          <w:rFonts w:ascii="Arial" w:cs="Arial" w:eastAsia="Arial" w:hAnsi="Arial"/>
          <w:color w:val="333333"/>
          <w:sz w:val="22"/>
          <w:szCs w:val="22"/>
        </w:rPr>
        <w:t xml:space="preserve">Structure: Revenue section (all revenue accounts with balances), Cost of Revenue section (if template includes COGS accounts), Gross Profit subtotal, Operating Expenses section (all expense accounts with balances), Net Income total. Each line includes: account code, account name, current period balance, and prior period balance (if prior period data exists). The report also includes a totals object with total_revenue, total_expenses, and net_income.</w:t>
      </w:r>
    </w:p>
    <w:p>
      <w:pPr>
        <w:pStyle w:val="Heading2"/>
      </w:pPr>
      <w:r>
        <w:t xml:space="preserve">Balance Sheet</w:t>
      </w:r>
    </w:p>
    <w:p>
      <w:pPr>
        <w:spacing w:after="160" w:line="276"/>
      </w:pPr>
      <w:r>
        <w:rPr>
          <w:rFonts w:ascii="Arial" w:cs="Arial" w:eastAsia="Arial" w:hAnsi="Arial"/>
          <w:color w:val="333333"/>
          <w:sz w:val="22"/>
          <w:szCs w:val="22"/>
        </w:rPr>
        <w:t xml:space="preserve">Structure: Assets section (current assets, non-current assets), Liabilities section (current liabilities, non-current liabilities), Equity section (owner equity, retained earnings). Retained earnings is calculated as: prior period retained earnings + current period net income. The balance sheet must balance: Total Assets === Total Liabilities + Total Equity. If it does not balance, the response includes a warning with the discrepancy amount.</w:t>
      </w:r>
    </w:p>
    <w:p>
      <w:pPr>
        <w:pStyle w:val="Heading2"/>
      </w:pPr>
      <w:r>
        <w:t xml:space="preserve">Cash Flow Statement (Indirect Method)</w:t>
      </w:r>
    </w:p>
    <w:p>
      <w:pPr>
        <w:spacing w:after="160" w:line="276"/>
      </w:pPr>
      <w:r>
        <w:rPr>
          <w:rFonts w:ascii="Arial" w:cs="Arial" w:eastAsia="Arial" w:hAnsi="Arial"/>
          <w:color w:val="333333"/>
          <w:sz w:val="22"/>
          <w:szCs w:val="22"/>
        </w:rPr>
        <w:t xml:space="preserve">Structure: Operating activities (net income, adjustments for non-cash items, changes in working capital), Investing activities (based on non-current asset account changes), Financing activities (based on equity and long-term liability changes), Net change in cash, Opening cash balance, Closing cash balance. Phase 1 uses the indirect method exclusively. Direct method is a Phase 2 feature.</w:t>
      </w:r>
    </w:p>
    <w:p>
      <w:pPr>
        <w:pStyle w:val="Heading2"/>
      </w:pPr>
      <w:r>
        <w:t xml:space="preserve">Statement Response Schema</w:t>
      </w:r>
    </w:p>
    <w:p>
      <w:pPr>
        <w:spacing w:after="160" w:line="276"/>
      </w:pPr>
      <w:r>
        <w:rPr>
          <w:rFonts w:ascii="Arial" w:cs="Arial" w:eastAsia="Arial" w:hAnsi="Arial"/>
          <w:color w:val="333333"/>
          <w:sz w:val="22"/>
          <w:szCs w:val="22"/>
        </w:rPr>
        <w:t xml:space="preserve">All statements return:</w:t>
      </w:r>
    </w:p>
    <w:p>
      <w:pPr>
        <w:spacing w:after="60" w:line="276"/>
      </w:pPr>
      <w:r>
        <w:rPr>
          <w:rFonts w:ascii="Courier New" w:cs="Courier New" w:eastAsia="Courier New" w:hAnsi="Courier New"/>
          <w:color w:val="64748B"/>
          <w:sz w:val="18"/>
          <w:szCs w:val="18"/>
        </w:rPr>
        <w:t xml:space="preserve">{ ledger_id, statement_type, period: { start, end }, currency, generated_at, sections: [...], totals: {...}, warnings: [...], plain_language_summary (string) }</w:t>
      </w:r>
    </w:p>
    <w:p>
      <w:pPr>
        <w:spacing w:after="160" w:line="276"/>
      </w:pPr>
      <w:r>
        <w:rPr>
          <w:rFonts w:ascii="Arial" w:cs="Arial" w:eastAsia="Arial" w:hAnsi="Arial"/>
          <w:color w:val="333333"/>
          <w:sz w:val="22"/>
          <w:szCs w:val="22"/>
        </w:rPr>
        <w:t xml:space="preserve">The plain_language_summary is a 2–3 sentence human-readable explanation of the statement. For Phase 1, this is template-based (“You made $X more than you spent. Your biggest expense was Y.”). AI-generated summaries are a Phase 2 enhancement.</w:t>
      </w:r>
    </w:p>
    <w:p>
      <w:pPr>
        <w:pBdr>
          <w:bottom w:val="single" w:color="0D9488" w:sz="4" w:space="1"/>
        </w:pBdr>
        <w:spacing w:after="200" w:before="200"/>
      </w:pPr>
    </w:p>
    <w:p>
      <w:pPr>
        <w:pStyle w:val="Heading1"/>
      </w:pPr>
      <w:r>
        <w:t xml:space="preserve">Import and Reconciliation</w:t>
      </w:r>
    </w:p>
    <w:p>
      <w:pPr>
        <w:spacing w:after="160" w:line="276"/>
      </w:pPr>
      <w:r>
        <w:rPr>
          <w:rFonts w:ascii="Arial" w:cs="Arial" w:eastAsia="Arial" w:hAnsi="Arial"/>
          <w:color w:val="333333"/>
          <w:sz w:val="22"/>
          <w:szCs w:val="22"/>
        </w:rPr>
        <w:t xml:space="preserve">Phase 1 supports file-based import only (CSV and OFX). Bank feed API integration is Phase 2.</w:t>
      </w:r>
    </w:p>
    <w:p>
      <w:pPr>
        <w:pStyle w:val="Heading2"/>
      </w:pPr>
      <w:r>
        <w:t xml:space="preserve">Import Flow</w:t>
      </w:r>
    </w:p>
    <w:p>
      <w:pPr>
        <w:pStyle w:val="ListParagraph"/>
        <w:numPr>
          <w:ilvl w:val="0"/>
          <w:numId w:val="2"/>
        </w:numPr>
        <w:spacing w:after="80" w:line="276"/>
      </w:pPr>
      <w:r>
        <w:rPr>
          <w:rFonts w:ascii="Arial" w:cs="Arial" w:eastAsia="Arial" w:hAnsi="Arial"/>
          <w:color w:val="333333"/>
          <w:sz w:val="22"/>
          <w:szCs w:val="22"/>
        </w:rPr>
        <w:t xml:space="preserve">User or agent uploads a CSV or OFX file via the API</w:t>
      </w:r>
    </w:p>
    <w:p>
      <w:pPr>
        <w:pStyle w:val="ListParagraph"/>
        <w:numPr>
          <w:ilvl w:val="0"/>
          <w:numId w:val="2"/>
        </w:numPr>
        <w:spacing w:after="80" w:line="276"/>
      </w:pPr>
      <w:r>
        <w:rPr>
          <w:rFonts w:ascii="Arial" w:cs="Arial" w:eastAsia="Arial" w:hAnsi="Arial"/>
          <w:color w:val="333333"/>
          <w:sz w:val="22"/>
          <w:szCs w:val="22"/>
        </w:rPr>
        <w:t xml:space="preserve">Ledge parses the file, normalises dates and amounts, and creates an import batch with individual import rows</w:t>
      </w:r>
    </w:p>
    <w:p>
      <w:pPr>
        <w:pStyle w:val="ListParagraph"/>
        <w:numPr>
          <w:ilvl w:val="0"/>
          <w:numId w:val="2"/>
        </w:numPr>
        <w:spacing w:after="80" w:line="276"/>
      </w:pPr>
      <w:r>
        <w:rPr>
          <w:rFonts w:ascii="Arial" w:cs="Arial" w:eastAsia="Arial" w:hAnsi="Arial"/>
          <w:color w:val="333333"/>
          <w:sz w:val="22"/>
          <w:szCs w:val="22"/>
        </w:rPr>
        <w:t xml:space="preserve">Each row is checked for duplicates against existing import rows (same date + amount + payee within a configurable window)</w:t>
      </w:r>
    </w:p>
    <w:p>
      <w:pPr>
        <w:pStyle w:val="ListParagraph"/>
        <w:numPr>
          <w:ilvl w:val="0"/>
          <w:numId w:val="2"/>
        </w:numPr>
        <w:spacing w:after="80" w:line="276"/>
      </w:pPr>
      <w:r>
        <w:rPr>
          <w:rFonts w:ascii="Arial" w:cs="Arial" w:eastAsia="Arial" w:hAnsi="Arial"/>
          <w:color w:val="333333"/>
          <w:sz w:val="22"/>
          <w:szCs w:val="22"/>
        </w:rPr>
        <w:t xml:space="preserve">The reconciliation engine runs against each row</w:t>
      </w:r>
    </w:p>
    <w:p>
      <w:pPr>
        <w:pStyle w:val="Heading2"/>
      </w:pPr>
      <w:r>
        <w:t xml:space="preserve">Reconciliation Engine</w:t>
      </w:r>
    </w:p>
    <w:p>
      <w:pPr>
        <w:spacing w:after="160" w:line="276"/>
      </w:pPr>
      <w:r>
        <w:rPr>
          <w:rFonts w:ascii="Arial" w:cs="Arial" w:eastAsia="Arial" w:hAnsi="Arial"/>
          <w:color w:val="333333"/>
          <w:sz w:val="22"/>
          <w:szCs w:val="22"/>
        </w:rPr>
        <w:t xml:space="preserve">The Phase 1 reconciliation engine uses simple matching rules. Each import row is scored against existing transactions:</w:t>
      </w:r>
    </w:p>
    <w:p>
      <w:pPr>
        <w:pStyle w:val="ListParagraph"/>
        <w:numPr>
          <w:ilvl w:val="0"/>
          <w:numId w:val="2"/>
        </w:numPr>
        <w:spacing w:after="80" w:line="276"/>
      </w:pPr>
      <w:r>
        <w:rPr>
          <w:rFonts w:ascii="Arial" w:cs="Arial" w:eastAsia="Arial" w:hAnsi="Arial"/>
          <w:b/>
          <w:bCs/>
          <w:color w:val="333333"/>
          <w:sz w:val="22"/>
          <w:szCs w:val="22"/>
        </w:rPr>
        <w:t xml:space="preserve">Exact match (confidence 95–100%): </w:t>
      </w:r>
      <w:r>
        <w:rPr>
          <w:rFonts w:ascii="Arial" w:cs="Arial" w:eastAsia="Arial" w:hAnsi="Arial"/>
          <w:color w:val="333333"/>
          <w:sz w:val="22"/>
          <w:szCs w:val="22"/>
        </w:rPr>
        <w:t xml:space="preserve">Amount matches exactly AND date is within ±2 days AND payee/memo contains a matching reference</w:t>
      </w:r>
    </w:p>
    <w:p>
      <w:pPr>
        <w:pStyle w:val="ListParagraph"/>
        <w:numPr>
          <w:ilvl w:val="0"/>
          <w:numId w:val="2"/>
        </w:numPr>
        <w:spacing w:after="80" w:line="276"/>
      </w:pPr>
      <w:r>
        <w:rPr>
          <w:rFonts w:ascii="Arial" w:cs="Arial" w:eastAsia="Arial" w:hAnsi="Arial"/>
          <w:b/>
          <w:bCs/>
          <w:color w:val="333333"/>
          <w:sz w:val="22"/>
          <w:szCs w:val="22"/>
        </w:rPr>
        <w:t xml:space="preserve">Partial match (confidence 60–94%): </w:t>
      </w:r>
      <w:r>
        <w:rPr>
          <w:rFonts w:ascii="Arial" w:cs="Arial" w:eastAsia="Arial" w:hAnsi="Arial"/>
          <w:color w:val="333333"/>
          <w:sz w:val="22"/>
          <w:szCs w:val="22"/>
        </w:rPr>
        <w:t xml:space="preserve">Amount matches exactly AND date is within ±5 days but no reference match, OR amount is close (±1%) with a strong reference match</w:t>
      </w:r>
    </w:p>
    <w:p>
      <w:pPr>
        <w:pStyle w:val="ListParagraph"/>
        <w:numPr>
          <w:ilvl w:val="0"/>
          <w:numId w:val="2"/>
        </w:numPr>
        <w:spacing w:after="80" w:line="276"/>
      </w:pPr>
      <w:r>
        <w:rPr>
          <w:rFonts w:ascii="Arial" w:cs="Arial" w:eastAsia="Arial" w:hAnsi="Arial"/>
          <w:b/>
          <w:bCs/>
          <w:color w:val="333333"/>
          <w:sz w:val="22"/>
          <w:szCs w:val="22"/>
        </w:rPr>
        <w:t xml:space="preserve">No match (confidence below 60%): </w:t>
      </w:r>
      <w:r>
        <w:rPr>
          <w:rFonts w:ascii="Arial" w:cs="Arial" w:eastAsia="Arial" w:hAnsi="Arial"/>
          <w:color w:val="333333"/>
          <w:sz w:val="22"/>
          <w:szCs w:val="22"/>
        </w:rPr>
        <w:t xml:space="preserve">Row is flagged as unmatched</w:t>
      </w:r>
    </w:p>
    <w:p>
      <w:pPr>
        <w:spacing w:after="160" w:line="276"/>
      </w:pPr>
      <w:r>
        <w:rPr>
          <w:rFonts w:ascii="Arial" w:cs="Arial" w:eastAsia="Arial" w:hAnsi="Arial"/>
          <w:color w:val="333333"/>
          <w:sz w:val="22"/>
          <w:szCs w:val="22"/>
        </w:rPr>
        <w:t xml:space="preserve">Rows with confidence above 90% are auto-matched. Rows between 60–90% are flagged as suggested matches. Rows below 60% are flagged as unmatched. All thresholds are configurable per ledger.</w:t>
      </w:r>
    </w:p>
    <w:p>
      <w:pPr>
        <w:pBdr>
          <w:bottom w:val="single" w:color="0D9488" w:sz="4" w:space="1"/>
        </w:pBdr>
        <w:spacing w:after="200" w:before="200"/>
      </w:pPr>
    </w:p>
    <w:p>
      <w:pPr>
        <w:pStyle w:val="Heading1"/>
      </w:pPr>
      <w:r>
        <w:t xml:space="preserve">REST API</w:t>
      </w:r>
    </w:p>
    <w:p>
      <w:pPr>
        <w:spacing w:after="160" w:line="276"/>
      </w:pPr>
      <w:r>
        <w:rPr>
          <w:rFonts w:ascii="Arial" w:cs="Arial" w:eastAsia="Arial" w:hAnsi="Arial"/>
          <w:color w:val="333333"/>
          <w:sz w:val="22"/>
          <w:szCs w:val="22"/>
        </w:rPr>
        <w:t xml:space="preserve">All endpoints are prefixed with /v1. Authentication is via API key in the Authorization header (Bearer scheme). All request and response bodies are JSON. All responses include a request_id for debugging.</w:t>
      </w:r>
    </w:p>
    <w:p>
      <w:pPr>
        <w:pStyle w:val="Heading2"/>
      </w:pPr>
      <w:r>
        <w:t xml:space="preserve">Endpoints</w:t>
      </w:r>
    </w:p>
    <w:p>
      <w:pPr>
        <w:pStyle w:val="Heading3"/>
      </w:pPr>
      <w:r>
        <w:t xml:space="preserve">Setup</w:t>
      </w:r>
    </w:p>
    <w:p>
      <w:pPr>
        <w:spacing w:after="60" w:line="276"/>
      </w:pPr>
      <w:r>
        <w:rPr>
          <w:rFonts w:ascii="Courier New" w:cs="Courier New" w:eastAsia="Courier New" w:hAnsi="Courier New"/>
          <w:color w:val="64748B"/>
          <w:sz w:val="18"/>
          <w:szCs w:val="18"/>
        </w:rPr>
        <w:t xml:space="preserve">POST   /v1/ledgers                 → Create a ledger from template or business context</w:t>
      </w:r>
    </w:p>
    <w:p>
      <w:pPr>
        <w:spacing w:after="60" w:line="276"/>
      </w:pPr>
      <w:r>
        <w:rPr>
          <w:rFonts w:ascii="Courier New" w:cs="Courier New" w:eastAsia="Courier New" w:hAnsi="Courier New"/>
          <w:color w:val="64748B"/>
          <w:sz w:val="18"/>
          <w:szCs w:val="18"/>
        </w:rPr>
        <w:t xml:space="preserve">GET    /v1/ledgers/:id              → Get ledger details</w:t>
      </w:r>
    </w:p>
    <w:p>
      <w:pPr>
        <w:spacing w:after="60" w:line="276"/>
      </w:pPr>
      <w:r>
        <w:rPr>
          <w:rFonts w:ascii="Courier New" w:cs="Courier New" w:eastAsia="Courier New" w:hAnsi="Courier New"/>
          <w:color w:val="64748B"/>
          <w:sz w:val="18"/>
          <w:szCs w:val="18"/>
        </w:rPr>
        <w:t xml:space="preserve">GET    /v1/templates                → List available templates</w:t>
      </w:r>
    </w:p>
    <w:p>
      <w:pPr>
        <w:spacing w:after="60" w:line="276"/>
      </w:pPr>
      <w:r>
        <w:rPr>
          <w:rFonts w:ascii="Courier New" w:cs="Courier New" w:eastAsia="Courier New" w:hAnsi="Courier New"/>
          <w:color w:val="64748B"/>
          <w:sz w:val="18"/>
          <w:szCs w:val="18"/>
        </w:rPr>
        <w:t xml:space="preserve">POST   /v1/templates/recommend      → Recommend a template from a business description</w:t>
      </w:r>
    </w:p>
    <w:p>
      <w:pPr>
        <w:pStyle w:val="Heading3"/>
      </w:pPr>
      <w:r>
        <w:t xml:space="preserve">Accounts</w:t>
      </w:r>
    </w:p>
    <w:p>
      <w:pPr>
        <w:spacing w:after="60" w:line="276"/>
      </w:pPr>
      <w:r>
        <w:rPr>
          <w:rFonts w:ascii="Courier New" w:cs="Courier New" w:eastAsia="Courier New" w:hAnsi="Courier New"/>
          <w:color w:val="64748B"/>
          <w:sz w:val="18"/>
          <w:szCs w:val="18"/>
        </w:rPr>
        <w:t xml:space="preserve">GET    /v1/ledgers/:id/accounts     → List all accounts (tree or flat)</w:t>
      </w:r>
    </w:p>
    <w:p>
      <w:pPr>
        <w:spacing w:after="60" w:line="276"/>
      </w:pPr>
      <w:r>
        <w:rPr>
          <w:rFonts w:ascii="Courier New" w:cs="Courier New" w:eastAsia="Courier New" w:hAnsi="Courier New"/>
          <w:color w:val="64748B"/>
          <w:sz w:val="18"/>
          <w:szCs w:val="18"/>
        </w:rPr>
        <w:t xml:space="preserve">POST   /v1/ledgers/:id/accounts     → Create a custom account</w:t>
      </w:r>
    </w:p>
    <w:p>
      <w:pPr>
        <w:spacing w:after="60" w:line="276"/>
      </w:pPr>
      <w:r>
        <w:rPr>
          <w:rFonts w:ascii="Courier New" w:cs="Courier New" w:eastAsia="Courier New" w:hAnsi="Courier New"/>
          <w:color w:val="64748B"/>
          <w:sz w:val="18"/>
          <w:szCs w:val="18"/>
        </w:rPr>
        <w:t xml:space="preserve">GET    /v1/accounts/:id             → Get account details with balance</w:t>
      </w:r>
    </w:p>
    <w:p>
      <w:pPr>
        <w:spacing w:after="60" w:line="276"/>
      </w:pPr>
      <w:r>
        <w:rPr>
          <w:rFonts w:ascii="Courier New" w:cs="Courier New" w:eastAsia="Courier New" w:hAnsi="Courier New"/>
          <w:color w:val="64748B"/>
          <w:sz w:val="18"/>
          <w:szCs w:val="18"/>
        </w:rPr>
        <w:t xml:space="preserve">PATCH  /v1/accounts/:id             → Update account name or metadata</w:t>
      </w:r>
    </w:p>
    <w:p>
      <w:pPr>
        <w:pStyle w:val="Heading3"/>
      </w:pPr>
      <w:r>
        <w:t xml:space="preserve">Transactions</w:t>
      </w:r>
    </w:p>
    <w:p>
      <w:pPr>
        <w:spacing w:after="60" w:line="276"/>
      </w:pPr>
      <w:r>
        <w:rPr>
          <w:rFonts w:ascii="Courier New" w:cs="Courier New" w:eastAsia="Courier New" w:hAnsi="Courier New"/>
          <w:color w:val="64748B"/>
          <w:sz w:val="18"/>
          <w:szCs w:val="18"/>
        </w:rPr>
        <w:t xml:space="preserve">POST   /v1/ledgers/:id/transactions → Post a new transaction</w:t>
      </w:r>
    </w:p>
    <w:p>
      <w:pPr>
        <w:spacing w:after="60" w:line="276"/>
      </w:pPr>
      <w:r>
        <w:rPr>
          <w:rFonts w:ascii="Courier New" w:cs="Courier New" w:eastAsia="Courier New" w:hAnsi="Courier New"/>
          <w:color w:val="64748B"/>
          <w:sz w:val="18"/>
          <w:szCs w:val="18"/>
        </w:rPr>
        <w:t xml:space="preserve">GET    /v1/ledgers/:id/transactions → List transactions (paginated, filterable)</w:t>
      </w:r>
    </w:p>
    <w:p>
      <w:pPr>
        <w:spacing w:after="60" w:line="276"/>
      </w:pPr>
      <w:r>
        <w:rPr>
          <w:rFonts w:ascii="Courier New" w:cs="Courier New" w:eastAsia="Courier New" w:hAnsi="Courier New"/>
          <w:color w:val="64748B"/>
          <w:sz w:val="18"/>
          <w:szCs w:val="18"/>
        </w:rPr>
        <w:t xml:space="preserve">GET    /v1/transactions/:id         → Get transaction with line items</w:t>
      </w:r>
    </w:p>
    <w:p>
      <w:pPr>
        <w:spacing w:after="60" w:line="276"/>
      </w:pPr>
      <w:r>
        <w:rPr>
          <w:rFonts w:ascii="Courier New" w:cs="Courier New" w:eastAsia="Courier New" w:hAnsi="Courier New"/>
          <w:color w:val="64748B"/>
          <w:sz w:val="18"/>
          <w:szCs w:val="18"/>
        </w:rPr>
        <w:t xml:space="preserve">POST   /v1/transactions/:id/reverse → Reverse a transaction</w:t>
      </w:r>
    </w:p>
    <w:p>
      <w:pPr>
        <w:pStyle w:val="Heading3"/>
      </w:pPr>
      <w:r>
        <w:t xml:space="preserve">Statements</w:t>
      </w:r>
    </w:p>
    <w:p>
      <w:pPr>
        <w:spacing w:after="60" w:line="276"/>
      </w:pPr>
      <w:r>
        <w:rPr>
          <w:rFonts w:ascii="Courier New" w:cs="Courier New" w:eastAsia="Courier New" w:hAnsi="Courier New"/>
          <w:color w:val="64748B"/>
          <w:sz w:val="18"/>
          <w:szCs w:val="18"/>
        </w:rPr>
        <w:t xml:space="preserve">GET    /v1/ledgers/:id/statements/pnl           → Profit &amp; Loss</w:t>
      </w:r>
    </w:p>
    <w:p>
      <w:pPr>
        <w:spacing w:after="60" w:line="276"/>
      </w:pPr>
      <w:r>
        <w:rPr>
          <w:rFonts w:ascii="Courier New" w:cs="Courier New" w:eastAsia="Courier New" w:hAnsi="Courier New"/>
          <w:color w:val="64748B"/>
          <w:sz w:val="18"/>
          <w:szCs w:val="18"/>
        </w:rPr>
        <w:t xml:space="preserve">GET    /v1/ledgers/:id/statements/balance-sheet  → Balance Sheet</w:t>
      </w:r>
    </w:p>
    <w:p>
      <w:pPr>
        <w:spacing w:after="60" w:line="276"/>
      </w:pPr>
      <w:r>
        <w:rPr>
          <w:rFonts w:ascii="Courier New" w:cs="Courier New" w:eastAsia="Courier New" w:hAnsi="Courier New"/>
          <w:color w:val="64748B"/>
          <w:sz w:val="18"/>
          <w:szCs w:val="18"/>
        </w:rPr>
        <w:t xml:space="preserve">GET    /v1/ledgers/:id/statements/cash-flow      → Cash Flow</w:t>
      </w:r>
    </w:p>
    <w:p>
      <w:pPr>
        <w:spacing w:after="160" w:line="276"/>
      </w:pPr>
      <w:r>
        <w:rPr>
          <w:rFonts w:ascii="Arial" w:cs="Arial" w:eastAsia="Arial" w:hAnsi="Arial"/>
          <w:color w:val="333333"/>
          <w:sz w:val="22"/>
          <w:szCs w:val="22"/>
        </w:rPr>
        <w:t xml:space="preserve">All statement endpoints accept query params: start_date, end_date, compare_prior (bool).</w:t>
      </w:r>
    </w:p>
    <w:p>
      <w:pPr>
        <w:pStyle w:val="Heading3"/>
      </w:pPr>
      <w:r>
        <w:t xml:space="preserve">Import</w:t>
      </w:r>
    </w:p>
    <w:p>
      <w:pPr>
        <w:spacing w:after="60" w:line="276"/>
      </w:pPr>
      <w:r>
        <w:rPr>
          <w:rFonts w:ascii="Courier New" w:cs="Courier New" w:eastAsia="Courier New" w:hAnsi="Courier New"/>
          <w:color w:val="64748B"/>
          <w:sz w:val="18"/>
          <w:szCs w:val="18"/>
        </w:rPr>
        <w:t xml:space="preserve">POST   /v1/ledgers/:id/imports      → Upload CSV or OFX file</w:t>
      </w:r>
    </w:p>
    <w:p>
      <w:pPr>
        <w:spacing w:after="60" w:line="276"/>
      </w:pPr>
      <w:r>
        <w:rPr>
          <w:rFonts w:ascii="Courier New" w:cs="Courier New" w:eastAsia="Courier New" w:hAnsi="Courier New"/>
          <w:color w:val="64748B"/>
          <w:sz w:val="18"/>
          <w:szCs w:val="18"/>
        </w:rPr>
        <w:t xml:space="preserve">GET    /v1/imports/:id              → Get import batch with row statuses</w:t>
      </w:r>
    </w:p>
    <w:p>
      <w:pPr>
        <w:spacing w:after="60" w:line="276"/>
      </w:pPr>
      <w:r>
        <w:rPr>
          <w:rFonts w:ascii="Courier New" w:cs="Courier New" w:eastAsia="Courier New" w:hAnsi="Courier New"/>
          <w:color w:val="64748B"/>
          <w:sz w:val="18"/>
          <w:szCs w:val="18"/>
        </w:rPr>
        <w:t xml:space="preserve">POST   /v1/imports/:id/confirm      → Confirm matches and create transactions</w:t>
      </w:r>
    </w:p>
    <w:p>
      <w:pPr>
        <w:pStyle w:val="Heading3"/>
      </w:pPr>
      <w:r>
        <w:t xml:space="preserve">Utility</w:t>
      </w:r>
    </w:p>
    <w:p>
      <w:pPr>
        <w:spacing w:after="60" w:line="276"/>
      </w:pPr>
      <w:r>
        <w:rPr>
          <w:rFonts w:ascii="Courier New" w:cs="Courier New" w:eastAsia="Courier New" w:hAnsi="Courier New"/>
          <w:color w:val="64748B"/>
          <w:sz w:val="18"/>
          <w:szCs w:val="18"/>
        </w:rPr>
        <w:t xml:space="preserve">GET    /v1/health                   → Service health check</w:t>
      </w:r>
    </w:p>
    <w:p>
      <w:pPr>
        <w:spacing w:after="60" w:line="276"/>
      </w:pPr>
      <w:r>
        <w:rPr>
          <w:rFonts w:ascii="Courier New" w:cs="Courier New" w:eastAsia="Courier New" w:hAnsi="Courier New"/>
          <w:color w:val="64748B"/>
          <w:sz w:val="18"/>
          <w:szCs w:val="18"/>
        </w:rPr>
        <w:t xml:space="preserve">GET    /v1/ledgers/:id/usage        → Current usage vs plan limits</w:t>
      </w:r>
    </w:p>
    <w:p>
      <w:pPr>
        <w:pStyle w:val="Heading2"/>
      </w:pPr>
      <w:r>
        <w:t xml:space="preserve">Error Response Schema</w:t>
      </w:r>
    </w:p>
    <w:p>
      <w:pPr>
        <w:spacing w:after="60" w:line="276"/>
      </w:pPr>
      <w:r>
        <w:rPr>
          <w:rFonts w:ascii="Courier New" w:cs="Courier New" w:eastAsia="Courier New" w:hAnsi="Courier New"/>
          <w:color w:val="64748B"/>
          <w:sz w:val="18"/>
          <w:szCs w:val="18"/>
        </w:rPr>
        <w:t xml:space="preserve">{ error: { code: string, message: string, details: [{ field, expected, actual, suggestion }], request_id } }</w:t>
      </w:r>
    </w:p>
    <w:p>
      <w:pPr>
        <w:spacing w:after="160" w:line="276"/>
      </w:pPr>
      <w:r>
        <w:rPr>
          <w:rFonts w:ascii="Arial" w:cs="Arial" w:eastAsia="Arial" w:hAnsi="Arial"/>
          <w:color w:val="333333"/>
          <w:sz w:val="22"/>
          <w:szCs w:val="22"/>
        </w:rPr>
        <w:t xml:space="preserve">Error codes follow a consistent naming: UNBALANCED_TRANSACTION, ACCOUNT_NOT_FOUND, IDEMPOTENCY_CONFLICT, TRANSACTION_ALREADY_REVERSED, PERIOD_CLOSED, VALIDATION_ERROR.</w:t>
      </w:r>
    </w:p>
    <w:p>
      <w:pPr>
        <w:pStyle w:val="Heading2"/>
      </w:pPr>
      <w:r>
        <w:t xml:space="preserve">Pagination</w:t>
      </w:r>
    </w:p>
    <w:p>
      <w:pPr>
        <w:spacing w:after="160" w:line="276"/>
      </w:pPr>
      <w:r>
        <w:rPr>
          <w:rFonts w:ascii="Arial" w:cs="Arial" w:eastAsia="Arial" w:hAnsi="Arial"/>
          <w:color w:val="333333"/>
          <w:sz w:val="22"/>
          <w:szCs w:val="22"/>
        </w:rPr>
        <w:t xml:space="preserve">All list endpoints use cursor-based pagination: ?cursor=xxx&amp;limit=50. Default limit is 50, maximum is 200. Responses include next_cursor (null if no more results).</w:t>
      </w:r>
    </w:p>
    <w:p>
      <w:pPr>
        <w:pBdr>
          <w:bottom w:val="single" w:color="0D9488" w:sz="4" w:space="1"/>
        </w:pBdr>
        <w:spacing w:after="200" w:before="200"/>
      </w:pPr>
    </w:p>
    <w:p>
      <w:pPr>
        <w:pStyle w:val="Heading1"/>
      </w:pPr>
      <w:r>
        <w:t xml:space="preserve">MCP Server</w:t>
      </w:r>
    </w:p>
    <w:p>
      <w:pPr>
        <w:spacing w:after="160" w:line="276"/>
      </w:pPr>
      <w:r>
        <w:rPr>
          <w:rFonts w:ascii="Arial" w:cs="Arial" w:eastAsia="Arial" w:hAnsi="Arial"/>
          <w:color w:val="333333"/>
          <w:sz w:val="22"/>
          <w:szCs w:val="22"/>
        </w:rPr>
        <w:t xml:space="preserve">The MCP server is the primary interface for AI coding assistants and agents. It wraps the same @ledge/core engine as the REST API but exposes it through the Model Context Protocol. The server runs as a standalone process (stdio transport for local use, SSE transport for hosted).</w:t>
      </w:r>
    </w:p>
    <w:p>
      <w:pPr>
        <w:pStyle w:val="Heading2"/>
      </w:pPr>
      <w:r>
        <w:t xml:space="preserve">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7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and Parameters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setup_ledger</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Create and configure a new ledger. Accepts { template_slug?, business_type?, natural_language_description?, currency?, jurisdiction? }. Returns the configured ledger with chart of accounts. If context is insufficient, returns { needs_input: true, questions: [...] } for the agent to present to the user.</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complete_setup</w:t>
            </w:r>
          </w:p>
        </w:tc>
        <w:tc>
          <w:tcPr>
            <w:tcW w:type="dxa" w:w="7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Complete a setup that needs additional input. Accepts { ledger_id, answers: { revenue_model, billing_pattern, jurisdiction, has_employees } }. Returns the finalised ledger.</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post_transaction</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Post a balanced journal entry. Accepts { ledger_id, date, memo, lines: [{ account_code, amount, direction }], idempotency_key?, metadata? }. Returns the posted transaction with updated balances.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reverse_transaction</w:t>
            </w:r>
          </w:p>
        </w:tc>
        <w:tc>
          <w:tcPr>
            <w:tcW w:type="dxa" w:w="7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Reverse a posted transaction. Accepts { transaction_id, reason }. Returns the reversal transaction.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list_accounts</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List all accounts in a ledger with current balances. Accepts { ledger_id, as_of_date?, include_zero_balances? }. Returns account tree with balances.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create_account</w:t>
            </w:r>
          </w:p>
        </w:tc>
        <w:tc>
          <w:tcPr>
            <w:tcW w:type="dxa" w:w="7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Create a new account. Accepts { ledger_id, code, name, type, parent_code?, metadata? }. Returns the created account.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get_statement</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Generate a financial statement. Accepts { ledger_id, type: pnl|balance_sheet|cash_flow, start_date, end_date, compare_prior? }. Returns the structured statement with plain-language summary.</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search_transactions</w:t>
            </w:r>
          </w:p>
        </w:tc>
        <w:tc>
          <w:tcPr>
            <w:tcW w:type="dxa" w:w="7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Search and filter transactions. Accepts { ledger_id, query?, account_code?, date_from?, date_to?, status?, limit? }. Returns matching transactions.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import_file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Import a CSV or OFX file. Accepts { ledger_id, file_content (base64), file_type }. Returns the import batch with match results.</w:t>
            </w:r>
          </w:p>
        </w:tc>
      </w:tr>
      <w:tr>
        <w:tc>
          <w:tcPr>
            <w:tcW w:type="dxa" w:w="22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confirm_matches</w:t>
            </w:r>
          </w:p>
        </w:tc>
        <w:tc>
          <w:tcPr>
            <w:tcW w:type="dxa" w:w="716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Confirm reconciliation matches from an import. Accepts { import_id, confirmed_rows: [row_id, ...] }. Creates transactions for confirmed matches.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get_usage</w:t>
            </w:r>
          </w:p>
        </w:tc>
        <w:tc>
          <w:tcPr>
            <w:tcW w:type="dxa" w:w="7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Get current usage vs plan limits. Accepts { ledger_id }. Returns transaction count, ledger value, plan tier, limits.</w:t>
            </w:r>
          </w:p>
        </w:tc>
      </w:tr>
    </w:tbl>
    <w:p>
      <w:pPr>
        <w:spacing w:after="160"/>
      </w:pPr>
    </w:p>
    <w:p>
      <w:pPr>
        <w:pStyle w:val="Heading2"/>
      </w:pPr>
      <w:r>
        <w:t xml:space="preserve">Resources</w:t>
      </w:r>
    </w:p>
    <w:p>
      <w:pPr>
        <w:spacing w:after="160" w:line="276"/>
      </w:pPr>
      <w:r>
        <w:rPr>
          <w:rFonts w:ascii="Arial" w:cs="Arial" w:eastAsia="Arial" w:hAnsi="Arial"/>
          <w:color w:val="333333"/>
          <w:sz w:val="22"/>
          <w:szCs w:val="22"/>
        </w:rPr>
        <w:t xml:space="preserve">MCP resources allow agents to read financial data without calling tools:</w:t>
      </w:r>
    </w:p>
    <w:p>
      <w:pPr>
        <w:pStyle w:val="ListParagraph"/>
        <w:numPr>
          <w:ilvl w:val="0"/>
          <w:numId w:val="2"/>
        </w:numPr>
        <w:spacing w:after="80" w:line="276"/>
      </w:pPr>
      <w:r>
        <w:rPr>
          <w:rFonts w:ascii="Arial" w:cs="Arial" w:eastAsia="Arial" w:hAnsi="Arial"/>
          <w:b/>
          <w:bCs/>
          <w:color w:val="333333"/>
          <w:sz w:val="22"/>
          <w:szCs w:val="22"/>
        </w:rPr>
        <w:t xml:space="preserve">ledger://{ledger_id}/chart-of-accounts </w:t>
      </w:r>
      <w:r>
        <w:rPr>
          <w:rFonts w:ascii="Arial" w:cs="Arial" w:eastAsia="Arial" w:hAnsi="Arial"/>
          <w:color w:val="333333"/>
          <w:sz w:val="22"/>
          <w:szCs w:val="22"/>
        </w:rPr>
        <w:t xml:space="preserve">— full account tree with current balances</w:t>
      </w:r>
    </w:p>
    <w:p>
      <w:pPr>
        <w:pStyle w:val="ListParagraph"/>
        <w:numPr>
          <w:ilvl w:val="0"/>
          <w:numId w:val="2"/>
        </w:numPr>
        <w:spacing w:after="80" w:line="276"/>
      </w:pPr>
      <w:r>
        <w:rPr>
          <w:rFonts w:ascii="Arial" w:cs="Arial" w:eastAsia="Arial" w:hAnsi="Arial"/>
          <w:b/>
          <w:bCs/>
          <w:color w:val="333333"/>
          <w:sz w:val="22"/>
          <w:szCs w:val="22"/>
        </w:rPr>
        <w:t xml:space="preserve">ledger://{ledger_id}/pnl?start={date}&amp;end={date} </w:t>
      </w:r>
      <w:r>
        <w:rPr>
          <w:rFonts w:ascii="Arial" w:cs="Arial" w:eastAsia="Arial" w:hAnsi="Arial"/>
          <w:color w:val="333333"/>
          <w:sz w:val="22"/>
          <w:szCs w:val="22"/>
        </w:rPr>
        <w:t xml:space="preserve">— P&amp;L for the given period</w:t>
      </w:r>
    </w:p>
    <w:p>
      <w:pPr>
        <w:pStyle w:val="ListParagraph"/>
        <w:numPr>
          <w:ilvl w:val="0"/>
          <w:numId w:val="2"/>
        </w:numPr>
        <w:spacing w:after="80" w:line="276"/>
      </w:pPr>
      <w:r>
        <w:rPr>
          <w:rFonts w:ascii="Arial" w:cs="Arial" w:eastAsia="Arial" w:hAnsi="Arial"/>
          <w:b/>
          <w:bCs/>
          <w:color w:val="333333"/>
          <w:sz w:val="22"/>
          <w:szCs w:val="22"/>
        </w:rPr>
        <w:t xml:space="preserve">ledger://{ledger_id}/balance-sheet?as_of={date} </w:t>
      </w:r>
      <w:r>
        <w:rPr>
          <w:rFonts w:ascii="Arial" w:cs="Arial" w:eastAsia="Arial" w:hAnsi="Arial"/>
          <w:color w:val="333333"/>
          <w:sz w:val="22"/>
          <w:szCs w:val="22"/>
        </w:rPr>
        <w:t xml:space="preserve">— Balance Sheet as of a given date</w:t>
      </w:r>
    </w:p>
    <w:p>
      <w:pPr>
        <w:pStyle w:val="ListParagraph"/>
        <w:numPr>
          <w:ilvl w:val="0"/>
          <w:numId w:val="2"/>
        </w:numPr>
        <w:spacing w:after="80" w:line="276"/>
      </w:pPr>
      <w:r>
        <w:rPr>
          <w:rFonts w:ascii="Arial" w:cs="Arial" w:eastAsia="Arial" w:hAnsi="Arial"/>
          <w:b/>
          <w:bCs/>
          <w:color w:val="333333"/>
          <w:sz w:val="22"/>
          <w:szCs w:val="22"/>
        </w:rPr>
        <w:t xml:space="preserve">ledger://{ledger_id}/recent-transactions?limit={n} </w:t>
      </w:r>
      <w:r>
        <w:rPr>
          <w:rFonts w:ascii="Arial" w:cs="Arial" w:eastAsia="Arial" w:hAnsi="Arial"/>
          <w:color w:val="333333"/>
          <w:sz w:val="22"/>
          <w:szCs w:val="22"/>
        </w:rPr>
        <w:t xml:space="preserve">— most recent transactions</w:t>
      </w:r>
    </w:p>
    <w:p>
      <w:pPr>
        <w:pStyle w:val="Heading2"/>
      </w:pPr>
      <w:r>
        <w:t xml:space="preserve">Prompt Templates</w:t>
      </w:r>
    </w:p>
    <w:p>
      <w:pPr>
        <w:spacing w:after="160" w:line="276"/>
      </w:pPr>
      <w:r>
        <w:rPr>
          <w:rFonts w:ascii="Arial" w:cs="Arial" w:eastAsia="Arial" w:hAnsi="Arial"/>
          <w:color w:val="333333"/>
          <w:sz w:val="22"/>
          <w:szCs w:val="22"/>
        </w:rPr>
        <w:t xml:space="preserve">Pre-built prompts that agents can invoke for common workflows:</w:t>
      </w:r>
    </w:p>
    <w:p>
      <w:pPr>
        <w:pStyle w:val="ListParagraph"/>
        <w:numPr>
          <w:ilvl w:val="0"/>
          <w:numId w:val="2"/>
        </w:numPr>
        <w:spacing w:after="80" w:line="276"/>
      </w:pPr>
      <w:r>
        <w:rPr>
          <w:rFonts w:ascii="Arial" w:cs="Arial" w:eastAsia="Arial" w:hAnsi="Arial"/>
          <w:b/>
          <w:bCs/>
          <w:color w:val="333333"/>
          <w:sz w:val="22"/>
          <w:szCs w:val="22"/>
        </w:rPr>
        <w:t xml:space="preserve">ledge://prompts/monthly-close </w:t>
      </w:r>
      <w:r>
        <w:rPr>
          <w:rFonts w:ascii="Arial" w:cs="Arial" w:eastAsia="Arial" w:hAnsi="Arial"/>
          <w:color w:val="333333"/>
          <w:sz w:val="22"/>
          <w:szCs w:val="22"/>
        </w:rPr>
        <w:t xml:space="preserve">— steps to close a monthly period, including checks and closing entries</w:t>
      </w:r>
    </w:p>
    <w:p>
      <w:pPr>
        <w:pStyle w:val="ListParagraph"/>
        <w:numPr>
          <w:ilvl w:val="0"/>
          <w:numId w:val="2"/>
        </w:numPr>
        <w:spacing w:after="80" w:line="276"/>
      </w:pPr>
      <w:r>
        <w:rPr>
          <w:rFonts w:ascii="Arial" w:cs="Arial" w:eastAsia="Arial" w:hAnsi="Arial"/>
          <w:b/>
          <w:bCs/>
          <w:color w:val="333333"/>
          <w:sz w:val="22"/>
          <w:szCs w:val="22"/>
        </w:rPr>
        <w:t xml:space="preserve">ledge://prompts/reconcile-bank </w:t>
      </w:r>
      <w:r>
        <w:rPr>
          <w:rFonts w:ascii="Arial" w:cs="Arial" w:eastAsia="Arial" w:hAnsi="Arial"/>
          <w:color w:val="333333"/>
          <w:sz w:val="22"/>
          <w:szCs w:val="22"/>
        </w:rPr>
        <w:t xml:space="preserve">— workflow for importing and reconciling a bank statement</w:t>
      </w:r>
    </w:p>
    <w:p>
      <w:pPr>
        <w:pStyle w:val="ListParagraph"/>
        <w:numPr>
          <w:ilvl w:val="0"/>
          <w:numId w:val="2"/>
        </w:numPr>
        <w:spacing w:after="80" w:line="276"/>
      </w:pPr>
      <w:r>
        <w:rPr>
          <w:rFonts w:ascii="Arial" w:cs="Arial" w:eastAsia="Arial" w:hAnsi="Arial"/>
          <w:b/>
          <w:bCs/>
          <w:color w:val="333333"/>
          <w:sz w:val="22"/>
          <w:szCs w:val="22"/>
        </w:rPr>
        <w:t xml:space="preserve">ledge://prompts/explain-statement </w:t>
      </w:r>
      <w:r>
        <w:rPr>
          <w:rFonts w:ascii="Arial" w:cs="Arial" w:eastAsia="Arial" w:hAnsi="Arial"/>
          <w:color w:val="333333"/>
          <w:sz w:val="22"/>
          <w:szCs w:val="22"/>
        </w:rPr>
        <w:t xml:space="preserve">— generate a plain-language explanation of a financial statement</w:t>
      </w:r>
    </w:p>
    <w:p>
      <w:pPr>
        <w:pBdr>
          <w:bottom w:val="single" w:color="0D9488" w:sz="4" w:space="1"/>
        </w:pBdr>
        <w:spacing w:after="200" w:before="200"/>
      </w:pPr>
    </w:p>
    <w:p>
      <w:pPr>
        <w:pStyle w:val="Heading1"/>
      </w:pPr>
      <w:r>
        <w:t xml:space="preserve">TypeScript SDK</w:t>
      </w:r>
    </w:p>
    <w:p>
      <w:pPr>
        <w:spacing w:after="160" w:line="276"/>
      </w:pPr>
      <w:r>
        <w:rPr>
          <w:rFonts w:ascii="Arial" w:cs="Arial" w:eastAsia="Arial" w:hAnsi="Arial"/>
          <w:color w:val="333333"/>
          <w:sz w:val="22"/>
          <w:szCs w:val="22"/>
        </w:rPr>
        <w:t xml:space="preserve">The SDK is a typed wrapper over the REST API, published as @ledge/sdk on npm. It provides the same capabilities as the MCP tools but for direct programmatic use in builder applications.</w:t>
      </w:r>
    </w:p>
    <w:p>
      <w:pPr>
        <w:pStyle w:val="Heading2"/>
      </w:pPr>
      <w:r>
        <w:t xml:space="preserve">Usage Pattern</w:t>
      </w:r>
    </w:p>
    <w:p>
      <w:pPr>
        <w:spacing w:after="60" w:line="276"/>
      </w:pPr>
      <w:r>
        <w:rPr>
          <w:rFonts w:ascii="Courier New" w:cs="Courier New" w:eastAsia="Courier New" w:hAnsi="Courier New"/>
          <w:color w:val="64748B"/>
          <w:sz w:val="18"/>
          <w:szCs w:val="18"/>
        </w:rPr>
        <w:t xml:space="preserve">import { Ledge } from '@ledge/sdk'</w:t>
      </w:r>
    </w:p>
    <w:p>
      <w:pPr>
        <w:spacing w:after="60" w:line="276"/>
      </w:pPr>
      <w:r>
        <w:rPr>
          <w:rFonts w:ascii="Courier New" w:cs="Courier New" w:eastAsia="Courier New" w:hAnsi="Courier New"/>
          <w:color w:val="64748B"/>
          <w:sz w:val="18"/>
          <w:szCs w:val="18"/>
        </w:rPr>
        <w:t xml:space="preserve">const ledge = new Ledge({ apiKey: process.env.LEDGE_API_KEY })</w:t>
      </w:r>
    </w:p>
    <w:p>
      <w:pPr>
        <w:spacing w:after="60" w:line="276"/>
      </w:pPr>
      <w:r>
        <w:rPr>
          <w:rFonts w:ascii="Courier New" w:cs="Courier New" w:eastAsia="Courier New" w:hAnsi="Courier New"/>
          <w:color w:val="64748B"/>
          <w:sz w:val="18"/>
          <w:szCs w:val="18"/>
        </w:rPr>
        <w:t xml:space="preserve"/>
      </w:r>
    </w:p>
    <w:p>
      <w:pPr>
        <w:spacing w:after="60" w:line="276"/>
      </w:pPr>
      <w:r>
        <w:rPr>
          <w:rFonts w:ascii="Courier New" w:cs="Courier New" w:eastAsia="Courier New" w:hAnsi="Courier New"/>
          <w:color w:val="64748B"/>
          <w:sz w:val="18"/>
          <w:szCs w:val="18"/>
        </w:rPr>
        <w:t xml:space="preserve">// Post a transaction</w:t>
      </w:r>
    </w:p>
    <w:p>
      <w:pPr>
        <w:spacing w:after="60" w:line="276"/>
      </w:pPr>
      <w:r>
        <w:rPr>
          <w:rFonts w:ascii="Courier New" w:cs="Courier New" w:eastAsia="Courier New" w:hAnsi="Courier New"/>
          <w:color w:val="64748B"/>
          <w:sz w:val="18"/>
          <w:szCs w:val="18"/>
        </w:rPr>
        <w:t xml:space="preserve">const txn = await ledge.transactions.post({</w:t>
      </w:r>
    </w:p>
    <w:p>
      <w:pPr>
        <w:spacing w:after="60" w:line="276"/>
      </w:pPr>
      <w:r>
        <w:rPr>
          <w:rFonts w:ascii="Courier New" w:cs="Courier New" w:eastAsia="Courier New" w:hAnsi="Courier New"/>
          <w:color w:val="64748B"/>
          <w:sz w:val="18"/>
          <w:szCs w:val="18"/>
        </w:rPr>
        <w:t xml:space="preserve">  ledgerId: 'ldg_xxx',</w:t>
      </w:r>
    </w:p>
    <w:p>
      <w:pPr>
        <w:spacing w:after="60" w:line="276"/>
      </w:pPr>
      <w:r>
        <w:rPr>
          <w:rFonts w:ascii="Courier New" w:cs="Courier New" w:eastAsia="Courier New" w:hAnsi="Courier New"/>
          <w:color w:val="64748B"/>
          <w:sz w:val="18"/>
          <w:szCs w:val="18"/>
        </w:rPr>
        <w:t xml:space="preserve">  date: '2026-03-15',</w:t>
      </w:r>
    </w:p>
    <w:p>
      <w:pPr>
        <w:spacing w:after="60" w:line="276"/>
      </w:pPr>
      <w:r>
        <w:rPr>
          <w:rFonts w:ascii="Courier New" w:cs="Courier New" w:eastAsia="Courier New" w:hAnsi="Courier New"/>
          <w:color w:val="64748B"/>
          <w:sz w:val="18"/>
          <w:szCs w:val="18"/>
        </w:rPr>
        <w:t xml:space="preserve">  memo: 'Stripe payout - Invoice #1847',</w:t>
      </w:r>
    </w:p>
    <w:p>
      <w:pPr>
        <w:spacing w:after="60" w:line="276"/>
      </w:pPr>
      <w:r>
        <w:rPr>
          <w:rFonts w:ascii="Courier New" w:cs="Courier New" w:eastAsia="Courier New" w:hAnsi="Courier New"/>
          <w:color w:val="64748B"/>
          <w:sz w:val="18"/>
          <w:szCs w:val="18"/>
        </w:rPr>
        <w:t xml:space="preserve">  lines: [</w:t>
      </w:r>
    </w:p>
    <w:p>
      <w:pPr>
        <w:spacing w:after="60" w:line="276"/>
      </w:pPr>
      <w:r>
        <w:rPr>
          <w:rFonts w:ascii="Courier New" w:cs="Courier New" w:eastAsia="Courier New" w:hAnsi="Courier New"/>
          <w:color w:val="64748B"/>
          <w:sz w:val="18"/>
          <w:szCs w:val="18"/>
        </w:rPr>
        <w:t xml:space="preserve">    { accountCode: '1010', amount: 1240000, direction: 'debit' },</w:t>
      </w:r>
    </w:p>
    <w:p>
      <w:pPr>
        <w:spacing w:after="60" w:line="276"/>
      </w:pPr>
      <w:r>
        <w:rPr>
          <w:rFonts w:ascii="Courier New" w:cs="Courier New" w:eastAsia="Courier New" w:hAnsi="Courier New"/>
          <w:color w:val="64748B"/>
          <w:sz w:val="18"/>
          <w:szCs w:val="18"/>
        </w:rPr>
        <w:t xml:space="preserve">    { accountCode: '4010', amount: 1240000, direction: 'credit' },</w:t>
      </w:r>
    </w:p>
    <w:p>
      <w:pPr>
        <w:spacing w:after="60" w:line="276"/>
      </w:pPr>
      <w:r>
        <w:rPr>
          <w:rFonts w:ascii="Courier New" w:cs="Courier New" w:eastAsia="Courier New" w:hAnsi="Courier New"/>
          <w:color w:val="64748B"/>
          <w:sz w:val="18"/>
          <w:szCs w:val="18"/>
        </w:rPr>
        <w:t xml:space="preserve">  ]</w:t>
      </w:r>
    </w:p>
    <w:p>
      <w:pPr>
        <w:spacing w:after="60" w:line="276"/>
      </w:pPr>
      <w:r>
        <w:rPr>
          <w:rFonts w:ascii="Courier New" w:cs="Courier New" w:eastAsia="Courier New" w:hAnsi="Courier New"/>
          <w:color w:val="64748B"/>
          <w:sz w:val="18"/>
          <w:szCs w:val="18"/>
        </w:rPr>
        <w:t xml:space="preserve">})</w:t>
      </w:r>
    </w:p>
    <w:p>
      <w:pPr>
        <w:spacing w:after="60" w:line="276"/>
      </w:pPr>
      <w:r>
        <w:rPr>
          <w:rFonts w:ascii="Courier New" w:cs="Courier New" w:eastAsia="Courier New" w:hAnsi="Courier New"/>
          <w:color w:val="64748B"/>
          <w:sz w:val="18"/>
          <w:szCs w:val="18"/>
        </w:rPr>
        <w:t xml:space="preserve"/>
      </w:r>
    </w:p>
    <w:p>
      <w:pPr>
        <w:spacing w:after="60" w:line="276"/>
      </w:pPr>
      <w:r>
        <w:rPr>
          <w:rFonts w:ascii="Courier New" w:cs="Courier New" w:eastAsia="Courier New" w:hAnsi="Courier New"/>
          <w:color w:val="64748B"/>
          <w:sz w:val="18"/>
          <w:szCs w:val="18"/>
        </w:rPr>
        <w:t xml:space="preserve">// Get P&amp;L</w:t>
      </w:r>
    </w:p>
    <w:p>
      <w:pPr>
        <w:spacing w:after="60" w:line="276"/>
      </w:pPr>
      <w:r>
        <w:rPr>
          <w:rFonts w:ascii="Courier New" w:cs="Courier New" w:eastAsia="Courier New" w:hAnsi="Courier New"/>
          <w:color w:val="64748B"/>
          <w:sz w:val="18"/>
          <w:szCs w:val="18"/>
        </w:rPr>
        <w:t xml:space="preserve">const pnl = await ledge.statements.pnl({</w:t>
      </w:r>
    </w:p>
    <w:p>
      <w:pPr>
        <w:spacing w:after="60" w:line="276"/>
      </w:pPr>
      <w:r>
        <w:rPr>
          <w:rFonts w:ascii="Courier New" w:cs="Courier New" w:eastAsia="Courier New" w:hAnsi="Courier New"/>
          <w:color w:val="64748B"/>
          <w:sz w:val="18"/>
          <w:szCs w:val="18"/>
        </w:rPr>
        <w:t xml:space="preserve">  ledgerId: 'ldg_xxx',</w:t>
      </w:r>
    </w:p>
    <w:p>
      <w:pPr>
        <w:spacing w:after="60" w:line="276"/>
      </w:pPr>
      <w:r>
        <w:rPr>
          <w:rFonts w:ascii="Courier New" w:cs="Courier New" w:eastAsia="Courier New" w:hAnsi="Courier New"/>
          <w:color w:val="64748B"/>
          <w:sz w:val="18"/>
          <w:szCs w:val="18"/>
        </w:rPr>
        <w:t xml:space="preserve">  startDate: '2026-03-01',</w:t>
      </w:r>
    </w:p>
    <w:p>
      <w:pPr>
        <w:spacing w:after="60" w:line="276"/>
      </w:pPr>
      <w:r>
        <w:rPr>
          <w:rFonts w:ascii="Courier New" w:cs="Courier New" w:eastAsia="Courier New" w:hAnsi="Courier New"/>
          <w:color w:val="64748B"/>
          <w:sz w:val="18"/>
          <w:szCs w:val="18"/>
        </w:rPr>
        <w:t xml:space="preserve">  endDate: '2026-03-31',</w:t>
      </w:r>
    </w:p>
    <w:p>
      <w:pPr>
        <w:spacing w:after="60" w:line="276"/>
      </w:pPr>
      <w:r>
        <w:rPr>
          <w:rFonts w:ascii="Courier New" w:cs="Courier New" w:eastAsia="Courier New" w:hAnsi="Courier New"/>
          <w:color w:val="64748B"/>
          <w:sz w:val="18"/>
          <w:szCs w:val="18"/>
        </w:rPr>
        <w:t xml:space="preserve">})</w:t>
      </w:r>
    </w:p>
    <w:p>
      <w:pPr>
        <w:pStyle w:val="Heading2"/>
      </w:pPr>
      <w:r>
        <w:t xml:space="preserve">SDK Modules</w:t>
      </w:r>
    </w:p>
    <w:p>
      <w:pPr>
        <w:pStyle w:val="ListParagraph"/>
        <w:numPr>
          <w:ilvl w:val="0"/>
          <w:numId w:val="2"/>
        </w:numPr>
        <w:spacing w:after="80" w:line="276"/>
      </w:pPr>
      <w:r>
        <w:rPr>
          <w:rFonts w:ascii="Arial" w:cs="Arial" w:eastAsia="Arial" w:hAnsi="Arial"/>
          <w:color w:val="333333"/>
          <w:sz w:val="22"/>
          <w:szCs w:val="22"/>
        </w:rPr>
        <w:t xml:space="preserve">ledge.ledgers — create, get, list, update</w:t>
      </w:r>
    </w:p>
    <w:p>
      <w:pPr>
        <w:pStyle w:val="ListParagraph"/>
        <w:numPr>
          <w:ilvl w:val="0"/>
          <w:numId w:val="2"/>
        </w:numPr>
        <w:spacing w:after="80" w:line="276"/>
      </w:pPr>
      <w:r>
        <w:rPr>
          <w:rFonts w:ascii="Arial" w:cs="Arial" w:eastAsia="Arial" w:hAnsi="Arial"/>
          <w:color w:val="333333"/>
          <w:sz w:val="22"/>
          <w:szCs w:val="22"/>
        </w:rPr>
        <w:t xml:space="preserve">ledge.accounts — list, create, get, update</w:t>
      </w:r>
    </w:p>
    <w:p>
      <w:pPr>
        <w:pStyle w:val="ListParagraph"/>
        <w:numPr>
          <w:ilvl w:val="0"/>
          <w:numId w:val="2"/>
        </w:numPr>
        <w:spacing w:after="80" w:line="276"/>
      </w:pPr>
      <w:r>
        <w:rPr>
          <w:rFonts w:ascii="Arial" w:cs="Arial" w:eastAsia="Arial" w:hAnsi="Arial"/>
          <w:color w:val="333333"/>
          <w:sz w:val="22"/>
          <w:szCs w:val="22"/>
        </w:rPr>
        <w:t xml:space="preserve">ledge.transactions — post, get, list, search, reverse</w:t>
      </w:r>
    </w:p>
    <w:p>
      <w:pPr>
        <w:pStyle w:val="ListParagraph"/>
        <w:numPr>
          <w:ilvl w:val="0"/>
          <w:numId w:val="2"/>
        </w:numPr>
        <w:spacing w:after="80" w:line="276"/>
      </w:pPr>
      <w:r>
        <w:rPr>
          <w:rFonts w:ascii="Arial" w:cs="Arial" w:eastAsia="Arial" w:hAnsi="Arial"/>
          <w:color w:val="333333"/>
          <w:sz w:val="22"/>
          <w:szCs w:val="22"/>
        </w:rPr>
        <w:t xml:space="preserve">ledge.statements — pnl, balanceSheet, cashFlow</w:t>
      </w:r>
    </w:p>
    <w:p>
      <w:pPr>
        <w:pStyle w:val="ListParagraph"/>
        <w:numPr>
          <w:ilvl w:val="0"/>
          <w:numId w:val="2"/>
        </w:numPr>
        <w:spacing w:after="80" w:line="276"/>
      </w:pPr>
      <w:r>
        <w:rPr>
          <w:rFonts w:ascii="Arial" w:cs="Arial" w:eastAsia="Arial" w:hAnsi="Arial"/>
          <w:color w:val="333333"/>
          <w:sz w:val="22"/>
          <w:szCs w:val="22"/>
        </w:rPr>
        <w:t xml:space="preserve">ledge.imports — upload, get, confirmMatches</w:t>
      </w:r>
    </w:p>
    <w:p>
      <w:pPr>
        <w:pStyle w:val="ListParagraph"/>
        <w:numPr>
          <w:ilvl w:val="0"/>
          <w:numId w:val="2"/>
        </w:numPr>
        <w:spacing w:after="80" w:line="276"/>
      </w:pPr>
      <w:r>
        <w:rPr>
          <w:rFonts w:ascii="Arial" w:cs="Arial" w:eastAsia="Arial" w:hAnsi="Arial"/>
          <w:color w:val="333333"/>
          <w:sz w:val="22"/>
          <w:szCs w:val="22"/>
        </w:rPr>
        <w:t xml:space="preserve">ledge.usage — get current usage and limits</w:t>
      </w:r>
    </w:p>
    <w:p>
      <w:pPr>
        <w:spacing w:after="160" w:line="276"/>
      </w:pPr>
      <w:r>
        <w:rPr>
          <w:rFonts w:ascii="Arial" w:cs="Arial" w:eastAsia="Arial" w:hAnsi="Arial"/>
          <w:color w:val="333333"/>
          <w:sz w:val="22"/>
          <w:szCs w:val="22"/>
        </w:rPr>
        <w:t xml:space="preserve">All methods return typed responses generated from Zod schemas shared with the API. TypeScript users get full autocomplete and type checking.</w:t>
      </w:r>
    </w:p>
    <w:p>
      <w:pPr>
        <w:pBdr>
          <w:bottom w:val="single" w:color="0D9488" w:sz="4" w:space="1"/>
        </w:pBdr>
        <w:spacing w:after="200" w:before="200"/>
      </w:pPr>
    </w:p>
    <w:p>
      <w:pPr>
        <w:pStyle w:val="Heading1"/>
      </w:pPr>
      <w:r>
        <w:t xml:space="preserve">Authentication and Account Creation</w:t>
      </w:r>
    </w:p>
    <w:p>
      <w:pPr>
        <w:pStyle w:val="Heading2"/>
      </w:pPr>
      <w:r>
        <w:t xml:space="preserve">Account Creation (Under 60 Seconds)</w:t>
      </w:r>
    </w:p>
    <w:p>
      <w:pPr>
        <w:spacing w:after="160" w:line="276"/>
      </w:pPr>
      <w:r>
        <w:rPr>
          <w:rFonts w:ascii="Arial" w:cs="Arial" w:eastAsia="Arial" w:hAnsi="Arial"/>
          <w:color w:val="333333"/>
          <w:sz w:val="22"/>
          <w:szCs w:val="22"/>
        </w:rPr>
        <w:t xml:space="preserve">Per the product spec, account creation must be completable in under 60 seconds with no credit card required. The flow:</w:t>
      </w:r>
    </w:p>
    <w:p>
      <w:pPr>
        <w:pStyle w:val="ListParagraph"/>
        <w:numPr>
          <w:ilvl w:val="0"/>
          <w:numId w:val="2"/>
        </w:numPr>
        <w:spacing w:after="80" w:line="276"/>
      </w:pPr>
      <w:r>
        <w:rPr>
          <w:rFonts w:ascii="Arial" w:cs="Arial" w:eastAsia="Arial" w:hAnsi="Arial"/>
          <w:color w:val="333333"/>
          <w:sz w:val="22"/>
          <w:szCs w:val="22"/>
        </w:rPr>
        <w:t xml:space="preserve">User clicks “Sign up with GitHub” or “Sign up with Google” on getledge.ai</w:t>
      </w:r>
    </w:p>
    <w:p>
      <w:pPr>
        <w:pStyle w:val="ListParagraph"/>
        <w:numPr>
          <w:ilvl w:val="0"/>
          <w:numId w:val="2"/>
        </w:numPr>
        <w:spacing w:after="80" w:line="276"/>
      </w:pPr>
      <w:r>
        <w:rPr>
          <w:rFonts w:ascii="Arial" w:cs="Arial" w:eastAsia="Arial" w:hAnsi="Arial"/>
          <w:color w:val="333333"/>
          <w:sz w:val="22"/>
          <w:szCs w:val="22"/>
        </w:rPr>
        <w:t xml:space="preserve">OAuth completes and redirects to the dashboard</w:t>
      </w:r>
    </w:p>
    <w:p>
      <w:pPr>
        <w:pStyle w:val="ListParagraph"/>
        <w:numPr>
          <w:ilvl w:val="0"/>
          <w:numId w:val="2"/>
        </w:numPr>
        <w:spacing w:after="80" w:line="276"/>
      </w:pPr>
      <w:r>
        <w:rPr>
          <w:rFonts w:ascii="Arial" w:cs="Arial" w:eastAsia="Arial" w:hAnsi="Arial"/>
          <w:color w:val="333333"/>
          <w:sz w:val="22"/>
          <w:szCs w:val="22"/>
        </w:rPr>
        <w:t xml:space="preserve">User sees the template picker immediately — no email verification step, no onboarding wizard</w:t>
      </w:r>
    </w:p>
    <w:p>
      <w:pPr>
        <w:pStyle w:val="ListParagraph"/>
        <w:numPr>
          <w:ilvl w:val="0"/>
          <w:numId w:val="2"/>
        </w:numPr>
        <w:spacing w:after="80" w:line="276"/>
      </w:pPr>
      <w:r>
        <w:rPr>
          <w:rFonts w:ascii="Arial" w:cs="Arial" w:eastAsia="Arial" w:hAnsi="Arial"/>
          <w:color w:val="333333"/>
          <w:sz w:val="22"/>
          <w:szCs w:val="22"/>
        </w:rPr>
        <w:t xml:space="preserve">After selecting a template (or skipping to create later), the user sees their API key and .env snippet</w:t>
      </w:r>
    </w:p>
    <w:p>
      <w:pPr>
        <w:pStyle w:val="ListParagraph"/>
        <w:numPr>
          <w:ilvl w:val="0"/>
          <w:numId w:val="2"/>
        </w:numPr>
        <w:spacing w:after="80" w:line="276"/>
      </w:pPr>
      <w:r>
        <w:rPr>
          <w:rFonts w:ascii="Arial" w:cs="Arial" w:eastAsia="Arial" w:hAnsi="Arial"/>
          <w:color w:val="333333"/>
          <w:sz w:val="22"/>
          <w:szCs w:val="22"/>
        </w:rPr>
        <w:t xml:space="preserve">Copy-paste the key into their project and they are live</w:t>
      </w:r>
    </w:p>
    <w:p>
      <w:pPr>
        <w:spacing w:after="160" w:line="276"/>
      </w:pPr>
      <w:r>
        <w:rPr>
          <w:rFonts w:ascii="Arial" w:cs="Arial" w:eastAsia="Arial" w:hAnsi="Arial"/>
          <w:color w:val="333333"/>
          <w:sz w:val="22"/>
          <w:szCs w:val="22"/>
        </w:rPr>
        <w:t xml:space="preserve">The entire flow is: click → OAuth → template → API key. Four steps, under 60 seconds.</w:t>
      </w:r>
    </w:p>
    <w:p>
      <w:pPr>
        <w:pStyle w:val="Heading2"/>
      </w:pPr>
      <w:r>
        <w:t xml:space="preserve">API Key Authentication</w:t>
      </w:r>
    </w:p>
    <w:p>
      <w:pPr>
        <w:spacing w:after="160" w:line="276"/>
      </w:pPr>
      <w:r>
        <w:rPr>
          <w:rFonts w:ascii="Arial" w:cs="Arial" w:eastAsia="Arial" w:hAnsi="Arial"/>
          <w:color w:val="333333"/>
          <w:sz w:val="22"/>
          <w:szCs w:val="22"/>
        </w:rPr>
        <w:t xml:space="preserve">All API and MCP requests authenticate via API key in the Authorization header:</w:t>
      </w:r>
    </w:p>
    <w:p>
      <w:pPr>
        <w:spacing w:after="60" w:line="276"/>
      </w:pPr>
      <w:r>
        <w:rPr>
          <w:rFonts w:ascii="Courier New" w:cs="Courier New" w:eastAsia="Courier New" w:hAnsi="Courier New"/>
          <w:color w:val="64748B"/>
          <w:sz w:val="18"/>
          <w:szCs w:val="18"/>
        </w:rPr>
        <w:t xml:space="preserve">Authorization: Bearer ledge_live_xxxxxxxxxxxxxxxxxxxx</w:t>
      </w:r>
    </w:p>
    <w:p>
      <w:pPr>
        <w:spacing w:after="160" w:line="276"/>
      </w:pPr>
      <w:r>
        <w:rPr>
          <w:rFonts w:ascii="Arial" w:cs="Arial" w:eastAsia="Arial" w:hAnsi="Arial"/>
          <w:color w:val="333333"/>
          <w:sz w:val="22"/>
          <w:szCs w:val="22"/>
        </w:rPr>
        <w:t xml:space="preserve">Keys use the prefix ledge_live_ for production and ledge_test_ for sandbox environments. The key is shown once at creation and cannot be retrieved again. Users can create multiple keys per ledger and revoke them individually.</w:t>
      </w:r>
    </w:p>
    <w:p>
      <w:pPr>
        <w:pStyle w:val="Heading2"/>
      </w:pPr>
      <w:r>
        <w:t xml:space="preserve">MCP Authentication</w:t>
      </w:r>
    </w:p>
    <w:p>
      <w:pPr>
        <w:spacing w:after="160" w:line="276"/>
      </w:pPr>
      <w:r>
        <w:rPr>
          <w:rFonts w:ascii="Arial" w:cs="Arial" w:eastAsia="Arial" w:hAnsi="Arial"/>
          <w:color w:val="333333"/>
          <w:sz w:val="22"/>
          <w:szCs w:val="22"/>
        </w:rPr>
        <w:t xml:space="preserve">When connecting Ledge as an MCP server in a coding environment, the user provides their API key in the MCP server configuration. The MCP server validates the key on every tool call. This is a one-time setup per coding environment, not per project.</w:t>
      </w:r>
    </w:p>
    <w:p>
      <w:pPr>
        <w:pBdr>
          <w:bottom w:val="single" w:color="0D9488" w:sz="4" w:space="1"/>
        </w:pBdr>
        <w:spacing w:after="200" w:before="200"/>
      </w:pPr>
    </w:p>
    <w:p>
      <w:pPr>
        <w:pStyle w:val="Heading1"/>
      </w:pPr>
      <w:r>
        <w:t xml:space="preserve">Dashboard (Minimal for Phase 1)</w:t>
      </w:r>
    </w:p>
    <w:p>
      <w:pPr>
        <w:spacing w:after="160" w:line="276"/>
      </w:pPr>
      <w:r>
        <w:rPr>
          <w:rFonts w:ascii="Arial" w:cs="Arial" w:eastAsia="Arial" w:hAnsi="Arial"/>
          <w:color w:val="333333"/>
          <w:sz w:val="22"/>
          <w:szCs w:val="22"/>
        </w:rPr>
        <w:t xml:space="preserve">The Phase 1 dashboard is not a full accounting UI. It is the minimum surface needed for account creation, credential management, and manual verification of ledger state. It should take less than two weeks of dev time.</w:t>
      </w:r>
    </w:p>
    <w:p>
      <w:pPr>
        <w:pStyle w:val="Heading2"/>
      </w:pPr>
      <w:r>
        <w:t xml:space="preserve">Screens</w:t>
      </w:r>
    </w:p>
    <w:p>
      <w:pPr>
        <w:pStyle w:val="ListParagraph"/>
        <w:numPr>
          <w:ilvl w:val="0"/>
          <w:numId w:val="2"/>
        </w:numPr>
        <w:spacing w:after="80" w:line="276"/>
      </w:pPr>
      <w:r>
        <w:rPr>
          <w:rFonts w:ascii="Arial" w:cs="Arial" w:eastAsia="Arial" w:hAnsi="Arial"/>
          <w:b/>
          <w:bCs/>
          <w:color w:val="333333"/>
          <w:sz w:val="22"/>
          <w:szCs w:val="22"/>
        </w:rPr>
        <w:t xml:space="preserve">Sign up / Sign in </w:t>
      </w:r>
      <w:r>
        <w:rPr>
          <w:rFonts w:ascii="Arial" w:cs="Arial" w:eastAsia="Arial" w:hAnsi="Arial"/>
          <w:color w:val="333333"/>
          <w:sz w:val="22"/>
          <w:szCs w:val="22"/>
        </w:rPr>
        <w:t xml:space="preserve">— social auth only (GitHub, Google)</w:t>
      </w:r>
    </w:p>
    <w:p>
      <w:pPr>
        <w:pStyle w:val="ListParagraph"/>
        <w:numPr>
          <w:ilvl w:val="0"/>
          <w:numId w:val="2"/>
        </w:numPr>
        <w:spacing w:after="80" w:line="276"/>
      </w:pPr>
      <w:r>
        <w:rPr>
          <w:rFonts w:ascii="Arial" w:cs="Arial" w:eastAsia="Arial" w:hAnsi="Arial"/>
          <w:b/>
          <w:bCs/>
          <w:color w:val="333333"/>
          <w:sz w:val="22"/>
          <w:szCs w:val="22"/>
        </w:rPr>
        <w:t xml:space="preserve">Template picker </w:t>
      </w:r>
      <w:r>
        <w:rPr>
          <w:rFonts w:ascii="Arial" w:cs="Arial" w:eastAsia="Arial" w:hAnsi="Arial"/>
          <w:color w:val="333333"/>
          <w:sz w:val="22"/>
          <w:szCs w:val="22"/>
        </w:rPr>
        <w:t xml:space="preserve">— grid of 8–10 business templates with description, or skip to create an empty ledger</w:t>
      </w:r>
    </w:p>
    <w:p>
      <w:pPr>
        <w:pStyle w:val="ListParagraph"/>
        <w:numPr>
          <w:ilvl w:val="0"/>
          <w:numId w:val="2"/>
        </w:numPr>
        <w:spacing w:after="80" w:line="276"/>
      </w:pPr>
      <w:r>
        <w:rPr>
          <w:rFonts w:ascii="Arial" w:cs="Arial" w:eastAsia="Arial" w:hAnsi="Arial"/>
          <w:b/>
          <w:bCs/>
          <w:color w:val="333333"/>
          <w:sz w:val="22"/>
          <w:szCs w:val="22"/>
        </w:rPr>
        <w:t xml:space="preserve">Ledger overview </w:t>
      </w:r>
      <w:r>
        <w:rPr>
          <w:rFonts w:ascii="Arial" w:cs="Arial" w:eastAsia="Arial" w:hAnsi="Arial"/>
          <w:color w:val="333333"/>
          <w:sz w:val="22"/>
          <w:szCs w:val="22"/>
        </w:rPr>
        <w:t xml:space="preserve">— ledger name, template used, created date, current transaction count, usage vs limits</w:t>
      </w:r>
    </w:p>
    <w:p>
      <w:pPr>
        <w:pStyle w:val="ListParagraph"/>
        <w:numPr>
          <w:ilvl w:val="0"/>
          <w:numId w:val="2"/>
        </w:numPr>
        <w:spacing w:after="80" w:line="276"/>
      </w:pPr>
      <w:r>
        <w:rPr>
          <w:rFonts w:ascii="Arial" w:cs="Arial" w:eastAsia="Arial" w:hAnsi="Arial"/>
          <w:b/>
          <w:bCs/>
          <w:color w:val="333333"/>
          <w:sz w:val="22"/>
          <w:szCs w:val="22"/>
        </w:rPr>
        <w:t xml:space="preserve">API keys </w:t>
      </w:r>
      <w:r>
        <w:rPr>
          <w:rFonts w:ascii="Arial" w:cs="Arial" w:eastAsia="Arial" w:hAnsi="Arial"/>
          <w:color w:val="333333"/>
          <w:sz w:val="22"/>
          <w:szCs w:val="22"/>
        </w:rPr>
        <w:t xml:space="preserve">— list existing keys, create new key (shows once), revoke keys. Includes a .env snippet for easy copy-paste</w:t>
      </w:r>
    </w:p>
    <w:p>
      <w:pPr>
        <w:pStyle w:val="ListParagraph"/>
        <w:numPr>
          <w:ilvl w:val="0"/>
          <w:numId w:val="2"/>
        </w:numPr>
        <w:spacing w:after="80" w:line="276"/>
      </w:pPr>
      <w:r>
        <w:rPr>
          <w:rFonts w:ascii="Arial" w:cs="Arial" w:eastAsia="Arial" w:hAnsi="Arial"/>
          <w:b/>
          <w:bCs/>
          <w:color w:val="333333"/>
          <w:sz w:val="22"/>
          <w:szCs w:val="22"/>
        </w:rPr>
        <w:t xml:space="preserve">Account tree </w:t>
      </w:r>
      <w:r>
        <w:rPr>
          <w:rFonts w:ascii="Arial" w:cs="Arial" w:eastAsia="Arial" w:hAnsi="Arial"/>
          <w:color w:val="333333"/>
          <w:sz w:val="22"/>
          <w:szCs w:val="22"/>
        </w:rPr>
        <w:t xml:space="preserve">— read-only view of the chart of accounts with current balances</w:t>
      </w:r>
    </w:p>
    <w:p>
      <w:pPr>
        <w:pStyle w:val="ListParagraph"/>
        <w:numPr>
          <w:ilvl w:val="0"/>
          <w:numId w:val="2"/>
        </w:numPr>
        <w:spacing w:after="80" w:line="276"/>
      </w:pPr>
      <w:r>
        <w:rPr>
          <w:rFonts w:ascii="Arial" w:cs="Arial" w:eastAsia="Arial" w:hAnsi="Arial"/>
          <w:b/>
          <w:bCs/>
          <w:color w:val="333333"/>
          <w:sz w:val="22"/>
          <w:szCs w:val="22"/>
        </w:rPr>
        <w:t xml:space="preserve">Transaction list </w:t>
      </w:r>
      <w:r>
        <w:rPr>
          <w:rFonts w:ascii="Arial" w:cs="Arial" w:eastAsia="Arial" w:hAnsi="Arial"/>
          <w:color w:val="333333"/>
          <w:sz w:val="22"/>
          <w:szCs w:val="22"/>
        </w:rPr>
        <w:t xml:space="preserve">— paginated, searchable list of transactions with line item detail on click</w:t>
      </w:r>
    </w:p>
    <w:p>
      <w:pPr>
        <w:pStyle w:val="ListParagraph"/>
        <w:numPr>
          <w:ilvl w:val="0"/>
          <w:numId w:val="2"/>
        </w:numPr>
        <w:spacing w:after="80" w:line="276"/>
      </w:pPr>
      <w:r>
        <w:rPr>
          <w:rFonts w:ascii="Arial" w:cs="Arial" w:eastAsia="Arial" w:hAnsi="Arial"/>
          <w:b/>
          <w:bCs/>
          <w:color w:val="333333"/>
          <w:sz w:val="22"/>
          <w:szCs w:val="22"/>
        </w:rPr>
        <w:t xml:space="preserve">Statements </w:t>
      </w:r>
      <w:r>
        <w:rPr>
          <w:rFonts w:ascii="Arial" w:cs="Arial" w:eastAsia="Arial" w:hAnsi="Arial"/>
          <w:color w:val="333333"/>
          <w:sz w:val="22"/>
          <w:szCs w:val="22"/>
        </w:rPr>
        <w:t xml:space="preserve">— render P&amp;L, Balance Sheet, and Cash Flow with period selector. Plain-language summary at the top</w:t>
      </w:r>
    </w:p>
    <w:p>
      <w:pPr>
        <w:pStyle w:val="ListParagraph"/>
        <w:numPr>
          <w:ilvl w:val="0"/>
          <w:numId w:val="2"/>
        </w:numPr>
        <w:spacing w:after="80" w:line="276"/>
      </w:pPr>
      <w:r>
        <w:rPr>
          <w:rFonts w:ascii="Arial" w:cs="Arial" w:eastAsia="Arial" w:hAnsi="Arial"/>
          <w:b/>
          <w:bCs/>
          <w:color w:val="333333"/>
          <w:sz w:val="22"/>
          <w:szCs w:val="22"/>
        </w:rPr>
        <w:t xml:space="preserve">MCP connection guide </w:t>
      </w:r>
      <w:r>
        <w:rPr>
          <w:rFonts w:ascii="Arial" w:cs="Arial" w:eastAsia="Arial" w:hAnsi="Arial"/>
          <w:color w:val="333333"/>
          <w:sz w:val="22"/>
          <w:szCs w:val="22"/>
        </w:rPr>
        <w:t xml:space="preserve">— instructions for connecting Ledge as an MCP server in Claude Code, Cursor, and Windsurf</w:t>
      </w:r>
    </w:p>
    <w:p>
      <w:pPr>
        <w:pStyle w:val="Heading2"/>
      </w:pPr>
      <w:r>
        <w:t xml:space="preserve">What the Dashboard Is Not</w:t>
      </w:r>
    </w:p>
    <w:p>
      <w:pPr>
        <w:spacing w:after="160" w:line="276"/>
      </w:pPr>
      <w:r>
        <w:rPr>
          <w:rFonts w:ascii="Arial" w:cs="Arial" w:eastAsia="Arial" w:hAnsi="Arial"/>
          <w:color w:val="333333"/>
          <w:sz w:val="22"/>
          <w:szCs w:val="22"/>
        </w:rPr>
        <w:t xml:space="preserve">It is not a place to post transactions, create accounts, or manage reconciliation. Those actions happen through the API, SDK, or MCP. The dashboard is a viewer and credential manager, not an operating environment. The full health dashboard, notifications, and decision interface are Phase 1.5 deliverables.</w:t>
      </w:r>
    </w:p>
    <w:p>
      <w:pPr>
        <w:pBdr>
          <w:bottom w:val="single" w:color="0D9488" w:sz="4" w:space="1"/>
        </w:pBdr>
        <w:spacing w:after="200" w:before="200"/>
      </w:pPr>
    </w:p>
    <w:p>
      <w:pPr>
        <w:pStyle w:val="Heading1"/>
      </w:pPr>
      <w:r>
        <w:t xml:space="preserve">Example Implementations</w:t>
      </w:r>
    </w:p>
    <w:p>
      <w:pPr>
        <w:spacing w:after="160" w:line="276"/>
      </w:pPr>
      <w:r>
        <w:rPr>
          <w:rFonts w:ascii="Arial" w:cs="Arial" w:eastAsia="Arial" w:hAnsi="Arial"/>
          <w:color w:val="333333"/>
          <w:sz w:val="22"/>
          <w:szCs w:val="22"/>
        </w:rPr>
        <w:t xml:space="preserve">Ship two to three complete example implementations that prove the canonical workflow end-to-end. Each example is a small, working application with Ledge integrated.</w:t>
      </w:r>
    </w:p>
    <w:p>
      <w:pPr>
        <w:pStyle w:val="Heading3"/>
      </w:pPr>
      <w:r>
        <w:t xml:space="preserve">Example 1: SaaS Subscription Tracker</w:t>
      </w:r>
    </w:p>
    <w:p>
      <w:pPr>
        <w:spacing w:after="160" w:line="276"/>
      </w:pPr>
      <w:r>
        <w:rPr>
          <w:rFonts w:ascii="Arial" w:cs="Arial" w:eastAsia="Arial" w:hAnsi="Arial"/>
          <w:color w:val="333333"/>
          <w:sz w:val="22"/>
          <w:szCs w:val="22"/>
        </w:rPr>
        <w:t xml:space="preserve">A simple Next.js app that tracks subscription revenue. Stripe webhook posts payment events to Ledge as journal entries. The app renders a live P&amp;L and Balance Sheet. Demonstrates: Stripe integration pattern, recurring revenue recognition, and statement generation.</w:t>
      </w:r>
    </w:p>
    <w:p>
      <w:pPr>
        <w:pStyle w:val="Heading3"/>
      </w:pPr>
      <w:r>
        <w:t xml:space="preserve">Example 2: Freelancer Invoice Manager</w:t>
      </w:r>
    </w:p>
    <w:p>
      <w:pPr>
        <w:spacing w:after="160" w:line="276"/>
      </w:pPr>
      <w:r>
        <w:rPr>
          <w:rFonts w:ascii="Arial" w:cs="Arial" w:eastAsia="Arial" w:hAnsi="Arial"/>
          <w:color w:val="333333"/>
          <w:sz w:val="22"/>
          <w:szCs w:val="22"/>
        </w:rPr>
        <w:t xml:space="preserve">A basic invoicing tool where a freelancer creates invoices, marks them paid, and records expenses. Demonstrates: the consulting template, manual transaction posting, accounts receivable tracking, and the agent-scaffolded setup flow (includes a README showing how Claude Code sets it up).</w:t>
      </w:r>
    </w:p>
    <w:p>
      <w:pPr>
        <w:pStyle w:val="Heading3"/>
      </w:pPr>
      <w:r>
        <w:t xml:space="preserve">Example 3: Expense Tracker with CSV Import</w:t>
      </w:r>
    </w:p>
    <w:p>
      <w:pPr>
        <w:spacing w:after="160" w:line="276"/>
      </w:pPr>
      <w:r>
        <w:rPr>
          <w:rFonts w:ascii="Arial" w:cs="Arial" w:eastAsia="Arial" w:hAnsi="Arial"/>
          <w:color w:val="333333"/>
          <w:sz w:val="22"/>
          <w:szCs w:val="22"/>
        </w:rPr>
        <w:t xml:space="preserve">An expense management tool that imports bank statement CSVs and reconciles them against manually entered expenses. Demonstrates: the import flow, reconciliation matching, and the manual onboarding path.</w:t>
      </w:r>
    </w:p>
    <w:p>
      <w:pPr>
        <w:spacing w:after="160" w:line="276"/>
      </w:pPr>
      <w:r>
        <w:rPr>
          <w:rFonts w:ascii="Arial" w:cs="Arial" w:eastAsia="Arial" w:hAnsi="Arial"/>
          <w:color w:val="333333"/>
          <w:sz w:val="22"/>
          <w:szCs w:val="22"/>
        </w:rPr>
        <w:t xml:space="preserve">Each example includes: a working codebase in a public GitHub repository, a comprehensive README with setup instructions, a recorded demo (Loom or similar) showing the canonical workflow, and a section showing the MCP server integration for coding assistants.</w:t>
      </w:r>
    </w:p>
    <w:p>
      <w:pPr>
        <w:pBdr>
          <w:bottom w:val="single" w:color="0D9488" w:sz="4" w:space="1"/>
        </w:pBdr>
        <w:spacing w:after="200" w:before="200"/>
      </w:pPr>
    </w:p>
    <w:p>
      <w:pPr>
        <w:pStyle w:val="Heading1"/>
      </w:pPr>
      <w:r>
        <w:t xml:space="preserve">Testing Strategy</w:t>
      </w:r>
    </w:p>
    <w:p>
      <w:pPr>
        <w:pStyle w:val="Heading2"/>
      </w:pPr>
      <w:r>
        <w:t xml:space="preserve">Unit Tests (@ledge/core)</w:t>
      </w:r>
    </w:p>
    <w:p>
      <w:pPr>
        <w:pStyle w:val="ListParagraph"/>
        <w:numPr>
          <w:ilvl w:val="0"/>
          <w:numId w:val="2"/>
        </w:numPr>
        <w:spacing w:after="80" w:line="276"/>
      </w:pPr>
      <w:r>
        <w:rPr>
          <w:rFonts w:ascii="Arial" w:cs="Arial" w:eastAsia="Arial" w:hAnsi="Arial"/>
          <w:color w:val="333333"/>
          <w:sz w:val="22"/>
          <w:szCs w:val="22"/>
        </w:rPr>
        <w:t xml:space="preserve">Balance enforcement — verify that unbalanced transactions are always rejected</w:t>
      </w:r>
    </w:p>
    <w:p>
      <w:pPr>
        <w:pStyle w:val="ListParagraph"/>
        <w:numPr>
          <w:ilvl w:val="0"/>
          <w:numId w:val="2"/>
        </w:numPr>
        <w:spacing w:after="80" w:line="276"/>
      </w:pPr>
      <w:r>
        <w:rPr>
          <w:rFonts w:ascii="Arial" w:cs="Arial" w:eastAsia="Arial" w:hAnsi="Arial"/>
          <w:color w:val="333333"/>
          <w:sz w:val="22"/>
          <w:szCs w:val="22"/>
        </w:rPr>
        <w:t xml:space="preserve">Idempotency — verify that duplicate posts return the original without side effects</w:t>
      </w:r>
    </w:p>
    <w:p>
      <w:pPr>
        <w:pStyle w:val="ListParagraph"/>
        <w:numPr>
          <w:ilvl w:val="0"/>
          <w:numId w:val="2"/>
        </w:numPr>
        <w:spacing w:after="80" w:line="276"/>
      </w:pPr>
      <w:r>
        <w:rPr>
          <w:rFonts w:ascii="Arial" w:cs="Arial" w:eastAsia="Arial" w:hAnsi="Arial"/>
          <w:color w:val="333333"/>
          <w:sz w:val="22"/>
          <w:szCs w:val="22"/>
        </w:rPr>
        <w:t xml:space="preserve">Reversal correctness — verify that reversed transactions zero out the original</w:t>
      </w:r>
    </w:p>
    <w:p>
      <w:pPr>
        <w:pStyle w:val="ListParagraph"/>
        <w:numPr>
          <w:ilvl w:val="0"/>
          <w:numId w:val="2"/>
        </w:numPr>
        <w:spacing w:after="80" w:line="276"/>
      </w:pPr>
      <w:r>
        <w:rPr>
          <w:rFonts w:ascii="Arial" w:cs="Arial" w:eastAsia="Arial" w:hAnsi="Arial"/>
          <w:color w:val="333333"/>
          <w:sz w:val="22"/>
          <w:szCs w:val="22"/>
        </w:rPr>
        <w:t xml:space="preserve">Statement calculation — verify P&amp;L, Balance Sheet, and Cash Flow against known fixtures</w:t>
      </w:r>
    </w:p>
    <w:p>
      <w:pPr>
        <w:pStyle w:val="ListParagraph"/>
        <w:numPr>
          <w:ilvl w:val="0"/>
          <w:numId w:val="2"/>
        </w:numPr>
        <w:spacing w:after="80" w:line="276"/>
      </w:pPr>
      <w:r>
        <w:rPr>
          <w:rFonts w:ascii="Arial" w:cs="Arial" w:eastAsia="Arial" w:hAnsi="Arial"/>
          <w:color w:val="333333"/>
          <w:sz w:val="22"/>
          <w:szCs w:val="22"/>
        </w:rPr>
        <w:t xml:space="preserve">Template application — verify that each template creates the correct account tree</w:t>
      </w:r>
    </w:p>
    <w:p>
      <w:pPr>
        <w:pStyle w:val="ListParagraph"/>
        <w:numPr>
          <w:ilvl w:val="0"/>
          <w:numId w:val="2"/>
        </w:numPr>
        <w:spacing w:after="80" w:line="276"/>
      </w:pPr>
      <w:r>
        <w:rPr>
          <w:rFonts w:ascii="Arial" w:cs="Arial" w:eastAsia="Arial" w:hAnsi="Arial"/>
          <w:color w:val="333333"/>
          <w:sz w:val="22"/>
          <w:szCs w:val="22"/>
        </w:rPr>
        <w:t xml:space="preserve">Import deduplication — verify that duplicate rows are detected within the configured window</w:t>
      </w:r>
    </w:p>
    <w:p>
      <w:pPr>
        <w:pStyle w:val="Heading2"/>
      </w:pPr>
      <w:r>
        <w:t xml:space="preserve">Integration Tests (@ledge/api)</w:t>
      </w:r>
    </w:p>
    <w:p>
      <w:pPr>
        <w:pStyle w:val="ListParagraph"/>
        <w:numPr>
          <w:ilvl w:val="0"/>
          <w:numId w:val="2"/>
        </w:numPr>
        <w:spacing w:after="80" w:line="276"/>
      </w:pPr>
      <w:r>
        <w:rPr>
          <w:rFonts w:ascii="Arial" w:cs="Arial" w:eastAsia="Arial" w:hAnsi="Arial"/>
          <w:color w:val="333333"/>
          <w:sz w:val="22"/>
          <w:szCs w:val="22"/>
        </w:rPr>
        <w:t xml:space="preserve">Full transaction lifecycle — create ledger, post transactions, reverse, verify statements</w:t>
      </w:r>
    </w:p>
    <w:p>
      <w:pPr>
        <w:pStyle w:val="ListParagraph"/>
        <w:numPr>
          <w:ilvl w:val="0"/>
          <w:numId w:val="2"/>
        </w:numPr>
        <w:spacing w:after="80" w:line="276"/>
      </w:pPr>
      <w:r>
        <w:rPr>
          <w:rFonts w:ascii="Arial" w:cs="Arial" w:eastAsia="Arial" w:hAnsi="Arial"/>
          <w:color w:val="333333"/>
          <w:sz w:val="22"/>
          <w:szCs w:val="22"/>
        </w:rPr>
        <w:t xml:space="preserve">Auth — verify key validation, scoping, and revocation</w:t>
      </w:r>
    </w:p>
    <w:p>
      <w:pPr>
        <w:pStyle w:val="ListParagraph"/>
        <w:numPr>
          <w:ilvl w:val="0"/>
          <w:numId w:val="2"/>
        </w:numPr>
        <w:spacing w:after="80" w:line="276"/>
      </w:pPr>
      <w:r>
        <w:rPr>
          <w:rFonts w:ascii="Arial" w:cs="Arial" w:eastAsia="Arial" w:hAnsi="Arial"/>
          <w:color w:val="333333"/>
          <w:sz w:val="22"/>
          <w:szCs w:val="22"/>
        </w:rPr>
        <w:t xml:space="preserve">Pagination — verify cursor-based pagination across all list endpoints</w:t>
      </w:r>
    </w:p>
    <w:p>
      <w:pPr>
        <w:pStyle w:val="ListParagraph"/>
        <w:numPr>
          <w:ilvl w:val="0"/>
          <w:numId w:val="2"/>
        </w:numPr>
        <w:spacing w:after="80" w:line="276"/>
      </w:pPr>
      <w:r>
        <w:rPr>
          <w:rFonts w:ascii="Arial" w:cs="Arial" w:eastAsia="Arial" w:hAnsi="Arial"/>
          <w:color w:val="333333"/>
          <w:sz w:val="22"/>
          <w:szCs w:val="22"/>
        </w:rPr>
        <w:t xml:space="preserve">Error responses — verify structured errors for all known error codes</w:t>
      </w:r>
    </w:p>
    <w:p>
      <w:pPr>
        <w:pStyle w:val="ListParagraph"/>
        <w:numPr>
          <w:ilvl w:val="0"/>
          <w:numId w:val="2"/>
        </w:numPr>
        <w:spacing w:after="80" w:line="276"/>
      </w:pPr>
      <w:r>
        <w:rPr>
          <w:rFonts w:ascii="Arial" w:cs="Arial" w:eastAsia="Arial" w:hAnsi="Arial"/>
          <w:color w:val="333333"/>
          <w:sz w:val="22"/>
          <w:szCs w:val="22"/>
        </w:rPr>
        <w:t xml:space="preserve">Import flow — upload CSV, verify matching, confirm, verify created transactions</w:t>
      </w:r>
    </w:p>
    <w:p>
      <w:pPr>
        <w:pStyle w:val="Heading2"/>
      </w:pPr>
      <w:r>
        <w:t xml:space="preserve">MCP Tests (@ledge/mcp)</w:t>
      </w:r>
    </w:p>
    <w:p>
      <w:pPr>
        <w:pStyle w:val="ListParagraph"/>
        <w:numPr>
          <w:ilvl w:val="0"/>
          <w:numId w:val="2"/>
        </w:numPr>
        <w:spacing w:after="80" w:line="276"/>
      </w:pPr>
      <w:r>
        <w:rPr>
          <w:rFonts w:ascii="Arial" w:cs="Arial" w:eastAsia="Arial" w:hAnsi="Arial"/>
          <w:color w:val="333333"/>
          <w:sz w:val="22"/>
          <w:szCs w:val="22"/>
        </w:rPr>
        <w:t xml:space="preserve">Tool discovery — verify all tools are listed with correct schemas</w:t>
      </w:r>
    </w:p>
    <w:p>
      <w:pPr>
        <w:pStyle w:val="ListParagraph"/>
        <w:numPr>
          <w:ilvl w:val="0"/>
          <w:numId w:val="2"/>
        </w:numPr>
        <w:spacing w:after="80" w:line="276"/>
      </w:pPr>
      <w:r>
        <w:rPr>
          <w:rFonts w:ascii="Arial" w:cs="Arial" w:eastAsia="Arial" w:hAnsi="Arial"/>
          <w:color w:val="333333"/>
          <w:sz w:val="22"/>
          <w:szCs w:val="22"/>
        </w:rPr>
        <w:t xml:space="preserve">Setup flow — verify template selection, gap-filling questions, and ledger creation</w:t>
      </w:r>
    </w:p>
    <w:p>
      <w:pPr>
        <w:pStyle w:val="ListParagraph"/>
        <w:numPr>
          <w:ilvl w:val="0"/>
          <w:numId w:val="2"/>
        </w:numPr>
        <w:spacing w:after="80" w:line="276"/>
      </w:pPr>
      <w:r>
        <w:rPr>
          <w:rFonts w:ascii="Arial" w:cs="Arial" w:eastAsia="Arial" w:hAnsi="Arial"/>
          <w:color w:val="333333"/>
          <w:sz w:val="22"/>
          <w:szCs w:val="22"/>
        </w:rPr>
        <w:t xml:space="preserve">End-to-end canonical workflow — setup, post, query, statement via MCP tools</w:t>
      </w:r>
    </w:p>
    <w:p>
      <w:pPr>
        <w:pStyle w:val="Heading2"/>
      </w:pPr>
      <w:r>
        <w:t xml:space="preserve">Key Invariant Tests</w:t>
      </w:r>
    </w:p>
    <w:p>
      <w:pPr>
        <w:spacing w:after="160" w:line="276"/>
      </w:pPr>
      <w:r>
        <w:rPr>
          <w:rFonts w:ascii="Arial" w:cs="Arial" w:eastAsia="Arial" w:hAnsi="Arial"/>
          <w:color w:val="333333"/>
          <w:sz w:val="22"/>
          <w:szCs w:val="22"/>
        </w:rPr>
        <w:t xml:space="preserve">A set of property-based tests that verify the core accounting invariants hold across any sequence of operations:</w:t>
      </w:r>
    </w:p>
    <w:p>
      <w:pPr>
        <w:pStyle w:val="ListParagraph"/>
        <w:numPr>
          <w:ilvl w:val="0"/>
          <w:numId w:val="2"/>
        </w:numPr>
        <w:spacing w:after="80" w:line="276"/>
      </w:pPr>
      <w:r>
        <w:rPr>
          <w:rFonts w:ascii="Arial" w:cs="Arial" w:eastAsia="Arial" w:hAnsi="Arial"/>
          <w:color w:val="333333"/>
          <w:sz w:val="22"/>
          <w:szCs w:val="22"/>
        </w:rPr>
        <w:t xml:space="preserve">The ledger always balances — total debits === total credits across all accounts at any point</w:t>
      </w:r>
    </w:p>
    <w:p>
      <w:pPr>
        <w:pStyle w:val="ListParagraph"/>
        <w:numPr>
          <w:ilvl w:val="0"/>
          <w:numId w:val="2"/>
        </w:numPr>
        <w:spacing w:after="80" w:line="276"/>
      </w:pPr>
      <w:r>
        <w:rPr>
          <w:rFonts w:ascii="Arial" w:cs="Arial" w:eastAsia="Arial" w:hAnsi="Arial"/>
          <w:color w:val="333333"/>
          <w:sz w:val="22"/>
          <w:szCs w:val="22"/>
        </w:rPr>
        <w:t xml:space="preserve">No transaction is ever modified — only new transactions are created (including reversals)</w:t>
      </w:r>
    </w:p>
    <w:p>
      <w:pPr>
        <w:pStyle w:val="ListParagraph"/>
        <w:numPr>
          <w:ilvl w:val="0"/>
          <w:numId w:val="2"/>
        </w:numPr>
        <w:spacing w:after="80" w:line="276"/>
      </w:pPr>
      <w:r>
        <w:rPr>
          <w:rFonts w:ascii="Arial" w:cs="Arial" w:eastAsia="Arial" w:hAnsi="Arial"/>
          <w:color w:val="333333"/>
          <w:sz w:val="22"/>
          <w:szCs w:val="22"/>
        </w:rPr>
        <w:t xml:space="preserve">Audit trail is complete — every mutation has an audit entry</w:t>
      </w:r>
    </w:p>
    <w:p>
      <w:pPr>
        <w:pStyle w:val="ListParagraph"/>
        <w:numPr>
          <w:ilvl w:val="0"/>
          <w:numId w:val="2"/>
        </w:numPr>
        <w:spacing w:after="80" w:line="276"/>
      </w:pPr>
      <w:r>
        <w:rPr>
          <w:rFonts w:ascii="Arial" w:cs="Arial" w:eastAsia="Arial" w:hAnsi="Arial"/>
          <w:color w:val="333333"/>
          <w:sz w:val="22"/>
          <w:szCs w:val="22"/>
        </w:rPr>
        <w:t xml:space="preserve">Balance Sheet always balances — Assets === Liabilities + Equity at any reporting date</w:t>
      </w:r>
    </w:p>
    <w:p>
      <w:pPr>
        <w:pStyle w:val="ListParagraph"/>
        <w:numPr>
          <w:ilvl w:val="0"/>
          <w:numId w:val="2"/>
        </w:numPr>
        <w:spacing w:after="80" w:line="276"/>
      </w:pPr>
      <w:r>
        <w:rPr>
          <w:rFonts w:ascii="Arial" w:cs="Arial" w:eastAsia="Arial" w:hAnsi="Arial"/>
          <w:color w:val="333333"/>
          <w:sz w:val="22"/>
          <w:szCs w:val="22"/>
        </w:rPr>
        <w:t xml:space="preserve">Idempotency is absolute — any operation replayed produces the same result</w:t>
      </w:r>
    </w:p>
    <w:p>
      <w:pPr>
        <w:pBdr>
          <w:bottom w:val="single" w:color="0D9488" w:sz="4" w:space="1"/>
        </w:pBdr>
        <w:spacing w:after="200" w:before="200"/>
      </w:pPr>
    </w:p>
    <w:p>
      <w:pPr>
        <w:pStyle w:val="Heading1"/>
      </w:pPr>
      <w:r>
        <w:t xml:space="preserve">Sprint Plan</w:t>
      </w:r>
    </w:p>
    <w:p>
      <w:pPr>
        <w:spacing w:after="160" w:line="276"/>
      </w:pPr>
      <w:r>
        <w:rPr>
          <w:rFonts w:ascii="Arial" w:cs="Arial" w:eastAsia="Arial" w:hAnsi="Arial"/>
          <w:color w:val="333333"/>
          <w:sz w:val="22"/>
          <w:szCs w:val="22"/>
        </w:rPr>
        <w:t xml:space="preserve">The 90-day plan is organised into six two-week sprints. The first four sprints build the core. Sprint 5 focuses on polish and examples. Sprint 6 is for design partner onboarding and measurement.</w:t>
      </w:r>
    </w:p>
    <w:p>
      <w:pPr>
        <w:pStyle w:val="Heading2"/>
      </w:pPr>
      <w:r>
        <w:t xml:space="preserve">Sprint 1 (Weeks 1–2): Foundation</w:t>
      </w:r>
    </w:p>
    <w:p>
      <w:pPr>
        <w:pStyle w:val="ListParagraph"/>
        <w:numPr>
          <w:ilvl w:val="0"/>
          <w:numId w:val="2"/>
        </w:numPr>
        <w:spacing w:after="80" w:line="276"/>
      </w:pPr>
      <w:r>
        <w:rPr>
          <w:rFonts w:ascii="Arial" w:cs="Arial" w:eastAsia="Arial" w:hAnsi="Arial"/>
          <w:color w:val="333333"/>
          <w:sz w:val="22"/>
          <w:szCs w:val="22"/>
        </w:rPr>
        <w:t xml:space="preserve">Set up monorepo (Turborepo), CI/CD, and database migrations</w:t>
      </w:r>
    </w:p>
    <w:p>
      <w:pPr>
        <w:pStyle w:val="ListParagraph"/>
        <w:numPr>
          <w:ilvl w:val="0"/>
          <w:numId w:val="2"/>
        </w:numPr>
        <w:spacing w:after="80" w:line="276"/>
      </w:pPr>
      <w:r>
        <w:rPr>
          <w:rFonts w:ascii="Arial" w:cs="Arial" w:eastAsia="Arial" w:hAnsi="Arial"/>
          <w:color w:val="333333"/>
          <w:sz w:val="22"/>
          <w:szCs w:val="22"/>
        </w:rPr>
        <w:t xml:space="preserve">Implement @ledge/core: ledger creation, account tree, transaction posting, balance calculation</w:t>
      </w:r>
    </w:p>
    <w:p>
      <w:pPr>
        <w:pStyle w:val="ListParagraph"/>
        <w:numPr>
          <w:ilvl w:val="0"/>
          <w:numId w:val="2"/>
        </w:numPr>
        <w:spacing w:after="80" w:line="276"/>
      </w:pPr>
      <w:r>
        <w:rPr>
          <w:rFonts w:ascii="Arial" w:cs="Arial" w:eastAsia="Arial" w:hAnsi="Arial"/>
          <w:color w:val="333333"/>
          <w:sz w:val="22"/>
          <w:szCs w:val="22"/>
        </w:rPr>
        <w:t xml:space="preserve">Enforce balance constraint at database and application level</w:t>
      </w:r>
    </w:p>
    <w:p>
      <w:pPr>
        <w:pStyle w:val="ListParagraph"/>
        <w:numPr>
          <w:ilvl w:val="0"/>
          <w:numId w:val="2"/>
        </w:numPr>
        <w:spacing w:after="80" w:line="276"/>
      </w:pPr>
      <w:r>
        <w:rPr>
          <w:rFonts w:ascii="Arial" w:cs="Arial" w:eastAsia="Arial" w:hAnsi="Arial"/>
          <w:color w:val="333333"/>
          <w:sz w:val="22"/>
          <w:szCs w:val="22"/>
        </w:rPr>
        <w:t xml:space="preserve">Implement idempotency via idempotency_key</w:t>
      </w:r>
    </w:p>
    <w:p>
      <w:pPr>
        <w:pStyle w:val="ListParagraph"/>
        <w:numPr>
          <w:ilvl w:val="0"/>
          <w:numId w:val="2"/>
        </w:numPr>
        <w:spacing w:after="80" w:line="276"/>
      </w:pPr>
      <w:r>
        <w:rPr>
          <w:rFonts w:ascii="Arial" w:cs="Arial" w:eastAsia="Arial" w:hAnsi="Arial"/>
          <w:color w:val="333333"/>
          <w:sz w:val="22"/>
          <w:szCs w:val="22"/>
        </w:rPr>
        <w:t xml:space="preserve">Write unit tests for balance enforcement, idempotency, and basic posting</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 TypeScript test can create a ledger, create accounts, post a balanced transaction, and query the balance. Unbalanced transactions are rejected.</w:t>
      </w:r>
    </w:p>
    <w:p>
      <w:pPr>
        <w:pStyle w:val="Heading2"/>
      </w:pPr>
      <w:r>
        <w:t xml:space="preserve">Sprint 2 (Weeks 3–4): API and Reversals</w:t>
      </w:r>
    </w:p>
    <w:p>
      <w:pPr>
        <w:pStyle w:val="ListParagraph"/>
        <w:numPr>
          <w:ilvl w:val="0"/>
          <w:numId w:val="2"/>
        </w:numPr>
        <w:spacing w:after="80" w:line="276"/>
      </w:pPr>
      <w:r>
        <w:rPr>
          <w:rFonts w:ascii="Arial" w:cs="Arial" w:eastAsia="Arial" w:hAnsi="Arial"/>
          <w:color w:val="333333"/>
          <w:sz w:val="22"/>
          <w:szCs w:val="22"/>
        </w:rPr>
        <w:t xml:space="preserve">Implement @ledge/api: REST endpoints for ledgers, accounts, transactions</w:t>
      </w:r>
    </w:p>
    <w:p>
      <w:pPr>
        <w:pStyle w:val="ListParagraph"/>
        <w:numPr>
          <w:ilvl w:val="0"/>
          <w:numId w:val="2"/>
        </w:numPr>
        <w:spacing w:after="80" w:line="276"/>
      </w:pPr>
      <w:r>
        <w:rPr>
          <w:rFonts w:ascii="Arial" w:cs="Arial" w:eastAsia="Arial" w:hAnsi="Arial"/>
          <w:color w:val="333333"/>
          <w:sz w:val="22"/>
          <w:szCs w:val="22"/>
        </w:rPr>
        <w:t xml:space="preserve">Implement reversal flow with audit entries</w:t>
      </w:r>
    </w:p>
    <w:p>
      <w:pPr>
        <w:pStyle w:val="ListParagraph"/>
        <w:numPr>
          <w:ilvl w:val="0"/>
          <w:numId w:val="2"/>
        </w:numPr>
        <w:spacing w:after="80" w:line="276"/>
      </w:pPr>
      <w:r>
        <w:rPr>
          <w:rFonts w:ascii="Arial" w:cs="Arial" w:eastAsia="Arial" w:hAnsi="Arial"/>
          <w:color w:val="333333"/>
          <w:sz w:val="22"/>
          <w:szCs w:val="22"/>
        </w:rPr>
        <w:t xml:space="preserve">Implement audit trail for all mutations</w:t>
      </w:r>
    </w:p>
    <w:p>
      <w:pPr>
        <w:pStyle w:val="ListParagraph"/>
        <w:numPr>
          <w:ilvl w:val="0"/>
          <w:numId w:val="2"/>
        </w:numPr>
        <w:spacing w:after="80" w:line="276"/>
      </w:pPr>
      <w:r>
        <w:rPr>
          <w:rFonts w:ascii="Arial" w:cs="Arial" w:eastAsia="Arial" w:hAnsi="Arial"/>
          <w:color w:val="333333"/>
          <w:sz w:val="22"/>
          <w:szCs w:val="22"/>
        </w:rPr>
        <w:t xml:space="preserve">Implement API key auth (creation, validation, scoping)</w:t>
      </w:r>
    </w:p>
    <w:p>
      <w:pPr>
        <w:pStyle w:val="ListParagraph"/>
        <w:numPr>
          <w:ilvl w:val="0"/>
          <w:numId w:val="2"/>
        </w:numPr>
        <w:spacing w:after="80" w:line="276"/>
      </w:pPr>
      <w:r>
        <w:rPr>
          <w:rFonts w:ascii="Arial" w:cs="Arial" w:eastAsia="Arial" w:hAnsi="Arial"/>
          <w:color w:val="333333"/>
          <w:sz w:val="22"/>
          <w:szCs w:val="22"/>
        </w:rPr>
        <w:t xml:space="preserve">Write integration tests for transaction lifecycle and auth</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 REST client can create a ledger, post transactions, reverse them, and verify the audit trail. API key auth works.</w:t>
      </w:r>
    </w:p>
    <w:p>
      <w:pPr>
        <w:pStyle w:val="Heading2"/>
      </w:pPr>
      <w:r>
        <w:t xml:space="preserve">Sprint 3 (Weeks 5–6): Templates, Statements, and MCP</w:t>
      </w:r>
    </w:p>
    <w:p>
      <w:pPr>
        <w:pStyle w:val="ListParagraph"/>
        <w:numPr>
          <w:ilvl w:val="0"/>
          <w:numId w:val="2"/>
        </w:numPr>
        <w:spacing w:after="80" w:line="276"/>
      </w:pPr>
      <w:r>
        <w:rPr>
          <w:rFonts w:ascii="Arial" w:cs="Arial" w:eastAsia="Arial" w:hAnsi="Arial"/>
          <w:color w:val="333333"/>
          <w:sz w:val="22"/>
          <w:szCs w:val="22"/>
        </w:rPr>
        <w:t xml:space="preserve">Build template system with 8 starter templates (JSON schema plus application logic)</w:t>
      </w:r>
    </w:p>
    <w:p>
      <w:pPr>
        <w:pStyle w:val="ListParagraph"/>
        <w:numPr>
          <w:ilvl w:val="0"/>
          <w:numId w:val="2"/>
        </w:numPr>
        <w:spacing w:after="80" w:line="276"/>
      </w:pPr>
      <w:r>
        <w:rPr>
          <w:rFonts w:ascii="Arial" w:cs="Arial" w:eastAsia="Arial" w:hAnsi="Arial"/>
          <w:color w:val="333333"/>
          <w:sz w:val="22"/>
          <w:szCs w:val="22"/>
        </w:rPr>
        <w:t xml:space="preserve">Implement setup endpoint and template recommendation from business context</w:t>
      </w:r>
    </w:p>
    <w:p>
      <w:pPr>
        <w:pStyle w:val="ListParagraph"/>
        <w:numPr>
          <w:ilvl w:val="0"/>
          <w:numId w:val="2"/>
        </w:numPr>
        <w:spacing w:after="80" w:line="276"/>
      </w:pPr>
      <w:r>
        <w:rPr>
          <w:rFonts w:ascii="Arial" w:cs="Arial" w:eastAsia="Arial" w:hAnsi="Arial"/>
          <w:color w:val="333333"/>
          <w:sz w:val="22"/>
          <w:szCs w:val="22"/>
        </w:rPr>
        <w:t xml:space="preserve">Implement P&amp;L, Balance Sheet, and Cash Flow statement generation</w:t>
      </w:r>
    </w:p>
    <w:p>
      <w:pPr>
        <w:pStyle w:val="ListParagraph"/>
        <w:numPr>
          <w:ilvl w:val="0"/>
          <w:numId w:val="2"/>
        </w:numPr>
        <w:spacing w:after="80" w:line="276"/>
      </w:pPr>
      <w:r>
        <w:rPr>
          <w:rFonts w:ascii="Arial" w:cs="Arial" w:eastAsia="Arial" w:hAnsi="Arial"/>
          <w:color w:val="333333"/>
          <w:sz w:val="22"/>
          <w:szCs w:val="22"/>
        </w:rPr>
        <w:t xml:space="preserve">Implement plain-language summary templates for each statement</w:t>
      </w:r>
    </w:p>
    <w:p>
      <w:pPr>
        <w:pStyle w:val="ListParagraph"/>
        <w:numPr>
          <w:ilvl w:val="0"/>
          <w:numId w:val="2"/>
        </w:numPr>
        <w:spacing w:after="80" w:line="276"/>
      </w:pPr>
      <w:r>
        <w:rPr>
          <w:rFonts w:ascii="Arial" w:cs="Arial" w:eastAsia="Arial" w:hAnsi="Arial"/>
          <w:color w:val="333333"/>
          <w:sz w:val="22"/>
          <w:szCs w:val="22"/>
        </w:rPr>
        <w:t xml:space="preserve">Build @ledge/mcp: MCP server with all Phase 1 tools, resources, and prompt templates</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An MCP client (e.g. Claude Code) can discover the Ledge server, set up a ledger from a natural language description, post transactions, and generate a P&amp;L. All three statements render correctly against test fixtures.</w:t>
      </w:r>
    </w:p>
    <w:p>
      <w:pPr>
        <w:pStyle w:val="Heading2"/>
      </w:pPr>
      <w:r>
        <w:t xml:space="preserve">Sprint 4 (Weeks 7–8): Import, Dashboard, and SDK</w:t>
      </w:r>
    </w:p>
    <w:p>
      <w:pPr>
        <w:pStyle w:val="ListParagraph"/>
        <w:numPr>
          <w:ilvl w:val="0"/>
          <w:numId w:val="2"/>
        </w:numPr>
        <w:spacing w:after="80" w:line="276"/>
      </w:pPr>
      <w:r>
        <w:rPr>
          <w:rFonts w:ascii="Arial" w:cs="Arial" w:eastAsia="Arial" w:hAnsi="Arial"/>
          <w:color w:val="333333"/>
          <w:sz w:val="22"/>
          <w:szCs w:val="22"/>
        </w:rPr>
        <w:t xml:space="preserve">Implement CSV and OFX import parsing</w:t>
      </w:r>
    </w:p>
    <w:p>
      <w:pPr>
        <w:pStyle w:val="ListParagraph"/>
        <w:numPr>
          <w:ilvl w:val="0"/>
          <w:numId w:val="2"/>
        </w:numPr>
        <w:spacing w:after="80" w:line="276"/>
      </w:pPr>
      <w:r>
        <w:rPr>
          <w:rFonts w:ascii="Arial" w:cs="Arial" w:eastAsia="Arial" w:hAnsi="Arial"/>
          <w:color w:val="333333"/>
          <w:sz w:val="22"/>
          <w:szCs w:val="22"/>
        </w:rPr>
        <w:t xml:space="preserve">Implement reconciliation matching engine</w:t>
      </w:r>
    </w:p>
    <w:p>
      <w:pPr>
        <w:pStyle w:val="ListParagraph"/>
        <w:numPr>
          <w:ilvl w:val="0"/>
          <w:numId w:val="2"/>
        </w:numPr>
        <w:spacing w:after="80" w:line="276"/>
      </w:pPr>
      <w:r>
        <w:rPr>
          <w:rFonts w:ascii="Arial" w:cs="Arial" w:eastAsia="Arial" w:hAnsi="Arial"/>
          <w:color w:val="333333"/>
          <w:sz w:val="22"/>
          <w:szCs w:val="22"/>
        </w:rPr>
        <w:t xml:space="preserve">Build @ledge/sdk: TypeScript client with full type coverage</w:t>
      </w:r>
    </w:p>
    <w:p>
      <w:pPr>
        <w:pStyle w:val="ListParagraph"/>
        <w:numPr>
          <w:ilvl w:val="0"/>
          <w:numId w:val="2"/>
        </w:numPr>
        <w:spacing w:after="80" w:line="276"/>
      </w:pPr>
      <w:r>
        <w:rPr>
          <w:rFonts w:ascii="Arial" w:cs="Arial" w:eastAsia="Arial" w:hAnsi="Arial"/>
          <w:color w:val="333333"/>
          <w:sz w:val="22"/>
          <w:szCs w:val="22"/>
        </w:rPr>
        <w:t xml:space="preserve">Build minimal dashboard: signup, template picker, API keys, account tree, transaction list, statements</w:t>
      </w:r>
    </w:p>
    <w:p>
      <w:pPr>
        <w:pStyle w:val="ListParagraph"/>
        <w:numPr>
          <w:ilvl w:val="0"/>
          <w:numId w:val="2"/>
        </w:numPr>
        <w:spacing w:after="80" w:line="276"/>
      </w:pPr>
      <w:r>
        <w:rPr>
          <w:rFonts w:ascii="Arial" w:cs="Arial" w:eastAsia="Arial" w:hAnsi="Arial"/>
          <w:color w:val="333333"/>
          <w:sz w:val="22"/>
          <w:szCs w:val="22"/>
        </w:rPr>
        <w:t xml:space="preserve">Implement social auth (GitHub, Google) and the 60-second signup flow</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 user can sign up, pick a template, get API keys, and see statements in the dashboard. The SDK can post transactions and query statements. CSV import works end-to-end.</w:t>
      </w:r>
    </w:p>
    <w:p>
      <w:pPr>
        <w:pStyle w:val="Heading2"/>
      </w:pPr>
      <w:r>
        <w:t xml:space="preserve">Sprint 5 (Weeks 9–10): Examples and Polish</w:t>
      </w:r>
    </w:p>
    <w:p>
      <w:pPr>
        <w:pStyle w:val="ListParagraph"/>
        <w:numPr>
          <w:ilvl w:val="0"/>
          <w:numId w:val="2"/>
        </w:numPr>
        <w:spacing w:after="80" w:line="276"/>
      </w:pPr>
      <w:r>
        <w:rPr>
          <w:rFonts w:ascii="Arial" w:cs="Arial" w:eastAsia="Arial" w:hAnsi="Arial"/>
          <w:color w:val="333333"/>
          <w:sz w:val="22"/>
          <w:szCs w:val="22"/>
        </w:rPr>
        <w:t xml:space="preserve">Build the three example implementations (SaaS tracker, invoice manager, expense tracker)</w:t>
      </w:r>
    </w:p>
    <w:p>
      <w:pPr>
        <w:pStyle w:val="ListParagraph"/>
        <w:numPr>
          <w:ilvl w:val="0"/>
          <w:numId w:val="2"/>
        </w:numPr>
        <w:spacing w:after="80" w:line="276"/>
      </w:pPr>
      <w:r>
        <w:rPr>
          <w:rFonts w:ascii="Arial" w:cs="Arial" w:eastAsia="Arial" w:hAnsi="Arial"/>
          <w:color w:val="333333"/>
          <w:sz w:val="22"/>
          <w:szCs w:val="22"/>
        </w:rPr>
        <w:t xml:space="preserve">Write comprehensive documentation: API reference, SDK guide, MCP setup guide, template reference</w:t>
      </w:r>
    </w:p>
    <w:p>
      <w:pPr>
        <w:pStyle w:val="ListParagraph"/>
        <w:numPr>
          <w:ilvl w:val="0"/>
          <w:numId w:val="2"/>
        </w:numPr>
        <w:spacing w:after="80" w:line="276"/>
      </w:pPr>
      <w:r>
        <w:rPr>
          <w:rFonts w:ascii="Arial" w:cs="Arial" w:eastAsia="Arial" w:hAnsi="Arial"/>
          <w:color w:val="333333"/>
          <w:sz w:val="22"/>
          <w:szCs w:val="22"/>
        </w:rPr>
        <w:t xml:space="preserve">Add MCP connection guide to dashboard (Claude Code, Cursor, Windsurf instructions)</w:t>
      </w:r>
    </w:p>
    <w:p>
      <w:pPr>
        <w:pStyle w:val="ListParagraph"/>
        <w:numPr>
          <w:ilvl w:val="0"/>
          <w:numId w:val="2"/>
        </w:numPr>
        <w:spacing w:after="80" w:line="276"/>
      </w:pPr>
      <w:r>
        <w:rPr>
          <w:rFonts w:ascii="Arial" w:cs="Arial" w:eastAsia="Arial" w:hAnsi="Arial"/>
          <w:color w:val="333333"/>
          <w:sz w:val="22"/>
          <w:szCs w:val="22"/>
        </w:rPr>
        <w:t xml:space="preserve">Performance testing and optimisation (target: 100 transactions/second on managed tier)</w:t>
      </w:r>
    </w:p>
    <w:p>
      <w:pPr>
        <w:pStyle w:val="ListParagraph"/>
        <w:numPr>
          <w:ilvl w:val="0"/>
          <w:numId w:val="2"/>
        </w:numPr>
        <w:spacing w:after="80" w:line="276"/>
      </w:pPr>
      <w:r>
        <w:rPr>
          <w:rFonts w:ascii="Arial" w:cs="Arial" w:eastAsia="Arial" w:hAnsi="Arial"/>
          <w:color w:val="333333"/>
          <w:sz w:val="22"/>
          <w:szCs w:val="22"/>
        </w:rPr>
        <w:t xml:space="preserve">Error message review — ensure every error includes a suggested correction</w:t>
      </w:r>
    </w:p>
    <w:p>
      <w:pPr>
        <w:pStyle w:val="ListParagraph"/>
        <w:numPr>
          <w:ilvl w:val="0"/>
          <w:numId w:val="2"/>
        </w:numPr>
        <w:spacing w:after="80" w:line="276"/>
      </w:pPr>
      <w:r>
        <w:rPr>
          <w:rFonts w:ascii="Arial" w:cs="Arial" w:eastAsia="Arial" w:hAnsi="Arial"/>
          <w:color w:val="333333"/>
          <w:sz w:val="22"/>
          <w:szCs w:val="22"/>
        </w:rPr>
        <w:t xml:space="preserve">Self-hosted Docker image (docker run getledge/ledge)</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All three examples run end-to-end. Documentation is complete. Docker image works. MCP server guide is tested with Claude Code.</w:t>
      </w:r>
    </w:p>
    <w:p>
      <w:pPr>
        <w:pStyle w:val="Heading2"/>
      </w:pPr>
      <w:r>
        <w:t xml:space="preserve">Sprint 6 (Weeks 11–12): Design Partners and Measurement</w:t>
      </w:r>
    </w:p>
    <w:p>
      <w:pPr>
        <w:pStyle w:val="ListParagraph"/>
        <w:numPr>
          <w:ilvl w:val="0"/>
          <w:numId w:val="2"/>
        </w:numPr>
        <w:spacing w:after="80" w:line="276"/>
      </w:pPr>
      <w:r>
        <w:rPr>
          <w:rFonts w:ascii="Arial" w:cs="Arial" w:eastAsia="Arial" w:hAnsi="Arial"/>
          <w:color w:val="333333"/>
          <w:sz w:val="22"/>
          <w:szCs w:val="22"/>
        </w:rPr>
        <w:t xml:space="preserve">Onboard first ten design partners from target segments</w:t>
      </w:r>
    </w:p>
    <w:p>
      <w:pPr>
        <w:pStyle w:val="ListParagraph"/>
        <w:numPr>
          <w:ilvl w:val="0"/>
          <w:numId w:val="2"/>
        </w:numPr>
        <w:spacing w:after="80" w:line="276"/>
      </w:pPr>
      <w:r>
        <w:rPr>
          <w:rFonts w:ascii="Arial" w:cs="Arial" w:eastAsia="Arial" w:hAnsi="Arial"/>
          <w:color w:val="333333"/>
          <w:sz w:val="22"/>
          <w:szCs w:val="22"/>
        </w:rPr>
        <w:t xml:space="preserve">Each partner attempts the canonical workflow with support available</w:t>
      </w:r>
    </w:p>
    <w:p>
      <w:pPr>
        <w:pStyle w:val="ListParagraph"/>
        <w:numPr>
          <w:ilvl w:val="0"/>
          <w:numId w:val="2"/>
        </w:numPr>
        <w:spacing w:after="80" w:line="276"/>
      </w:pPr>
      <w:r>
        <w:rPr>
          <w:rFonts w:ascii="Arial" w:cs="Arial" w:eastAsia="Arial" w:hAnsi="Arial"/>
          <w:color w:val="333333"/>
          <w:sz w:val="22"/>
          <w:szCs w:val="22"/>
        </w:rPr>
        <w:t xml:space="preserve">Measure time to first live ledger (agent path and manual path separately)</w:t>
      </w:r>
    </w:p>
    <w:p>
      <w:pPr>
        <w:pStyle w:val="ListParagraph"/>
        <w:numPr>
          <w:ilvl w:val="0"/>
          <w:numId w:val="2"/>
        </w:numPr>
        <w:spacing w:after="80" w:line="276"/>
      </w:pPr>
      <w:r>
        <w:rPr>
          <w:rFonts w:ascii="Arial" w:cs="Arial" w:eastAsia="Arial" w:hAnsi="Arial"/>
          <w:color w:val="333333"/>
          <w:sz w:val="22"/>
          <w:szCs w:val="22"/>
        </w:rPr>
        <w:t xml:space="preserve">Measure time to first financial statement</w:t>
      </w:r>
    </w:p>
    <w:p>
      <w:pPr>
        <w:pStyle w:val="ListParagraph"/>
        <w:numPr>
          <w:ilvl w:val="0"/>
          <w:numId w:val="2"/>
        </w:numPr>
        <w:spacing w:after="80" w:line="276"/>
      </w:pPr>
      <w:r>
        <w:rPr>
          <w:rFonts w:ascii="Arial" w:cs="Arial" w:eastAsia="Arial" w:hAnsi="Arial"/>
          <w:color w:val="333333"/>
          <w:sz w:val="22"/>
          <w:szCs w:val="22"/>
        </w:rPr>
        <w:t xml:space="preserve">Collect qualitative feedback on setup friction, error quality, and statement accuracy</w:t>
      </w:r>
    </w:p>
    <w:p>
      <w:pPr>
        <w:pStyle w:val="ListParagraph"/>
        <w:numPr>
          <w:ilvl w:val="0"/>
          <w:numId w:val="2"/>
        </w:numPr>
        <w:spacing w:after="80" w:line="276"/>
      </w:pPr>
      <w:r>
        <w:rPr>
          <w:rFonts w:ascii="Arial" w:cs="Arial" w:eastAsia="Arial" w:hAnsi="Arial"/>
          <w:color w:val="333333"/>
          <w:sz w:val="22"/>
          <w:szCs w:val="22"/>
        </w:rPr>
        <w:t xml:space="preserve">Identify and fix the top five friction points from partner feedback</w:t>
      </w:r>
    </w:p>
    <w:p>
      <w:pPr>
        <w:pStyle w:val="ListParagraph"/>
        <w:numPr>
          <w:ilvl w:val="0"/>
          <w:numId w:val="2"/>
        </w:numPr>
        <w:spacing w:after="80" w:line="276"/>
      </w:pPr>
      <w:r>
        <w:rPr>
          <w:rFonts w:ascii="Arial" w:cs="Arial" w:eastAsia="Arial" w:hAnsi="Arial"/>
          <w:color w:val="333333"/>
          <w:sz w:val="22"/>
          <w:szCs w:val="22"/>
        </w:rPr>
        <w:t xml:space="preserve">Begin planning Phase 1.5 (notification layer and health dashboard) based on what design partners ask for</w:t>
      </w:r>
    </w:p>
    <w:p>
      <w:pPr>
        <w:spacing w:after="160" w:line="276"/>
      </w:pPr>
      <w:r>
        <w:rPr>
          <w:rFonts w:ascii="Arial" w:cs="Arial" w:eastAsia="Arial" w:hAnsi="Arial"/>
          <w:b/>
          <w:bCs/>
          <w:color w:val="333333"/>
          <w:sz w:val="22"/>
          <w:szCs w:val="22"/>
        </w:rPr>
        <w:t xml:space="preserve">Exit criteria: </w:t>
      </w:r>
      <w:r>
        <w:rPr>
          <w:rFonts w:ascii="Arial" w:cs="Arial" w:eastAsia="Arial" w:hAnsi="Arial"/>
          <w:color w:val="333333"/>
          <w:sz w:val="22"/>
          <w:szCs w:val="22"/>
        </w:rPr>
        <w:t xml:space="preserve">Ten design partners have completed the canonical workflow. Time-to-first-ledger and time-to-first-statement are measured. Top friction points are identified and triaged.</w:t>
      </w:r>
    </w:p>
    <w:p>
      <w:pPr>
        <w:pBdr>
          <w:bottom w:val="single" w:color="0D9488" w:sz="4" w:space="1"/>
        </w:pBdr>
        <w:spacing w:after="200" w:before="200"/>
      </w:pPr>
    </w:p>
    <w:p>
      <w:pPr>
        <w:pStyle w:val="Heading1"/>
      </w:pPr>
      <w:r>
        <w:t xml:space="preserve">Open Decisions</w:t>
      </w:r>
    </w:p>
    <w:p>
      <w:pPr>
        <w:spacing w:after="160" w:line="276"/>
      </w:pPr>
      <w:r>
        <w:rPr>
          <w:rFonts w:ascii="Arial" w:cs="Arial" w:eastAsia="Arial" w:hAnsi="Arial"/>
          <w:color w:val="333333"/>
          <w:sz w:val="22"/>
          <w:szCs w:val="22"/>
        </w:rPr>
        <w:t xml:space="preserve">The following decisions should be resolved during Sprint 1 or Sprint 2, informed by early build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2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A</w:t>
            </w:r>
          </w:p>
        </w:tc>
        <w:tc>
          <w:tcPr>
            <w:tcW w:type="dxa" w:w="328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 B</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Amounts as integers or decimals</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Integers in smallest unit (cents). Avoids float precision. Standard in fintech (Stripe pattern). Requires conversion in display.</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Decimal strings with fixed precision. More readable in API responses. Requires careful parsing.</w:t>
            </w:r>
          </w:p>
        </w:tc>
      </w:tr>
      <w:tr>
        <w:tc>
          <w:tcPr>
            <w:tcW w:type="dxa" w:w="2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Account codes: enforced format or freeform</w:t>
            </w:r>
          </w:p>
        </w:tc>
        <w:tc>
          <w:tcPr>
            <w:tcW w:type="dxa" w:w="32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Enforced numeric codes (4000, 4100, 4110). Conventional. Supports sorting and hierarchical display.</w:t>
            </w:r>
          </w:p>
        </w:tc>
        <w:tc>
          <w:tcPr>
            <w:tcW w:type="dxa" w:w="32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Freeform strings (revenue:saas:subscriptions). More readable. Matches hledger convention. May confuse accountants.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MCP transport for hosted</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SSE (Server-Sent Events). Standard MCP remote transport. Works through firewalls.</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Streamable HTTP. Newer MCP transport option. May have better tooling support by launch.</w:t>
            </w:r>
          </w:p>
        </w:tc>
      </w:tr>
      <w:tr>
        <w:tc>
          <w:tcPr>
            <w:tcW w:type="dxa" w:w="280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b/>
                <w:bCs/>
                <w:color w:val="333333"/>
                <w:sz w:val="20"/>
                <w:szCs w:val="20"/>
              </w:rPr>
              <w:t xml:space="preserve">Open-source license</w:t>
            </w:r>
          </w:p>
        </w:tc>
        <w:tc>
          <w:tcPr>
            <w:tcW w:type="dxa" w:w="32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Apache 2.0. Maximum adoption. Risk of cloud providers hosting it.</w:t>
            </w:r>
          </w:p>
        </w:tc>
        <w:tc>
          <w:tcPr>
            <w:tcW w:type="dxa" w:w="3280"/>
            <w:tcBorders>
              <w:top w:val="single" w:color="CBD5E1" w:sz="1"/>
              <w:left w:val="single" w:color="CBD5E1" w:sz="1"/>
              <w:bottom w:val="single" w:color="CBD5E1" w:sz="1"/>
              <w:right w:val="single" w:color="CBD5E1" w:sz="1"/>
            </w:tcBorders>
            <w:shd w:fill="F0FDFA" w:val="clear"/>
            <w:tcMar>
              <w:top w:type="dxa" w:w="80"/>
              <w:left w:type="dxa" w:w="120"/>
              <w:bottom w:type="dxa" w:w="80"/>
              <w:right w:type="dxa" w:w="120"/>
            </w:tcMar>
            <w:vAlign w:val="center"/>
          </w:tcPr>
          <w:p>
            <w:r>
              <w:rPr>
                <w:rFonts w:ascii="Arial" w:cs="Arial" w:eastAsia="Arial" w:hAnsi="Arial"/>
                <w:color w:val="333333"/>
                <w:sz w:val="20"/>
                <w:szCs w:val="20"/>
              </w:rPr>
              <w:t xml:space="preserve">BSL (Business Source License). Protects against cloud hosting. Proven by Sentry, MariaDB. May reduce adoption.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Hosting provider for managed tier</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Fly.io. Simple deployment. Good DX. Reasonable pricing. Supports SQLite on Volume.</w:t>
            </w:r>
          </w:p>
        </w:tc>
        <w:tc>
          <w:tcPr>
            <w:tcW w:type="dxa" w:w="328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color w:val="333333"/>
                <w:sz w:val="20"/>
                <w:szCs w:val="20"/>
              </w:rPr>
              <w:t xml:space="preserve">Railway. Better dashboard. Auto-deploy from Git. Slightly higher cost.</w:t>
            </w:r>
          </w:p>
        </w:tc>
      </w:tr>
    </w:tbl>
    <w:p>
      <w:pPr>
        <w:spacing w:after="200"/>
      </w:pPr>
    </w:p>
    <w:p>
      <w:pPr>
        <w:pBdr>
          <w:bottom w:val="single" w:color="0D9488" w:sz="4" w:space="1"/>
        </w:pBdr>
        <w:spacing w:after="200" w:before="200"/>
      </w:pPr>
    </w:p>
    <w:p>
      <w:pPr>
        <w:pStyle w:val="Heading1"/>
      </w:pPr>
      <w:r>
        <w:t xml:space="preserve">Definition of Done</w:t>
      </w:r>
    </w:p>
    <w:p>
      <w:pPr>
        <w:spacing w:after="160" w:line="276"/>
      </w:pPr>
      <w:r>
        <w:rPr>
          <w:rFonts w:ascii="Arial" w:cs="Arial" w:eastAsia="Arial" w:hAnsi="Arial"/>
          <w:color w:val="333333"/>
          <w:sz w:val="22"/>
          <w:szCs w:val="22"/>
        </w:rPr>
        <w:t xml:space="preserve">Phase 1 is complete when all of the following are true:</w:t>
      </w:r>
    </w:p>
    <w:p>
      <w:pPr>
        <w:pStyle w:val="ListParagraph"/>
        <w:numPr>
          <w:ilvl w:val="0"/>
          <w:numId w:val="2"/>
        </w:numPr>
        <w:spacing w:after="80" w:line="276"/>
      </w:pPr>
      <w:r>
        <w:rPr>
          <w:rFonts w:ascii="Arial" w:cs="Arial" w:eastAsia="Arial" w:hAnsi="Arial"/>
          <w:color w:val="333333"/>
          <w:sz w:val="22"/>
          <w:szCs w:val="22"/>
        </w:rPr>
        <w:t xml:space="preserve">A builder can create an account at getledge.ai in under 60 seconds via social auth</w:t>
      </w:r>
    </w:p>
    <w:p>
      <w:pPr>
        <w:pStyle w:val="ListParagraph"/>
        <w:numPr>
          <w:ilvl w:val="0"/>
          <w:numId w:val="2"/>
        </w:numPr>
        <w:spacing w:after="80" w:line="276"/>
      </w:pPr>
      <w:r>
        <w:rPr>
          <w:rFonts w:ascii="Arial" w:cs="Arial" w:eastAsia="Arial" w:hAnsi="Arial"/>
          <w:color w:val="333333"/>
          <w:sz w:val="22"/>
          <w:szCs w:val="22"/>
        </w:rPr>
        <w:t xml:space="preserve">A coding assistant can discover the Ledge MCP server, set up a ledger from a natural language description, post transactions, and generate all three financial statements</w:t>
      </w:r>
    </w:p>
    <w:p>
      <w:pPr>
        <w:pStyle w:val="ListParagraph"/>
        <w:numPr>
          <w:ilvl w:val="0"/>
          <w:numId w:val="2"/>
        </w:numPr>
        <w:spacing w:after="80" w:line="276"/>
      </w:pPr>
      <w:r>
        <w:rPr>
          <w:rFonts w:ascii="Arial" w:cs="Arial" w:eastAsia="Arial" w:hAnsi="Arial"/>
          <w:color w:val="333333"/>
          <w:sz w:val="22"/>
          <w:szCs w:val="22"/>
        </w:rPr>
        <w:t xml:space="preserve">A builder using the manual path can pick a template, get API keys, integrate the SDK, and see live statements in under 30 minutes</w:t>
      </w:r>
    </w:p>
    <w:p>
      <w:pPr>
        <w:pStyle w:val="ListParagraph"/>
        <w:numPr>
          <w:ilvl w:val="0"/>
          <w:numId w:val="2"/>
        </w:numPr>
        <w:spacing w:after="80" w:line="276"/>
      </w:pPr>
      <w:r>
        <w:rPr>
          <w:rFonts w:ascii="Arial" w:cs="Arial" w:eastAsia="Arial" w:hAnsi="Arial"/>
          <w:color w:val="333333"/>
          <w:sz w:val="22"/>
          <w:szCs w:val="22"/>
        </w:rPr>
        <w:t xml:space="preserve">The balance constraint is enforced at database level — it is structurally impossible to create an unbalanced ledger</w:t>
      </w:r>
    </w:p>
    <w:p>
      <w:pPr>
        <w:pStyle w:val="ListParagraph"/>
        <w:numPr>
          <w:ilvl w:val="0"/>
          <w:numId w:val="2"/>
        </w:numPr>
        <w:spacing w:after="80" w:line="276"/>
      </w:pPr>
      <w:r>
        <w:rPr>
          <w:rFonts w:ascii="Arial" w:cs="Arial" w:eastAsia="Arial" w:hAnsi="Arial"/>
          <w:color w:val="333333"/>
          <w:sz w:val="22"/>
          <w:szCs w:val="22"/>
        </w:rPr>
        <w:t xml:space="preserve">Every mutation has an audit entry with actor, timestamp, and snapshot</w:t>
      </w:r>
    </w:p>
    <w:p>
      <w:pPr>
        <w:pStyle w:val="ListParagraph"/>
        <w:numPr>
          <w:ilvl w:val="0"/>
          <w:numId w:val="2"/>
        </w:numPr>
        <w:spacing w:after="80" w:line="276"/>
      </w:pPr>
      <w:r>
        <w:rPr>
          <w:rFonts w:ascii="Arial" w:cs="Arial" w:eastAsia="Arial" w:hAnsi="Arial"/>
          <w:color w:val="333333"/>
          <w:sz w:val="22"/>
          <w:szCs w:val="22"/>
        </w:rPr>
        <w:t xml:space="preserve">Reversals create new offsetting transactions; no data is ever modified or deleted</w:t>
      </w:r>
    </w:p>
    <w:p>
      <w:pPr>
        <w:pStyle w:val="ListParagraph"/>
        <w:numPr>
          <w:ilvl w:val="0"/>
          <w:numId w:val="2"/>
        </w:numPr>
        <w:spacing w:after="80" w:line="276"/>
      </w:pPr>
      <w:r>
        <w:rPr>
          <w:rFonts w:ascii="Arial" w:cs="Arial" w:eastAsia="Arial" w:hAnsi="Arial"/>
          <w:color w:val="333333"/>
          <w:sz w:val="22"/>
          <w:szCs w:val="22"/>
        </w:rPr>
        <w:t xml:space="preserve">The three example implementations run end-to-end and are published with documentation</w:t>
      </w:r>
    </w:p>
    <w:p>
      <w:pPr>
        <w:pStyle w:val="ListParagraph"/>
        <w:numPr>
          <w:ilvl w:val="0"/>
          <w:numId w:val="2"/>
        </w:numPr>
        <w:spacing w:after="80" w:line="276"/>
      </w:pPr>
      <w:r>
        <w:rPr>
          <w:rFonts w:ascii="Arial" w:cs="Arial" w:eastAsia="Arial" w:hAnsi="Arial"/>
          <w:color w:val="333333"/>
          <w:sz w:val="22"/>
          <w:szCs w:val="22"/>
        </w:rPr>
        <w:t xml:space="preserve">Ten design partners have completed the canonical workflow and provided feedback</w:t>
      </w:r>
    </w:p>
    <w:p>
      <w:pPr>
        <w:pStyle w:val="ListParagraph"/>
        <w:numPr>
          <w:ilvl w:val="0"/>
          <w:numId w:val="2"/>
        </w:numPr>
        <w:spacing w:after="80" w:line="276"/>
      </w:pPr>
      <w:r>
        <w:rPr>
          <w:rFonts w:ascii="Arial" w:cs="Arial" w:eastAsia="Arial" w:hAnsi="Arial"/>
          <w:color w:val="333333"/>
          <w:sz w:val="22"/>
          <w:szCs w:val="22"/>
        </w:rPr>
        <w:t xml:space="preserve">Time-to-first-ledger and time-to-first-statement are measured for both onboarding paths</w:t>
      </w:r>
    </w:p>
    <w:p>
      <w:pPr>
        <w:pStyle w:val="ListParagraph"/>
        <w:numPr>
          <w:ilvl w:val="0"/>
          <w:numId w:val="2"/>
        </w:numPr>
        <w:spacing w:after="80" w:line="276"/>
      </w:pPr>
      <w:r>
        <w:rPr>
          <w:rFonts w:ascii="Arial" w:cs="Arial" w:eastAsia="Arial" w:hAnsi="Arial"/>
          <w:color w:val="333333"/>
          <w:sz w:val="22"/>
          <w:szCs w:val="22"/>
        </w:rPr>
        <w:t xml:space="preserve">The self-hosted Docker image starts with a single command and works with embedded SQLite</w:t>
      </w:r>
    </w:p>
    <w:p>
      <w:pPr>
        <w:spacing w:after="400"/>
      </w:pPr>
    </w:p>
    <w:p>
      <w:pPr>
        <w:pBdr>
          <w:top w:val="single" w:color="0D9488" w:sz="2" w:space="8"/>
        </w:pBdr>
        <w:spacing w:before="200"/>
        <w:jc w:val="center"/>
      </w:pPr>
      <w:r>
        <w:rPr>
          <w:rFonts w:ascii="Arial" w:cs="Arial" w:eastAsia="Arial" w:hAnsi="Arial"/>
          <w:b/>
          <w:bCs/>
          <w:color w:val="0D9488"/>
          <w:sz w:val="18"/>
          <w:szCs w:val="18"/>
        </w:rPr>
        <w:t xml:space="preserve">LEDGE</w:t>
      </w:r>
      <w:r>
        <w:rPr>
          <w:rFonts w:ascii="Arial" w:cs="Arial" w:eastAsia="Arial" w:hAnsi="Arial"/>
          <w:color w:val="64748B"/>
          <w:sz w:val="18"/>
          <w:szCs w:val="18"/>
        </w:rPr>
        <w:t xml:space="preserve">  —  Development Specification — 90-Day Build  —  </w:t>
      </w:r>
      <w:r>
        <w:rPr>
          <w:rFonts w:ascii="Arial" w:cs="Arial" w:eastAsia="Arial" w:hAnsi="Arial"/>
          <w:i/>
          <w:iCs/>
          <w:color w:val="64748B"/>
          <w:sz w:val="18"/>
          <w:szCs w:val="18"/>
        </w:rPr>
        <w:t xml:space="preserve">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pPr>
    <w:r>
      <w:rPr>
        <w:rFonts w:ascii="Arial" w:cs="Arial" w:eastAsia="Arial" w:hAnsi="Arial"/>
        <w:b/>
        <w:bCs/>
        <w:color w:val="0D9488"/>
        <w:sz w:val="16"/>
        <w:szCs w:val="16"/>
      </w:rPr>
      <w:t xml:space="preserve">LEDGE</w:t>
    </w:r>
    <w:r>
      <w:rPr>
        <w:rFonts w:ascii="Arial" w:cs="Arial" w:eastAsia="Arial" w:hAnsi="Arial"/>
        <w:color w:val="64748B"/>
        <w:sz w:val="16"/>
        <w:szCs w:val="16"/>
      </w:rPr>
      <w:t xml:space="preserve">  |  Development Specification — 90-Day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94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2026-03-09T08:25:34.884Z</dcterms:created>
  <dcterms:modified xsi:type="dcterms:W3CDTF">2026-03-09T08:25:34.885Z</dcterms:modified>
</cp:coreProperties>
</file>

<file path=docProps/custom.xml><?xml version="1.0" encoding="utf-8"?>
<Properties xmlns="http://schemas.openxmlformats.org/officeDocument/2006/custom-properties" xmlns:vt="http://schemas.openxmlformats.org/officeDocument/2006/docPropsVTypes"/>
</file>