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Updating 2D List Cells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Cell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One field at the intersection of a row and column.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080808"/>
          <w:sz w:val="28"/>
          <w:szCs w:val="28"/>
        </w:rPr>
        <w:t>clubs[1][1]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Double-index assignment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Replacing one cell using row and field positions.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clubs[row][1] = new_members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Field type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The kind of value expected in a column.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member count is an integer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Target row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The record selected for an update.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080808"/>
          <w:sz w:val="28"/>
          <w:szCs w:val="28"/>
        </w:rPr>
        <w:t>clubs[row]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Preserved field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A value in the record that is not changed by the assignment.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080808"/>
          <w:sz w:val="28"/>
          <w:szCs w:val="28"/>
        </w:rPr>
        <w:t>club name remains Chess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