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IB HL Mathematics - Grade 12 Review</w:t>
      </w:r>
    </w:p>
    <w:p>
      <w:pPr>
        <w:pStyle w:val="Author"/>
      </w:pPr>
      <w:r>
        <w:t xml:space="preserve">Test User</w:t>
      </w:r>
    </w:p>
    <w:p>
      <w:pPr>
        <w:pStyle w:val="Date"/>
      </w:pPr>
      <w:r>
        <w:t xml:space="preserve">2026-02-28</w:t>
      </w:r>
    </w:p>
    <w:bookmarkStart w:id="9" w:name="calculus-differentiation-and-integration"/>
    <w:p>
      <w:pPr>
        <w:pStyle w:val="Heading1"/>
      </w:pPr>
      <w:r>
        <w:t xml:space="preserve">Calculus: Differentiation and Integration</w:t>
      </w:r>
    </w:p>
    <w:p>
      <w:pPr>
        <w:pStyle w:val="FirstParagraph"/>
      </w:pPr>
      <w:r>
        <w:t xml:space="preserve">The derivative of a function from first principles is defined as: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</m:oMath>
      </m:oMathPara>
    </w:p>
    <w:p>
      <w:pPr>
        <w:pStyle w:val="FirstParagraph"/>
      </w:pPr>
      <w:r>
        <w:t xml:space="preserve">Fundamental Theorem of Calculus: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Integration by parts: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u</m:t>
          </m:r>
          <m:f>
            <m:fPr>
              <m:type m:val="bar"/>
            </m:fPr>
            <m:num>
              <m:r>
                <m:t>d</m:t>
              </m:r>
              <m:r>
                <m:t>v</m:t>
              </m:r>
            </m:num>
            <m:den>
              <m:r>
                <m:t>d</m:t>
              </m:r>
              <m:r>
                <m:t>x</m:t>
              </m:r>
            </m:den>
          </m:f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u</m:t>
          </m:r>
          <m:r>
            <m:t>v</m:t>
          </m:r>
          <m:r>
            <m:rPr>
              <m:sty m:val="p"/>
            </m:rPr>
            <m:t>−</m:t>
          </m:r>
          <m:r>
            <m:rPr>
              <m:sty m:val="p"/>
            </m:rPr>
            <m:t>∫</m:t>
          </m:r>
          <m:r>
            <m:t>v</m:t>
          </m:r>
          <m:f>
            <m:fPr>
              <m:type m:val="bar"/>
            </m:fPr>
            <m:num>
              <m:r>
                <m:t>d</m:t>
              </m:r>
              <m:r>
                <m:t>u</m:t>
              </m:r>
            </m:num>
            <m:den>
              <m:r>
                <m:t>d</m:t>
              </m:r>
              <m:r>
                <m:t>x</m:t>
              </m:r>
            </m:den>
          </m:f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Maclaurin series for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9"/>
    <w:bookmarkStart w:id="10" w:name="complex-numbers"/>
    <w:p>
      <w:pPr>
        <w:pStyle w:val="Heading1"/>
      </w:pPr>
      <w:r>
        <w:t xml:space="preserve">Complex Numbers</w:t>
      </w:r>
    </w:p>
    <w:p>
      <w:pPr>
        <w:pStyle w:val="FirstParagraph"/>
      </w:pPr>
      <w:r>
        <w:t xml:space="preserve">Euler’s Form: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i</m:t>
              </m:r>
              <m:r>
                <m:t>θ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+</m:t>
          </m:r>
          <m:r>
            <m:t>i</m:t>
          </m:r>
          <m:r>
            <m:rPr>
              <m:sty m:val="p"/>
            </m:rPr>
            <m:t>sin</m:t>
          </m:r>
          <m:r>
            <m:t>θ</m:t>
          </m:r>
        </m:oMath>
      </m:oMathPara>
    </w:p>
    <w:p>
      <w:pPr>
        <w:pStyle w:val="FirstParagraph"/>
      </w:pPr>
      <w:r>
        <w:t xml:space="preserve">De Moivre’s Theorem: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r</m:t>
          </m:r>
          <m:r>
            <m:rPr>
              <m:sty m:val="p"/>
            </m:rPr>
            <m:t>(</m:t>
          </m:r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+</m:t>
          </m:r>
          <m:r>
            <m:t>i</m:t>
          </m:r>
          <m:r>
            <m:rPr>
              <m:sty m:val="p"/>
            </m:rPr>
            <m:t>sin</m:t>
          </m:r>
          <m:r>
            <m:t>θ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]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=</m:t>
          </m:r>
          <m:sSup>
            <m:e>
              <m:r>
                <m:t>r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cos</m:t>
          </m:r>
          <m:r>
            <m:t>n</m:t>
          </m:r>
          <m:r>
            <m:t>θ</m:t>
          </m:r>
          <m:r>
            <m:rPr>
              <m:sty m:val="p"/>
            </m:rPr>
            <m:t>+</m:t>
          </m:r>
          <m:r>
            <m:t>i</m:t>
          </m:r>
          <m:r>
            <m:rPr>
              <m:sty m:val="p"/>
            </m:rPr>
            <m:t>sin</m:t>
          </m:r>
          <m:r>
            <m:t>n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10"/>
    <w:bookmarkStart w:id="11" w:name="vectors"/>
    <w:p>
      <w:pPr>
        <w:pStyle w:val="Heading1"/>
      </w:pPr>
      <w:r>
        <w:t xml:space="preserve">Vectors</w:t>
      </w:r>
    </w:p>
    <w:p>
      <w:pPr>
        <w:pStyle w:val="FirstParagraph"/>
      </w:pPr>
      <w:r>
        <w:t xml:space="preserve">The scalar (dot) product of two vectors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⋅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r>
            <m:rPr>
              <m:sty m:val="p"/>
            </m:rPr>
            <m:t>|</m:t>
          </m:r>
          <m:r>
            <m:rPr>
              <m:sty m:val="bi"/>
            </m:rPr>
            <m:t>a</m:t>
          </m:r>
          <m:r>
            <m:rPr>
              <m:sty m:val="p"/>
            </m:rPr>
            <m:t>|</m:t>
          </m:r>
          <m:r>
            <m:rPr>
              <m:sty m:val="p"/>
            </m:rPr>
            <m:t>|</m:t>
          </m:r>
          <m:r>
            <m:rPr>
              <m:sty m:val="bi"/>
            </m:rPr>
            <m:t>b</m:t>
          </m:r>
          <m:r>
            <m:rPr>
              <m:sty m:val="p"/>
            </m:rPr>
            <m:t>|</m:t>
          </m:r>
          <m:r>
            <m:rPr>
              <m:sty m:val="p"/>
            </m:rPr>
            <m:t>cos</m:t>
          </m:r>
          <m:r>
            <m:t>θ</m:t>
          </m:r>
        </m:oMath>
      </m:oMathPara>
    </w:p>
    <w:p>
      <w:pPr>
        <w:pStyle w:val="FirstParagraph"/>
      </w:pPr>
      <w:r>
        <w:t xml:space="preserve">The vector (cross) product: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×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∣"/>
              <m:sepChr m:val=""/>
              <m:endChr m:val="∣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i</m:t>
                    </m:r>
                  </m:e>
                  <m:e>
                    <m:r>
                      <m:rPr>
                        <m:sty m:val="bi"/>
                      </m:rPr>
                      <m:t>j</m:t>
                    </m:r>
                  </m:e>
                  <m:e>
                    <m:r>
                      <m:rPr>
                        <m:sty m:val="bi"/>
                      </m:rPr>
                      <m:t>k</m:t>
                    </m:r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3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b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b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b</m:t>
                        </m:r>
                      </m:e>
                      <m:sub>
                        <m:r>
                          <m:t>3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11"/>
    <w:bookmarkStart w:id="12" w:name="statistics-and-probability"/>
    <w:p>
      <w:pPr>
        <w:pStyle w:val="Heading1"/>
      </w:pPr>
      <w:r>
        <w:t xml:space="preserve">Statistics and Probability</w:t>
      </w:r>
    </w:p>
    <w:p>
      <w:pPr>
        <w:pStyle w:val="FirstParagraph"/>
      </w:pPr>
      <w:r>
        <w:t xml:space="preserve">The probability density function for a normal distribution: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num>
                        <m:den>
                          <m:r>
                            <m:t>σ</m:t>
                          </m:r>
                        </m:den>
                      </m:f>
                    </m:e>
                  </m:d>
                </m:e>
                <m:sup>
                  <m:r>
                    <m:t>2</m:t>
                  </m:r>
                </m:sup>
              </m:sSup>
            </m:sup>
          </m:sSup>
        </m:oMath>
      </m:oMathPara>
    </w:p>
    <w:p>
      <w:pPr>
        <w:pStyle w:val="FirstParagraph"/>
      </w:pPr>
      <w:r>
        <w:t xml:space="preserve">Bayes’ Theorem: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|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|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P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2"/>
    <w:bookmarkStart w:id="13" w:name="trigonometry"/>
    <w:p>
      <w:pPr>
        <w:pStyle w:val="Heading1"/>
      </w:pPr>
      <w:r>
        <w:t xml:space="preserve">Trigonometry</w:t>
      </w:r>
    </w:p>
    <w:p>
      <w:pPr>
        <w:pStyle w:val="FirstParagraph"/>
      </w:pPr>
      <w:r>
        <w:t xml:space="preserve">Double angle identities: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sin</m:t>
          </m:r>
          <m:r>
            <m:t>2</m:t>
          </m:r>
          <m:r>
            <m:t>θ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sin</m:t>
          </m:r>
          <m:r>
            <m:t>θ</m:t>
          </m:r>
          <m:r>
            <m:rPr>
              <m:sty m:val="p"/>
            </m:rPr>
            <m:t>cos</m:t>
          </m:r>
          <m:r>
            <m:t>θ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2</m:t>
          </m:r>
          <m:r>
            <m:t>θ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=</m:t>
          </m:r>
          <m:r>
            <m:t>2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2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θ</m:t>
          </m:r>
        </m:oMath>
      </m:oMathPara>
    </w:p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IB HL Mathematics - Grade 12 Review</dc:title>
  <dc:creator>Test User</dc:creator>
  <cp:keywords/>
  <dcterms:created xsi:type="dcterms:W3CDTF">2026-02-28T07:42:14Z</dcterms:created>
  <dcterms:modified xsi:type="dcterms:W3CDTF">2026-02-28T07:42:14Z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2026-02-28</vt:lpwstr>
  </property>
</Properties>
</file>