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E6A" w:rsidRDefault="00D22E6A" w:rsidP="00D22E6A">
      <w:pPr>
        <w:pStyle w:val="Heading1"/>
      </w:pPr>
      <w:r>
        <w:t>Individual Project Implementation Plan</w:t>
      </w:r>
    </w:p>
    <w:p w:rsidR="00BB33BF" w:rsidRDefault="00D22E6A">
      <w:r>
        <w:t>Timothy Crone</w:t>
      </w:r>
    </w:p>
    <w:p w:rsidR="00D22E6A" w:rsidRDefault="00D22E6A">
      <w:r>
        <w:t>tcrone3@gatech.edu</w:t>
      </w:r>
    </w:p>
    <w:p w:rsidR="00D22E6A" w:rsidRDefault="00D22E6A"/>
    <w:p w:rsidR="00E27DCB" w:rsidRDefault="00E27DCB" w:rsidP="00E27DCB">
      <w:pPr>
        <w:pStyle w:val="Heading2"/>
      </w:pPr>
      <w:r>
        <w:t>Background</w:t>
      </w:r>
    </w:p>
    <w:p w:rsidR="00E27DCB" w:rsidRPr="00E27DCB" w:rsidRDefault="00E27DCB" w:rsidP="00E27DCB">
      <w:r>
        <w:t xml:space="preserve">The project is a pair of </w:t>
      </w:r>
      <w:proofErr w:type="gramStart"/>
      <w:r>
        <w:t>SMART</w:t>
      </w:r>
      <w:proofErr w:type="gramEnd"/>
      <w:r>
        <w:t xml:space="preserve"> on FHIR interfaces that supports treatment of bipolar patients.  These interfaces collect patient- and provider-entered depression and mood state information using validated surveys.  Additionally, the provider interface displays a collated graph of patient and provider data, as well as their individual components, that is collected over time.  For the purposes of this project historical data will be generated.</w:t>
      </w:r>
    </w:p>
    <w:p w:rsidR="00D22E6A" w:rsidRDefault="00D22E6A" w:rsidP="00D22E6A">
      <w:pPr>
        <w:pStyle w:val="Heading2"/>
      </w:pPr>
      <w:r>
        <w:t>Project Tasks</w:t>
      </w:r>
    </w:p>
    <w:p w:rsidR="00D22E6A" w:rsidRDefault="00D22E6A" w:rsidP="00D22E6A">
      <w:r>
        <w:t>A somewhat more legible version of the below is available at:</w:t>
      </w:r>
    </w:p>
    <w:p w:rsidR="00D22E6A" w:rsidRDefault="00D22E6A">
      <w:hyperlink r:id="rId5" w:history="1">
        <w:r w:rsidRPr="008B56AA">
          <w:rPr>
            <w:rStyle w:val="Hyperlink"/>
          </w:rPr>
          <w:t>https://github.gatech.edu/tcrone3/cs6440-individual/projects/1</w:t>
        </w:r>
      </w:hyperlink>
    </w:p>
    <w:p w:rsidR="00D22E6A" w:rsidRDefault="00D22E6A" w:rsidP="00D22E6A">
      <w:pPr>
        <w:ind w:left="-1440"/>
      </w:pPr>
      <w:r w:rsidRPr="00D22E6A">
        <w:drawing>
          <wp:inline distT="0" distB="0" distL="0" distR="0" wp14:anchorId="2AC7B3AA" wp14:editId="3F366C38">
            <wp:extent cx="7829684"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49164" cy="2864609"/>
                    </a:xfrm>
                    <a:prstGeom prst="rect">
                      <a:avLst/>
                    </a:prstGeom>
                  </pic:spPr>
                </pic:pic>
              </a:graphicData>
            </a:graphic>
          </wp:inline>
        </w:drawing>
      </w:r>
    </w:p>
    <w:p w:rsidR="00D22E6A" w:rsidRDefault="00D22E6A" w:rsidP="00D22E6A"/>
    <w:p w:rsidR="00E27DCB" w:rsidRDefault="00E27DCB" w:rsidP="00D22E6A">
      <w:r>
        <w:t>Functionally, the tasks break into several loose categories:</w:t>
      </w:r>
    </w:p>
    <w:p w:rsidR="00E27DCB" w:rsidRDefault="00E27DCB" w:rsidP="00E27DCB">
      <w:pPr>
        <w:pStyle w:val="ListParagraph"/>
        <w:numPr>
          <w:ilvl w:val="0"/>
          <w:numId w:val="1"/>
        </w:numPr>
      </w:pPr>
      <w:r>
        <w:t>Questionnaire development in FHIR</w:t>
      </w:r>
    </w:p>
    <w:p w:rsidR="00E27DCB" w:rsidRDefault="00E27DCB" w:rsidP="00E27DCB">
      <w:pPr>
        <w:pStyle w:val="ListParagraph"/>
        <w:numPr>
          <w:ilvl w:val="0"/>
          <w:numId w:val="1"/>
        </w:numPr>
      </w:pPr>
      <w:r>
        <w:t>Data collection front end for both patient and provider</w:t>
      </w:r>
    </w:p>
    <w:p w:rsidR="00E27DCB" w:rsidRDefault="00E27DCB" w:rsidP="00E27DCB">
      <w:pPr>
        <w:pStyle w:val="ListParagraph"/>
        <w:numPr>
          <w:ilvl w:val="0"/>
          <w:numId w:val="1"/>
        </w:numPr>
      </w:pPr>
      <w:proofErr w:type="spellStart"/>
      <w:r>
        <w:t>QuestionnaireResponse</w:t>
      </w:r>
      <w:proofErr w:type="spellEnd"/>
      <w:r>
        <w:t xml:space="preserve"> </w:t>
      </w:r>
      <w:r w:rsidR="0054632A">
        <w:t>saving in FHIR</w:t>
      </w:r>
    </w:p>
    <w:p w:rsidR="0054632A" w:rsidRDefault="0054632A" w:rsidP="00E27DCB">
      <w:pPr>
        <w:pStyle w:val="ListParagraph"/>
        <w:numPr>
          <w:ilvl w:val="0"/>
          <w:numId w:val="1"/>
        </w:numPr>
      </w:pPr>
      <w:r>
        <w:t xml:space="preserve">Artificial </w:t>
      </w:r>
      <w:proofErr w:type="spellStart"/>
      <w:r>
        <w:t>QuestionnaireResponse</w:t>
      </w:r>
      <w:proofErr w:type="spellEnd"/>
      <w:r>
        <w:t xml:space="preserve"> generation</w:t>
      </w:r>
    </w:p>
    <w:p w:rsidR="0054632A" w:rsidRDefault="0054632A" w:rsidP="0054632A">
      <w:pPr>
        <w:pStyle w:val="ListParagraph"/>
        <w:numPr>
          <w:ilvl w:val="0"/>
          <w:numId w:val="1"/>
        </w:numPr>
      </w:pPr>
      <w:r>
        <w:t>Provider charting front-end</w:t>
      </w:r>
    </w:p>
    <w:p w:rsidR="0054632A" w:rsidRDefault="0054632A" w:rsidP="0054632A">
      <w:pPr>
        <w:pStyle w:val="ListParagraph"/>
        <w:numPr>
          <w:ilvl w:val="0"/>
          <w:numId w:val="1"/>
        </w:numPr>
      </w:pPr>
      <w:r>
        <w:t>Administration and deliverables</w:t>
      </w:r>
    </w:p>
    <w:p w:rsidR="0054632A" w:rsidRDefault="0054632A" w:rsidP="0054632A">
      <w:pPr>
        <w:pStyle w:val="Heading2"/>
      </w:pPr>
      <w:r>
        <w:lastRenderedPageBreak/>
        <w:t>Project Timeline</w:t>
      </w:r>
    </w:p>
    <w:p w:rsidR="0054632A" w:rsidRDefault="0054632A" w:rsidP="0054632A">
      <w:r>
        <w:t xml:space="preserve">As displayed on the board, </w:t>
      </w:r>
      <w:r w:rsidR="00804C6A">
        <w:t xml:space="preserve">individual </w:t>
      </w:r>
      <w:r>
        <w:t>project tasks are aligned with their respective week-long sprints</w:t>
      </w:r>
      <w:r w:rsidR="00804C6A">
        <w:t xml:space="preserve">. </w:t>
      </w:r>
      <w:r w:rsidR="00CA1ED9">
        <w:t xml:space="preserve">To match </w:t>
      </w:r>
      <w:r w:rsidR="00804C6A">
        <w:t>the timing of deliverables each sprint begins on Monday:</w:t>
      </w:r>
    </w:p>
    <w:p w:rsidR="0054632A" w:rsidRDefault="0054632A" w:rsidP="0054632A">
      <w:pPr>
        <w:pStyle w:val="ListParagraph"/>
        <w:numPr>
          <w:ilvl w:val="0"/>
          <w:numId w:val="2"/>
        </w:numPr>
      </w:pPr>
      <w:r>
        <w:t>Week 11 – 10/2</w:t>
      </w:r>
      <w:r w:rsidR="00804C6A">
        <w:t>6</w:t>
      </w:r>
      <w:r>
        <w:t>-</w:t>
      </w:r>
      <w:r w:rsidR="00804C6A">
        <w:t>11</w:t>
      </w:r>
      <w:r>
        <w:t>/1</w:t>
      </w:r>
    </w:p>
    <w:p w:rsidR="0054632A" w:rsidRDefault="0054632A" w:rsidP="0054632A">
      <w:pPr>
        <w:pStyle w:val="ListParagraph"/>
        <w:numPr>
          <w:ilvl w:val="0"/>
          <w:numId w:val="2"/>
        </w:numPr>
      </w:pPr>
      <w:r>
        <w:t>Week 12 – 11/</w:t>
      </w:r>
      <w:r w:rsidR="00804C6A">
        <w:t>2</w:t>
      </w:r>
      <w:r>
        <w:t>-11/</w:t>
      </w:r>
      <w:r w:rsidR="00804C6A">
        <w:t>8</w:t>
      </w:r>
    </w:p>
    <w:p w:rsidR="0054632A" w:rsidRDefault="0054632A" w:rsidP="00804C6A">
      <w:pPr>
        <w:pStyle w:val="ListParagraph"/>
        <w:numPr>
          <w:ilvl w:val="0"/>
          <w:numId w:val="2"/>
        </w:numPr>
      </w:pPr>
      <w:r>
        <w:t>Week 13 – 11/</w:t>
      </w:r>
      <w:r w:rsidR="00804C6A">
        <w:t>9</w:t>
      </w:r>
      <w:r>
        <w:t>-11/1</w:t>
      </w:r>
      <w:r w:rsidR="00804C6A">
        <w:t>5</w:t>
      </w:r>
    </w:p>
    <w:p w:rsidR="0054632A" w:rsidRDefault="0054632A" w:rsidP="0054632A">
      <w:pPr>
        <w:pStyle w:val="ListParagraph"/>
        <w:numPr>
          <w:ilvl w:val="0"/>
          <w:numId w:val="2"/>
        </w:numPr>
      </w:pPr>
      <w:r>
        <w:t>Week 14 – 11/</w:t>
      </w:r>
      <w:r w:rsidR="00804C6A">
        <w:t>16</w:t>
      </w:r>
      <w:r>
        <w:t>-11/</w:t>
      </w:r>
      <w:r w:rsidR="00804C6A">
        <w:t>22</w:t>
      </w:r>
    </w:p>
    <w:p w:rsidR="0054632A" w:rsidRDefault="0054632A" w:rsidP="0054632A">
      <w:pPr>
        <w:pStyle w:val="ListParagraph"/>
        <w:numPr>
          <w:ilvl w:val="0"/>
          <w:numId w:val="2"/>
        </w:numPr>
      </w:pPr>
      <w:r>
        <w:t>Week 15 – 11/2</w:t>
      </w:r>
      <w:r w:rsidR="00804C6A">
        <w:t>3</w:t>
      </w:r>
      <w:r>
        <w:t>-1</w:t>
      </w:r>
      <w:r w:rsidR="00804C6A">
        <w:t>1/28</w:t>
      </w:r>
    </w:p>
    <w:p w:rsidR="00804C6A" w:rsidRDefault="00804C6A" w:rsidP="00804C6A">
      <w:pPr>
        <w:pStyle w:val="Heading2"/>
      </w:pPr>
      <w:r>
        <w:t>Needs / Risks</w:t>
      </w:r>
    </w:p>
    <w:p w:rsidR="00804C6A" w:rsidRDefault="00804C6A" w:rsidP="00804C6A">
      <w:r>
        <w:t>Overall, the project will need consistent access to the Georgia Tech GitHub system, GitHub pages to work reliably, the smarthealthit.org site to respond reasonably, and the FHIR v4 smarthealthit.org server to be available.  These external dependencies are relatively low risk.</w:t>
      </w:r>
      <w:r w:rsidR="00CA1ED9">
        <w:t xml:space="preserve">  Assuming reasonable definition, deliverables required by the course will need a clear head and stable typing fingers but otherwise are similarly low risk.</w:t>
      </w:r>
    </w:p>
    <w:p w:rsidR="00804C6A" w:rsidRDefault="007310F6" w:rsidP="00804C6A">
      <w:r>
        <w:t>Creating</w:t>
      </w:r>
      <w:r w:rsidR="00804C6A">
        <w:t xml:space="preserve"> the Questionnaire resource depends on </w:t>
      </w:r>
      <w:r w:rsidR="00CA1ED9">
        <w:t xml:space="preserve">the </w:t>
      </w:r>
      <w:r w:rsidR="00804C6A">
        <w:t>FHIR implementation</w:t>
      </w:r>
      <w:r w:rsidR="00CA1ED9">
        <w:t xml:space="preserve"> of the resource, and thus a stable FHIR </w:t>
      </w:r>
      <w:r>
        <w:t>interface</w:t>
      </w:r>
      <w:r w:rsidR="00804C6A">
        <w:t>.  The surveys are not particularly complex</w:t>
      </w:r>
      <w:r>
        <w:t>, so</w:t>
      </w:r>
      <w:r w:rsidR="00804C6A">
        <w:t xml:space="preserve"> there is little risk that the survey cannot be </w:t>
      </w:r>
      <w:r>
        <w:t xml:space="preserve">fully </w:t>
      </w:r>
      <w:r w:rsidR="00804C6A">
        <w:t xml:space="preserve">defined in the FHIR resource. </w:t>
      </w:r>
      <w:r>
        <w:t xml:space="preserve"> </w:t>
      </w:r>
      <w:r w:rsidR="00804C6A">
        <w:t xml:space="preserve">Similarly, </w:t>
      </w:r>
      <w:proofErr w:type="spellStart"/>
      <w:r w:rsidR="00804C6A">
        <w:t>QuestionnaireResponse</w:t>
      </w:r>
      <w:proofErr w:type="spellEnd"/>
      <w:r w:rsidR="00804C6A">
        <w:t xml:space="preserve"> data will require </w:t>
      </w:r>
      <w:r w:rsidR="00710572">
        <w:t>the ability to write the resource to FHIR from both the patient and provider portals</w:t>
      </w:r>
      <w:r>
        <w:t>; it is possible that patient portal permissions may require some workaround due to security implementations</w:t>
      </w:r>
      <w:r w:rsidR="00804C6A">
        <w:t>.</w:t>
      </w:r>
      <w:r w:rsidR="00710572">
        <w:t xml:space="preserve"> </w:t>
      </w:r>
      <w:r>
        <w:t xml:space="preserve"> The FHIR interface is defined so this should be a modest risk.</w:t>
      </w:r>
    </w:p>
    <w:p w:rsidR="00804C6A" w:rsidRPr="00804C6A" w:rsidRDefault="00710572" w:rsidP="00804C6A">
      <w:r>
        <w:t xml:space="preserve">Reading the </w:t>
      </w:r>
      <w:proofErr w:type="spellStart"/>
      <w:r>
        <w:t>QuestionnaireResponse</w:t>
      </w:r>
      <w:proofErr w:type="spellEnd"/>
      <w:r>
        <w:t xml:space="preserve"> resources and charting them through time </w:t>
      </w:r>
      <w:r w:rsidR="00CA1ED9">
        <w:t xml:space="preserve">– including </w:t>
      </w:r>
      <w:r w:rsidR="007310F6">
        <w:t xml:space="preserve">aligning </w:t>
      </w:r>
      <w:r w:rsidR="00CA1ED9">
        <w:t xml:space="preserve">missing </w:t>
      </w:r>
      <w:r w:rsidR="007310F6">
        <w:t xml:space="preserve">time points </w:t>
      </w:r>
      <w:r w:rsidR="00CA1ED9">
        <w:t xml:space="preserve">– </w:t>
      </w:r>
      <w:r>
        <w:t xml:space="preserve">will require development to properly </w:t>
      </w:r>
      <w:r w:rsidR="007310F6">
        <w:t xml:space="preserve">organize </w:t>
      </w:r>
      <w:r>
        <w:t>the display</w:t>
      </w:r>
      <w:r w:rsidR="007310F6">
        <w:t xml:space="preserve">.  An additional significant step will be the proper </w:t>
      </w:r>
      <w:r>
        <w:t>align</w:t>
      </w:r>
      <w:r w:rsidR="007310F6">
        <w:t>ment of</w:t>
      </w:r>
      <w:r>
        <w:t xml:space="preserve"> the patient and provider responses.  </w:t>
      </w:r>
      <w:r w:rsidR="007310F6">
        <w:t>Finally</w:t>
      </w:r>
      <w:r>
        <w:t>, building an intuitive display of the individual contributions of each mood factor will be a complex use of the charting library</w:t>
      </w:r>
      <w:r w:rsidR="00D74C86">
        <w:t>.  B</w:t>
      </w:r>
      <w:r w:rsidR="007310F6">
        <w:t xml:space="preserve">ecause of the maturity of the library, however, </w:t>
      </w:r>
      <w:r w:rsidR="00D74C86">
        <w:t xml:space="preserve">these risks are </w:t>
      </w:r>
      <w:bookmarkStart w:id="0" w:name="_GoBack"/>
      <w:bookmarkEnd w:id="0"/>
      <w:r w:rsidR="007310F6">
        <w:t>only moderate.</w:t>
      </w:r>
    </w:p>
    <w:p w:rsidR="0054632A" w:rsidRDefault="00AD61A9" w:rsidP="0054632A">
      <w:r>
        <w:t xml:space="preserve">Finally, creating a realistic history is non-trivial; while truly random data would be easy to create it also makes it hard to get a clear understanding of the project.  </w:t>
      </w:r>
      <w:r w:rsidR="00CA1ED9">
        <w:t xml:space="preserve">However, creating non-random data: generated data needs to be both faithful and realistic while also being broad enough to demonstrate edge cases.  </w:t>
      </w:r>
      <w:r w:rsidR="007310F6">
        <w:t>The major risk of this effort is scheduling rather than external concerns, hence m</w:t>
      </w:r>
      <w:r w:rsidR="00CA1ED9">
        <w:t>uch of week 13 is allocated to this effort</w:t>
      </w:r>
      <w:r w:rsidR="007310F6">
        <w:t>; this will allow for possible spillover into week 14</w:t>
      </w:r>
      <w:r w:rsidR="00CA1ED9">
        <w:t>.</w:t>
      </w:r>
    </w:p>
    <w:p w:rsidR="00CA1ED9" w:rsidRPr="0054632A" w:rsidRDefault="00CA1ED9" w:rsidP="0054632A"/>
    <w:sectPr w:rsidR="00CA1ED9" w:rsidRPr="00546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43B"/>
    <w:multiLevelType w:val="hybridMultilevel"/>
    <w:tmpl w:val="FF2CF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7268A"/>
    <w:multiLevelType w:val="hybridMultilevel"/>
    <w:tmpl w:val="51465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6A"/>
    <w:rsid w:val="0054632A"/>
    <w:rsid w:val="00710572"/>
    <w:rsid w:val="007310F6"/>
    <w:rsid w:val="00804C6A"/>
    <w:rsid w:val="00AD61A9"/>
    <w:rsid w:val="00BB33BF"/>
    <w:rsid w:val="00CA1ED9"/>
    <w:rsid w:val="00D22E6A"/>
    <w:rsid w:val="00D74C86"/>
    <w:rsid w:val="00E2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F7B4"/>
  <w15:chartTrackingRefBased/>
  <w15:docId w15:val="{88B8997D-D2C3-43C5-AF16-DB701E6E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E6A"/>
    <w:rPr>
      <w:color w:val="0563C1" w:themeColor="hyperlink"/>
      <w:u w:val="single"/>
    </w:rPr>
  </w:style>
  <w:style w:type="character" w:styleId="UnresolvedMention">
    <w:name w:val="Unresolved Mention"/>
    <w:basedOn w:val="DefaultParagraphFont"/>
    <w:uiPriority w:val="99"/>
    <w:semiHidden/>
    <w:unhideWhenUsed/>
    <w:rsid w:val="00D22E6A"/>
    <w:rPr>
      <w:color w:val="605E5C"/>
      <w:shd w:val="clear" w:color="auto" w:fill="E1DFDD"/>
    </w:rPr>
  </w:style>
  <w:style w:type="character" w:customStyle="1" w:styleId="Heading1Char">
    <w:name w:val="Heading 1 Char"/>
    <w:basedOn w:val="DefaultParagraphFont"/>
    <w:link w:val="Heading1"/>
    <w:uiPriority w:val="9"/>
    <w:rsid w:val="00D22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2E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7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gatech.edu/tcrone3/cs6440-individual/project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Crone</dc:creator>
  <cp:keywords/>
  <dc:description/>
  <cp:lastModifiedBy>Timothy Crone</cp:lastModifiedBy>
  <cp:revision>2</cp:revision>
  <dcterms:created xsi:type="dcterms:W3CDTF">2020-10-31T13:49:00Z</dcterms:created>
  <dcterms:modified xsi:type="dcterms:W3CDTF">2020-10-31T23:16:00Z</dcterms:modified>
</cp:coreProperties>
</file>