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CD59" w14:textId="7E55E485" w:rsidR="00D35681" w:rsidRPr="00D35681" w:rsidRDefault="00517ABB" w:rsidP="00D35681">
      <w:pPr>
        <w:pStyle w:val="Title"/>
      </w:pPr>
      <w:r>
        <w:t xml:space="preserve">Tracking </w:t>
      </w:r>
      <w:r w:rsidR="00D35681">
        <w:t xml:space="preserve">Bipolar </w:t>
      </w:r>
      <w:r>
        <w:t xml:space="preserve">Mood States </w:t>
      </w:r>
      <w:r w:rsidR="00D35681">
        <w:t xml:space="preserve">with </w:t>
      </w:r>
      <w:r>
        <w:t>Survey Data</w:t>
      </w:r>
      <w:r w:rsidR="0013557D">
        <w:br/>
      </w:r>
      <w:r w:rsidR="002130DA">
        <w:t xml:space="preserve">Individual </w:t>
      </w:r>
      <w:r w:rsidR="0013557D">
        <w:t>Projec</w:t>
      </w:r>
      <w:r w:rsidR="002130DA">
        <w:t>t</w:t>
      </w:r>
      <w:r w:rsidR="0013557D">
        <w:t xml:space="preserve">: </w:t>
      </w:r>
      <w:r w:rsidR="00294936">
        <w:t>Status #1</w:t>
      </w:r>
    </w:p>
    <w:p w14:paraId="5F871ED8" w14:textId="67B9B1E4" w:rsidR="00FF7B33" w:rsidRDefault="00FA2B8D" w:rsidP="009D1EE8">
      <w:pPr>
        <w:pStyle w:val="Subtitle"/>
        <w:spacing w:after="0"/>
      </w:pPr>
      <w:r>
        <w:t>Tim</w:t>
      </w:r>
      <w:r w:rsidR="00D35681">
        <w:t>othy</w:t>
      </w:r>
      <w:r>
        <w:t xml:space="preserve"> Crone</w:t>
      </w:r>
      <w:r w:rsidR="00FF7B33">
        <w:br/>
      </w:r>
      <w:r>
        <w:t>tcrone3</w:t>
      </w:r>
      <w:r w:rsidR="00FF7B33" w:rsidRPr="00FF7B33">
        <w:t>@</w:t>
      </w:r>
      <w:r w:rsidR="00FD25E7">
        <w:t>gatech.edu</w:t>
      </w:r>
    </w:p>
    <w:p w14:paraId="59EA78C7" w14:textId="55E9EB15" w:rsidR="009D1EE8" w:rsidRPr="009D1EE8" w:rsidRDefault="009D1EE8" w:rsidP="009D1EE8">
      <w:pPr>
        <w:spacing w:after="0"/>
        <w:jc w:val="center"/>
      </w:pPr>
      <w:hyperlink r:id="rId8" w:history="1">
        <w:r>
          <w:rPr>
            <w:rStyle w:val="Hyperlink"/>
          </w:rPr>
          <w:t>GT GitHub R</w:t>
        </w:r>
        <w:r w:rsidRPr="009D1EE8">
          <w:rPr>
            <w:rStyle w:val="Hyperlink"/>
          </w:rPr>
          <w:t>epository</w:t>
        </w:r>
      </w:hyperlink>
    </w:p>
    <w:p w14:paraId="4C50CBEB" w14:textId="7F1E98E3" w:rsidR="009D1EE8" w:rsidRDefault="009D1EE8" w:rsidP="009D1EE8">
      <w:pPr>
        <w:spacing w:after="0"/>
        <w:jc w:val="center"/>
      </w:pPr>
      <w:hyperlink r:id="rId9" w:history="1">
        <w:r w:rsidRPr="009D1EE8">
          <w:rPr>
            <w:rStyle w:val="Hyperlink"/>
          </w:rPr>
          <w:t>Patient Interface</w:t>
        </w:r>
      </w:hyperlink>
    </w:p>
    <w:p w14:paraId="53DC4608" w14:textId="1599539A" w:rsidR="009D1EE8" w:rsidRPr="009D1EE8" w:rsidRDefault="009D1EE8" w:rsidP="009D1EE8">
      <w:pPr>
        <w:spacing w:after="0"/>
        <w:jc w:val="center"/>
      </w:pPr>
      <w:hyperlink r:id="rId10" w:history="1">
        <w:r w:rsidRPr="009D1EE8">
          <w:rPr>
            <w:rStyle w:val="Hyperlink"/>
          </w:rPr>
          <w:t>Provider Interface</w:t>
        </w:r>
      </w:hyperlink>
    </w:p>
    <w:p w14:paraId="77C7DD8E" w14:textId="402CB854" w:rsidR="00D5034D" w:rsidRPr="009B7A17" w:rsidRDefault="00FA2B8D" w:rsidP="00B4491E">
      <w:pPr>
        <w:pStyle w:val="Heading1"/>
      </w:pPr>
      <w:bookmarkStart w:id="0" w:name="_Hlk49376792"/>
      <w:r>
        <w:t>Backgro</w:t>
      </w:r>
      <w:r w:rsidR="0001080F">
        <w:t>und</w:t>
      </w:r>
      <w:bookmarkEnd w:id="0"/>
    </w:p>
    <w:p w14:paraId="2CB115F0" w14:textId="5EBBDA7C" w:rsidR="00305770" w:rsidRDefault="00294936" w:rsidP="00294936">
      <w:r>
        <w:t xml:space="preserve">The project is a pair of </w:t>
      </w:r>
      <w:proofErr w:type="gramStart"/>
      <w:r>
        <w:t>SMART</w:t>
      </w:r>
      <w:proofErr w:type="gramEnd"/>
      <w:r>
        <w:t xml:space="preserve"> on FHIR interfaces that supports treatment of bipolar patients. These interfaces collect patient- and provider-entered depression and mood state information using validated surveys</w:t>
      </w:r>
      <w:r w:rsidR="009D1EE8">
        <w:t xml:space="preserve"> (Berk, et al., 2007; </w:t>
      </w:r>
      <w:proofErr w:type="spellStart"/>
      <w:r w:rsidR="009D1EE8">
        <w:t>Tsanas</w:t>
      </w:r>
      <w:proofErr w:type="spellEnd"/>
      <w:r w:rsidR="009D1EE8">
        <w:t>, et al., 2016);</w:t>
      </w:r>
      <w:r>
        <w:t xml:space="preserve"> the provider interface </w:t>
      </w:r>
      <w:r w:rsidR="009D1EE8">
        <w:t xml:space="preserve">also </w:t>
      </w:r>
      <w:r>
        <w:t>displays a collated graph of patient and provider data, as well as their individual components. For the purposes of this project historical data will be generated.</w:t>
      </w:r>
    </w:p>
    <w:p w14:paraId="30E5E89F" w14:textId="1AF70A26" w:rsidR="00CE49D3" w:rsidRDefault="00294936" w:rsidP="00CE49D3">
      <w:pPr>
        <w:pStyle w:val="Heading1"/>
      </w:pPr>
      <w:r>
        <w:t>Status 1</w:t>
      </w:r>
      <w:r w:rsidR="009D1EE8">
        <w:t>:</w:t>
      </w:r>
      <w:r>
        <w:t xml:space="preserve"> Activities</w:t>
      </w:r>
    </w:p>
    <w:p w14:paraId="62B18109" w14:textId="65E80071" w:rsidR="00CE49D3" w:rsidRDefault="00294936" w:rsidP="00CE49D3">
      <w:r>
        <w:t>Work for week 11 was completed as planned through the submission on November 1.  The following stories, comprising the whole of the plan for week 12, have been completed:</w:t>
      </w:r>
    </w:p>
    <w:p w14:paraId="1AB6C384" w14:textId="7795CB6F" w:rsidR="00294936" w:rsidRDefault="00294936" w:rsidP="00294936">
      <w:pPr>
        <w:pStyle w:val="ListParagraph"/>
        <w:numPr>
          <w:ilvl w:val="0"/>
          <w:numId w:val="49"/>
        </w:numPr>
      </w:pPr>
      <w:r>
        <w:t>Provider portal: design BDRS questionnaire resource</w:t>
      </w:r>
    </w:p>
    <w:p w14:paraId="48AA5C95" w14:textId="6A8E02D7" w:rsidR="00294936" w:rsidRDefault="00294936" w:rsidP="00294936">
      <w:pPr>
        <w:pStyle w:val="ListParagraph"/>
        <w:numPr>
          <w:ilvl w:val="0"/>
          <w:numId w:val="49"/>
        </w:numPr>
      </w:pPr>
      <w:r>
        <w:t>Provider portal: design BDRS questionnaire front end</w:t>
      </w:r>
    </w:p>
    <w:p w14:paraId="6B78ECA4" w14:textId="3B5F4635" w:rsidR="00294936" w:rsidRDefault="00294936" w:rsidP="00294936">
      <w:pPr>
        <w:pStyle w:val="ListParagraph"/>
        <w:numPr>
          <w:ilvl w:val="0"/>
          <w:numId w:val="49"/>
        </w:numPr>
      </w:pPr>
      <w:r>
        <w:t>Patient portal: design mood questionnaire resource</w:t>
      </w:r>
    </w:p>
    <w:p w14:paraId="51152922" w14:textId="3AF7A200" w:rsidR="00294936" w:rsidRDefault="00294936" w:rsidP="00294936">
      <w:pPr>
        <w:pStyle w:val="ListParagraph"/>
        <w:numPr>
          <w:ilvl w:val="0"/>
          <w:numId w:val="49"/>
        </w:numPr>
      </w:pPr>
      <w:r>
        <w:t>Patient portal: design mood questionnaire front end</w:t>
      </w:r>
    </w:p>
    <w:p w14:paraId="490EBD21" w14:textId="3E4D4E92" w:rsidR="00294936" w:rsidRDefault="00294936" w:rsidP="00294936">
      <w:r>
        <w:t>In addition, I have commenced work on the following week 13 stories:</w:t>
      </w:r>
    </w:p>
    <w:p w14:paraId="0485E027" w14:textId="66387BDA" w:rsidR="00294936" w:rsidRDefault="00294936" w:rsidP="00294936">
      <w:pPr>
        <w:pStyle w:val="ListParagraph"/>
        <w:numPr>
          <w:ilvl w:val="0"/>
          <w:numId w:val="49"/>
        </w:numPr>
      </w:pPr>
      <w:r>
        <w:t xml:space="preserve">Provider portal: write </w:t>
      </w:r>
      <w:proofErr w:type="spellStart"/>
      <w:r>
        <w:t>QuestionnaireResponse</w:t>
      </w:r>
      <w:proofErr w:type="spellEnd"/>
      <w:r>
        <w:t xml:space="preserve"> to FHIR server</w:t>
      </w:r>
    </w:p>
    <w:p w14:paraId="1FF440A0" w14:textId="6A63C14B" w:rsidR="00294936" w:rsidRDefault="00294936" w:rsidP="00294936">
      <w:pPr>
        <w:pStyle w:val="ListParagraph"/>
        <w:numPr>
          <w:ilvl w:val="0"/>
          <w:numId w:val="49"/>
        </w:numPr>
      </w:pPr>
      <w:r>
        <w:t xml:space="preserve">Patient portal: write </w:t>
      </w:r>
      <w:proofErr w:type="spellStart"/>
      <w:r>
        <w:t>QuestionnaireResponse</w:t>
      </w:r>
      <w:proofErr w:type="spellEnd"/>
      <w:r>
        <w:t xml:space="preserve"> to FHIR server</w:t>
      </w:r>
    </w:p>
    <w:p w14:paraId="4D75702B" w14:textId="06B18B5C" w:rsidR="00F743FC" w:rsidRDefault="00F743FC" w:rsidP="00F743FC">
      <w:pPr>
        <w:pStyle w:val="NumberedList"/>
        <w:numPr>
          <w:ilvl w:val="0"/>
          <w:numId w:val="0"/>
        </w:numPr>
      </w:pPr>
      <w:r>
        <w:t xml:space="preserve">During this week’s activities I identified a more appropriate citation for the mood </w:t>
      </w:r>
      <w:r w:rsidR="009C3207">
        <w:t>q</w:t>
      </w:r>
      <w:r>
        <w:t xml:space="preserve">uestionnaire: </w:t>
      </w:r>
      <w:proofErr w:type="spellStart"/>
      <w:r>
        <w:t>Tsanas</w:t>
      </w:r>
      <w:proofErr w:type="spellEnd"/>
      <w:r>
        <w:t xml:space="preserve">, et al. (2016) originally proposed the </w:t>
      </w:r>
      <w:r w:rsidR="009C3207">
        <w:t xml:space="preserve">self-reported mood </w:t>
      </w:r>
      <w:r>
        <w:t xml:space="preserve">criteria used by my original citation of </w:t>
      </w:r>
      <w:r w:rsidRPr="00F672B2">
        <w:t>Perez</w:t>
      </w:r>
      <w:r>
        <w:t>-</w:t>
      </w:r>
      <w:proofErr w:type="spellStart"/>
      <w:r w:rsidRPr="00F672B2">
        <w:t>Arribas</w:t>
      </w:r>
      <w:proofErr w:type="spellEnd"/>
      <w:r w:rsidRPr="00F672B2">
        <w:t>, Goodwin,</w:t>
      </w:r>
      <w:r>
        <w:t xml:space="preserve"> </w:t>
      </w:r>
      <w:r w:rsidRPr="00F672B2">
        <w:t>Geddes, Lyons, &amp; Saunders</w:t>
      </w:r>
      <w:r>
        <w:t xml:space="preserve"> </w:t>
      </w:r>
      <w:r w:rsidRPr="00F672B2">
        <w:t>(2018)</w:t>
      </w:r>
      <w:r>
        <w:t xml:space="preserve">.  I updated the Questionnaire resource to identify the prior </w:t>
      </w:r>
      <w:r>
        <w:lastRenderedPageBreak/>
        <w:t>resource</w:t>
      </w:r>
      <w:r w:rsidR="009C3207">
        <w:t>; I do not foresee any other system changes based on this improved citation.</w:t>
      </w:r>
    </w:p>
    <w:p w14:paraId="0FFB5D26" w14:textId="2D5D06A0" w:rsidR="00F743FC" w:rsidRDefault="00F743FC" w:rsidP="00F743FC"/>
    <w:p w14:paraId="02D296E3" w14:textId="505AED6C" w:rsidR="00CE49D3" w:rsidRPr="00CE49D3" w:rsidRDefault="009D1EE8" w:rsidP="00CE49D3">
      <w:pPr>
        <w:pStyle w:val="Heading1"/>
      </w:pPr>
      <w:r>
        <w:t xml:space="preserve">Status 1: </w:t>
      </w:r>
      <w:r w:rsidR="00294936">
        <w:t>Challenges</w:t>
      </w:r>
    </w:p>
    <w:p w14:paraId="391E7F57" w14:textId="2AC1C181" w:rsidR="00FB3378" w:rsidRDefault="00294936" w:rsidP="00F708EB">
      <w:r>
        <w:t>No significant challenges were encountered during this development iteration.</w:t>
      </w:r>
    </w:p>
    <w:p w14:paraId="62E0AC37" w14:textId="2AE6F3D6" w:rsidR="001131DF" w:rsidRPr="00CE49D3" w:rsidRDefault="009D1EE8" w:rsidP="001131DF">
      <w:pPr>
        <w:pStyle w:val="Heading1"/>
      </w:pPr>
      <w:r>
        <w:t xml:space="preserve">Status 1: </w:t>
      </w:r>
      <w:r w:rsidR="009C3207">
        <w:t>Plans</w:t>
      </w:r>
    </w:p>
    <w:p w14:paraId="32F208A5" w14:textId="77777777" w:rsidR="009C3207" w:rsidRDefault="009C3207" w:rsidP="008173FF">
      <w:r>
        <w:t>The activities for week 13 include:</w:t>
      </w:r>
    </w:p>
    <w:p w14:paraId="2B36D995" w14:textId="0320E560" w:rsidR="008509AA" w:rsidRDefault="009C3207" w:rsidP="009C3207">
      <w:pPr>
        <w:pStyle w:val="ListParagraph"/>
        <w:numPr>
          <w:ilvl w:val="0"/>
          <w:numId w:val="49"/>
        </w:numPr>
      </w:pPr>
      <w:r>
        <w:t xml:space="preserve">writing and validating patient and provider </w:t>
      </w:r>
      <w:proofErr w:type="spellStart"/>
      <w:r>
        <w:t>QuestionnaireResponse</w:t>
      </w:r>
      <w:proofErr w:type="spellEnd"/>
      <w:r>
        <w:t xml:space="preserve"> data to the FHIR server.</w:t>
      </w:r>
    </w:p>
    <w:p w14:paraId="41D84C2D" w14:textId="229E9334" w:rsidR="009C3207" w:rsidRDefault="009C3207" w:rsidP="009C3207">
      <w:pPr>
        <w:pStyle w:val="ListParagraph"/>
        <w:numPr>
          <w:ilvl w:val="0"/>
          <w:numId w:val="49"/>
        </w:numPr>
      </w:pPr>
      <w:r>
        <w:t>creating a general algorithm for creating synthetic mood and BDRS data for system demonstration purposes.</w:t>
      </w:r>
    </w:p>
    <w:p w14:paraId="388207AF" w14:textId="57388FD4" w:rsidR="009C3207" w:rsidRDefault="009C3207" w:rsidP="009C3207">
      <w:r>
        <w:t xml:space="preserve">Due to a lack of extant example data either for a template or as a validation, the latter is anticipated to be difficult to do </w:t>
      </w:r>
      <w:proofErr w:type="gramStart"/>
      <w:r>
        <w:t>well;</w:t>
      </w:r>
      <w:proofErr w:type="gramEnd"/>
      <w:r>
        <w:t xml:space="preserve"> rather than realistic data the primary goal is to generate sensible data.</w:t>
      </w:r>
    </w:p>
    <w:p w14:paraId="48C3AB01" w14:textId="527792BA" w:rsidR="00C07273" w:rsidRDefault="00C07273" w:rsidP="00C07273">
      <w:pPr>
        <w:pStyle w:val="Heading1"/>
      </w:pPr>
      <w:r>
        <w:t>Conclusion</w:t>
      </w:r>
    </w:p>
    <w:p w14:paraId="5044C150" w14:textId="459B9D76" w:rsidR="00C07273" w:rsidRPr="00C07273" w:rsidRDefault="00C07273" w:rsidP="009D1EE8">
      <w:pPr>
        <w:pStyle w:val="Abstract"/>
        <w:ind w:left="0" w:right="0"/>
      </w:pPr>
      <w:r>
        <w:rPr>
          <w:rFonts w:eastAsiaTheme="minorHAnsi"/>
        </w:rPr>
        <w:t xml:space="preserve">Bipolar disorder is a chronic illness that has a long-established standard of care yet continues to be characterized by poor outcomes and high direct and indirect medical cost.  It is </w:t>
      </w:r>
      <w:r w:rsidR="00DD63F1">
        <w:rPr>
          <w:rFonts w:eastAsiaTheme="minorHAnsi"/>
        </w:rPr>
        <w:t xml:space="preserve">hoped </w:t>
      </w:r>
      <w:r>
        <w:rPr>
          <w:rFonts w:eastAsiaTheme="minorHAnsi"/>
        </w:rPr>
        <w:t xml:space="preserve">that this </w:t>
      </w:r>
      <w:r w:rsidR="009D1EE8">
        <w:rPr>
          <w:rFonts w:eastAsiaTheme="minorHAnsi"/>
        </w:rPr>
        <w:t xml:space="preserve">data collection tool </w:t>
      </w:r>
      <w:r>
        <w:rPr>
          <w:rFonts w:eastAsiaTheme="minorHAnsi"/>
        </w:rPr>
        <w:t xml:space="preserve">will improve patient </w:t>
      </w:r>
      <w:r w:rsidR="00DD63F1">
        <w:rPr>
          <w:rFonts w:eastAsiaTheme="minorHAnsi"/>
        </w:rPr>
        <w:t xml:space="preserve">understanding </w:t>
      </w:r>
      <w:r>
        <w:rPr>
          <w:rFonts w:eastAsiaTheme="minorHAnsi"/>
        </w:rPr>
        <w:t xml:space="preserve">and </w:t>
      </w:r>
      <w:r w:rsidR="00DD63F1">
        <w:rPr>
          <w:rFonts w:eastAsiaTheme="minorHAnsi"/>
        </w:rPr>
        <w:t xml:space="preserve">help </w:t>
      </w:r>
      <w:r>
        <w:rPr>
          <w:rFonts w:eastAsiaTheme="minorHAnsi"/>
        </w:rPr>
        <w:t xml:space="preserve">providers </w:t>
      </w:r>
      <w:r w:rsidR="00DD63F1">
        <w:rPr>
          <w:rFonts w:eastAsiaTheme="minorHAnsi"/>
        </w:rPr>
        <w:t xml:space="preserve">recognize </w:t>
      </w:r>
      <w:r>
        <w:rPr>
          <w:rFonts w:eastAsiaTheme="minorHAnsi"/>
        </w:rPr>
        <w:t xml:space="preserve">and </w:t>
      </w:r>
      <w:r w:rsidR="00DD63F1">
        <w:rPr>
          <w:rFonts w:eastAsiaTheme="minorHAnsi"/>
        </w:rPr>
        <w:t xml:space="preserve">address </w:t>
      </w:r>
      <w:r>
        <w:rPr>
          <w:rFonts w:eastAsiaTheme="minorHAnsi"/>
        </w:rPr>
        <w:t>critical mood transitions</w:t>
      </w:r>
      <w:r w:rsidR="00DD63F1">
        <w:rPr>
          <w:rFonts w:eastAsiaTheme="minorHAnsi"/>
        </w:rPr>
        <w:t xml:space="preserve"> before they become catastrophic</w:t>
      </w:r>
      <w:r>
        <w:rPr>
          <w:rFonts w:eastAsiaTheme="minorHAnsi"/>
        </w:rPr>
        <w:t>.</w:t>
      </w:r>
    </w:p>
    <w:p w14:paraId="355CA74E" w14:textId="2DC3BA02" w:rsidR="00517ABB" w:rsidRDefault="00D308CA" w:rsidP="00C07273">
      <w:pPr>
        <w:pStyle w:val="Heading1"/>
      </w:pPr>
      <w:r>
        <w:t>References</w:t>
      </w:r>
    </w:p>
    <w:p w14:paraId="6CA67138" w14:textId="77777777" w:rsidR="00FC3096" w:rsidRDefault="00FC3096" w:rsidP="00FC3096">
      <w:pPr>
        <w:pStyle w:val="NumberedList"/>
      </w:pPr>
      <w:r w:rsidRPr="001F1590">
        <w:t xml:space="preserve">Berk, M., </w:t>
      </w:r>
      <w:proofErr w:type="spellStart"/>
      <w:r w:rsidRPr="001F1590">
        <w:t>Malhi</w:t>
      </w:r>
      <w:proofErr w:type="spellEnd"/>
      <w:r w:rsidRPr="001F1590">
        <w:t xml:space="preserve">, G. S., Cahill, C., Carman, A. C., </w:t>
      </w:r>
      <w:proofErr w:type="spellStart"/>
      <w:r w:rsidRPr="001F1590">
        <w:t>Hadzi</w:t>
      </w:r>
      <w:proofErr w:type="spellEnd"/>
      <w:r w:rsidRPr="001F1590">
        <w:t xml:space="preserve">-Pavlovic, D., Hawkins, M. T., </w:t>
      </w:r>
      <w:proofErr w:type="spellStart"/>
      <w:r w:rsidRPr="001F1590">
        <w:t>Tohen</w:t>
      </w:r>
      <w:proofErr w:type="spellEnd"/>
      <w:r w:rsidRPr="001F1590">
        <w:t xml:space="preserve">, M., &amp; Mitchell, P. B. (2007). The Bipolar Depression Rating Scale (BDRS): its development, </w:t>
      </w:r>
      <w:proofErr w:type="gramStart"/>
      <w:r w:rsidRPr="001F1590">
        <w:t>validation</w:t>
      </w:r>
      <w:proofErr w:type="gramEnd"/>
      <w:r w:rsidRPr="001F1590">
        <w:t xml:space="preserve"> and utility. </w:t>
      </w:r>
      <w:r w:rsidRPr="001F1590">
        <w:rPr>
          <w:i/>
          <w:iCs/>
        </w:rPr>
        <w:t>Bipolar Disorders</w:t>
      </w:r>
      <w:r w:rsidRPr="001F1590">
        <w:t xml:space="preserve">, </w:t>
      </w:r>
      <w:r w:rsidRPr="001F1590">
        <w:rPr>
          <w:i/>
          <w:iCs/>
        </w:rPr>
        <w:t>9</w:t>
      </w:r>
      <w:r w:rsidRPr="001F1590">
        <w:t>(6), 571–579. https://doi.org/10.1111/j.1399-5618.2007.00536.x</w:t>
      </w:r>
    </w:p>
    <w:p w14:paraId="1C6EAED2" w14:textId="77777777" w:rsidR="009D1EE8" w:rsidRDefault="009D1EE8" w:rsidP="009D1EE8">
      <w:pPr>
        <w:pStyle w:val="NumberedList"/>
      </w:pPr>
      <w:r w:rsidRPr="00F672B2">
        <w:t>Perez</w:t>
      </w:r>
      <w:r>
        <w:t>-</w:t>
      </w:r>
      <w:proofErr w:type="spellStart"/>
      <w:r w:rsidRPr="00F672B2">
        <w:t>Arribas</w:t>
      </w:r>
      <w:proofErr w:type="spellEnd"/>
      <w:r w:rsidRPr="00F672B2">
        <w:t xml:space="preserve">, I., Goodwin, G. M., Geddes, J. R., Lyons, T., &amp; Saunders, K. E. A. (2018). A signature-based machine learning model for distinguishing bipolar disorder and borderline personality disorder. </w:t>
      </w:r>
      <w:r w:rsidRPr="00F672B2">
        <w:rPr>
          <w:i/>
          <w:iCs/>
        </w:rPr>
        <w:t>Translational Psychiatry</w:t>
      </w:r>
      <w:r w:rsidRPr="00F672B2">
        <w:t xml:space="preserve">, </w:t>
      </w:r>
      <w:r w:rsidRPr="00F672B2">
        <w:rPr>
          <w:i/>
          <w:iCs/>
        </w:rPr>
        <w:t>8</w:t>
      </w:r>
      <w:r w:rsidRPr="00F672B2">
        <w:t>(1), 274. https://doi.org/10.1038/s41398-018-0334-0</w:t>
      </w:r>
    </w:p>
    <w:p w14:paraId="51B6384C" w14:textId="77777777" w:rsidR="00F743FC" w:rsidRPr="00F743FC" w:rsidRDefault="00F743FC" w:rsidP="00F743FC">
      <w:pPr>
        <w:pStyle w:val="NumberedList"/>
      </w:pPr>
      <w:proofErr w:type="spellStart"/>
      <w:r w:rsidRPr="00F743FC">
        <w:lastRenderedPageBreak/>
        <w:t>Tsanas</w:t>
      </w:r>
      <w:proofErr w:type="spellEnd"/>
      <w:r w:rsidRPr="00F743FC">
        <w:t xml:space="preserve">, A., Saunders, K. E. A., </w:t>
      </w:r>
      <w:proofErr w:type="spellStart"/>
      <w:r w:rsidRPr="00F743FC">
        <w:t>Bilderbeck</w:t>
      </w:r>
      <w:proofErr w:type="spellEnd"/>
      <w:r w:rsidRPr="00F743FC">
        <w:t xml:space="preserve">, A. C., </w:t>
      </w:r>
      <w:proofErr w:type="spellStart"/>
      <w:r w:rsidRPr="00F743FC">
        <w:t>Palmius</w:t>
      </w:r>
      <w:proofErr w:type="spellEnd"/>
      <w:r w:rsidRPr="00F743FC">
        <w:t xml:space="preserve">, N., </w:t>
      </w:r>
      <w:proofErr w:type="spellStart"/>
      <w:r w:rsidRPr="00F743FC">
        <w:t>Osipov</w:t>
      </w:r>
      <w:proofErr w:type="spellEnd"/>
      <w:r w:rsidRPr="00F743FC">
        <w:t xml:space="preserve">, M., Clifford, G. D., Goodwin, G. Μ., &amp; De Vos, M. (2016). Daily longitudinal self-monitoring of mood variability in bipolar disorder and borderline personality disorder. </w:t>
      </w:r>
      <w:r w:rsidRPr="00F743FC">
        <w:rPr>
          <w:i/>
          <w:iCs/>
        </w:rPr>
        <w:t>Journal of Affective Disorders</w:t>
      </w:r>
      <w:r w:rsidRPr="00F743FC">
        <w:t xml:space="preserve">, </w:t>
      </w:r>
      <w:r w:rsidRPr="00F743FC">
        <w:rPr>
          <w:i/>
          <w:iCs/>
        </w:rPr>
        <w:t>205</w:t>
      </w:r>
      <w:r w:rsidRPr="00F743FC">
        <w:t>, 225–233. https://doi.org/10.1016/j.jad.2016.06.065</w:t>
      </w:r>
    </w:p>
    <w:p w14:paraId="76B7F458" w14:textId="48AF2D9E" w:rsidR="00314FD6" w:rsidRPr="00D308CA" w:rsidRDefault="00314FD6" w:rsidP="00D308CA"/>
    <w:sectPr w:rsidR="00314FD6" w:rsidRPr="00D308CA" w:rsidSect="00641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02692" w14:textId="77777777" w:rsidR="00E3056B" w:rsidRDefault="00E3056B" w:rsidP="00126D77">
      <w:r>
        <w:separator/>
      </w:r>
    </w:p>
  </w:endnote>
  <w:endnote w:type="continuationSeparator" w:id="0">
    <w:p w14:paraId="69912C7E" w14:textId="77777777" w:rsidR="00E3056B" w:rsidRDefault="00E3056B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1C4AA2" w:rsidRDefault="001C4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1C4AA2" w:rsidRDefault="001C4AA2" w:rsidP="001C4A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1C4AA2" w:rsidRDefault="001C4A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99D6" w14:textId="77777777" w:rsidR="001C4AA2" w:rsidRDefault="001C4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99AC" w14:textId="77777777" w:rsidR="00E3056B" w:rsidRDefault="00E3056B" w:rsidP="0060186D">
      <w:pPr>
        <w:spacing w:after="0" w:line="110" w:lineRule="exact"/>
      </w:pPr>
    </w:p>
  </w:footnote>
  <w:footnote w:type="continuationSeparator" w:id="0">
    <w:p w14:paraId="64CFD28B" w14:textId="77777777" w:rsidR="00E3056B" w:rsidRPr="00BB7AEF" w:rsidRDefault="00E3056B" w:rsidP="00BB7AEF">
      <w:pPr>
        <w:spacing w:after="0" w:line="20" w:lineRule="exact"/>
        <w:rPr>
          <w:sz w:val="2"/>
        </w:rPr>
      </w:pPr>
    </w:p>
  </w:footnote>
  <w:footnote w:type="continuationNotice" w:id="1">
    <w:p w14:paraId="3CFD6346" w14:textId="77777777" w:rsidR="00E3056B" w:rsidRPr="00AE67B5" w:rsidRDefault="00E3056B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1C4AA2" w:rsidRDefault="001C4AA2" w:rsidP="001C4A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1C4AA2" w:rsidRDefault="001C4AA2" w:rsidP="0002420C">
    <w:pPr>
      <w:pStyle w:val="Header"/>
      <w:ind w:right="360"/>
      <w:rPr>
        <w:rStyle w:val="PageNumber"/>
      </w:rPr>
    </w:pPr>
  </w:p>
  <w:p w14:paraId="4DC7869B" w14:textId="77777777" w:rsidR="001C4AA2" w:rsidRDefault="001C4AA2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36B99" w14:textId="77777777" w:rsidR="001C4AA2" w:rsidRDefault="001C4AA2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FAEE" w14:textId="77777777" w:rsidR="001C4AA2" w:rsidRDefault="001C4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37ADD"/>
    <w:multiLevelType w:val="hybridMultilevel"/>
    <w:tmpl w:val="FBB29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2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</w:num>
  <w:num w:numId="6">
    <w:abstractNumId w:val="15"/>
  </w:num>
  <w:num w:numId="7">
    <w:abstractNumId w:val="33"/>
  </w:num>
  <w:num w:numId="8">
    <w:abstractNumId w:val="8"/>
  </w:num>
  <w:num w:numId="9">
    <w:abstractNumId w:val="34"/>
  </w:num>
  <w:num w:numId="10">
    <w:abstractNumId w:val="14"/>
  </w:num>
  <w:num w:numId="11">
    <w:abstractNumId w:val="10"/>
  </w:num>
  <w:num w:numId="12">
    <w:abstractNumId w:val="27"/>
  </w:num>
  <w:num w:numId="13">
    <w:abstractNumId w:val="13"/>
  </w:num>
  <w:num w:numId="14">
    <w:abstractNumId w:val="30"/>
  </w:num>
  <w:num w:numId="15">
    <w:abstractNumId w:val="37"/>
  </w:num>
  <w:num w:numId="16">
    <w:abstractNumId w:val="35"/>
    <w:lvlOverride w:ilvl="0">
      <w:startOverride w:val="1"/>
    </w:lvlOverride>
  </w:num>
  <w:num w:numId="17">
    <w:abstractNumId w:val="35"/>
    <w:lvlOverride w:ilvl="0">
      <w:startOverride w:val="1"/>
    </w:lvlOverride>
  </w:num>
  <w:num w:numId="18">
    <w:abstractNumId w:val="35"/>
    <w:lvlOverride w:ilvl="0">
      <w:startOverride w:val="1"/>
    </w:lvlOverride>
  </w:num>
  <w:num w:numId="19">
    <w:abstractNumId w:val="35"/>
    <w:lvlOverride w:ilvl="0">
      <w:startOverride w:val="1"/>
    </w:lvlOverride>
  </w:num>
  <w:num w:numId="20">
    <w:abstractNumId w:val="35"/>
    <w:lvlOverride w:ilvl="0">
      <w:startOverride w:val="1"/>
    </w:lvlOverride>
  </w:num>
  <w:num w:numId="21">
    <w:abstractNumId w:val="35"/>
    <w:lvlOverride w:ilvl="0">
      <w:startOverride w:val="1"/>
    </w:lvlOverride>
  </w:num>
  <w:num w:numId="22">
    <w:abstractNumId w:val="0"/>
  </w:num>
  <w:num w:numId="23">
    <w:abstractNumId w:val="28"/>
  </w:num>
  <w:num w:numId="24">
    <w:abstractNumId w:val="28"/>
    <w:lvlOverride w:ilvl="0">
      <w:startOverride w:val="1"/>
    </w:lvlOverride>
  </w:num>
  <w:num w:numId="25">
    <w:abstractNumId w:val="36"/>
  </w:num>
  <w:num w:numId="26">
    <w:abstractNumId w:val="7"/>
  </w:num>
  <w:num w:numId="27">
    <w:abstractNumId w:val="18"/>
  </w:num>
  <w:num w:numId="28">
    <w:abstractNumId w:val="19"/>
  </w:num>
  <w:num w:numId="29">
    <w:abstractNumId w:val="4"/>
  </w:num>
  <w:num w:numId="30">
    <w:abstractNumId w:val="2"/>
  </w:num>
  <w:num w:numId="31">
    <w:abstractNumId w:val="12"/>
  </w:num>
  <w:num w:numId="32">
    <w:abstractNumId w:val="16"/>
  </w:num>
  <w:num w:numId="33">
    <w:abstractNumId w:val="1"/>
  </w:num>
  <w:num w:numId="34">
    <w:abstractNumId w:val="17"/>
  </w:num>
  <w:num w:numId="35">
    <w:abstractNumId w:val="21"/>
  </w:num>
  <w:num w:numId="36">
    <w:abstractNumId w:val="9"/>
  </w:num>
  <w:num w:numId="37">
    <w:abstractNumId w:val="29"/>
  </w:num>
  <w:num w:numId="38">
    <w:abstractNumId w:val="24"/>
  </w:num>
  <w:num w:numId="39">
    <w:abstractNumId w:val="23"/>
  </w:num>
  <w:num w:numId="40">
    <w:abstractNumId w:val="20"/>
  </w:num>
  <w:num w:numId="41">
    <w:abstractNumId w:val="11"/>
  </w:num>
  <w:num w:numId="42">
    <w:abstractNumId w:val="25"/>
  </w:num>
  <w:num w:numId="43">
    <w:abstractNumId w:val="38"/>
  </w:num>
  <w:num w:numId="44">
    <w:abstractNumId w:val="22"/>
  </w:num>
  <w:num w:numId="45">
    <w:abstractNumId w:val="39"/>
  </w:num>
  <w:num w:numId="46">
    <w:abstractNumId w:val="32"/>
  </w:num>
  <w:num w:numId="47">
    <w:abstractNumId w:val="3"/>
  </w:num>
  <w:num w:numId="48">
    <w:abstractNumId w:val="22"/>
    <w:lvlOverride w:ilvl="0">
      <w:startOverride w:val="1"/>
    </w:lvlOverride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03201"/>
    <w:rsid w:val="000107FF"/>
    <w:rsid w:val="0001080F"/>
    <w:rsid w:val="000115A8"/>
    <w:rsid w:val="0001400A"/>
    <w:rsid w:val="00015661"/>
    <w:rsid w:val="0001758E"/>
    <w:rsid w:val="00020CE7"/>
    <w:rsid w:val="00021597"/>
    <w:rsid w:val="00022113"/>
    <w:rsid w:val="00022257"/>
    <w:rsid w:val="000227CF"/>
    <w:rsid w:val="0002420C"/>
    <w:rsid w:val="00030A1C"/>
    <w:rsid w:val="00030F47"/>
    <w:rsid w:val="00031ACE"/>
    <w:rsid w:val="00031E19"/>
    <w:rsid w:val="000326E2"/>
    <w:rsid w:val="00037CD4"/>
    <w:rsid w:val="0004097D"/>
    <w:rsid w:val="000435DE"/>
    <w:rsid w:val="00043A15"/>
    <w:rsid w:val="00045282"/>
    <w:rsid w:val="00046E95"/>
    <w:rsid w:val="00053A61"/>
    <w:rsid w:val="000547BB"/>
    <w:rsid w:val="000576D8"/>
    <w:rsid w:val="00060B34"/>
    <w:rsid w:val="00060DEA"/>
    <w:rsid w:val="000613DF"/>
    <w:rsid w:val="00062881"/>
    <w:rsid w:val="00064626"/>
    <w:rsid w:val="00070B07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269A"/>
    <w:rsid w:val="000E4B49"/>
    <w:rsid w:val="000F5ACE"/>
    <w:rsid w:val="000F6C8C"/>
    <w:rsid w:val="001026FF"/>
    <w:rsid w:val="00106BC3"/>
    <w:rsid w:val="0011139F"/>
    <w:rsid w:val="00111CDD"/>
    <w:rsid w:val="001131DF"/>
    <w:rsid w:val="00117ECF"/>
    <w:rsid w:val="001226B8"/>
    <w:rsid w:val="001227A5"/>
    <w:rsid w:val="00124EC2"/>
    <w:rsid w:val="00126D77"/>
    <w:rsid w:val="00132FF3"/>
    <w:rsid w:val="001342A7"/>
    <w:rsid w:val="0013557D"/>
    <w:rsid w:val="00135B1D"/>
    <w:rsid w:val="001366F3"/>
    <w:rsid w:val="00136F3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3B63"/>
    <w:rsid w:val="00184E25"/>
    <w:rsid w:val="001879C8"/>
    <w:rsid w:val="00193F58"/>
    <w:rsid w:val="001942D7"/>
    <w:rsid w:val="00194787"/>
    <w:rsid w:val="001A10F2"/>
    <w:rsid w:val="001A1AB8"/>
    <w:rsid w:val="001A228E"/>
    <w:rsid w:val="001A34CE"/>
    <w:rsid w:val="001A4533"/>
    <w:rsid w:val="001A48DF"/>
    <w:rsid w:val="001A657B"/>
    <w:rsid w:val="001B415A"/>
    <w:rsid w:val="001B4F08"/>
    <w:rsid w:val="001B681E"/>
    <w:rsid w:val="001C00F6"/>
    <w:rsid w:val="001C4AA2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104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0DA"/>
    <w:rsid w:val="002132E3"/>
    <w:rsid w:val="0022085A"/>
    <w:rsid w:val="00223D65"/>
    <w:rsid w:val="0022524E"/>
    <w:rsid w:val="00226450"/>
    <w:rsid w:val="0022738A"/>
    <w:rsid w:val="00227B52"/>
    <w:rsid w:val="00236BE1"/>
    <w:rsid w:val="0023793A"/>
    <w:rsid w:val="0024142B"/>
    <w:rsid w:val="002418FE"/>
    <w:rsid w:val="00242257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227A"/>
    <w:rsid w:val="002839B1"/>
    <w:rsid w:val="0028491E"/>
    <w:rsid w:val="00287386"/>
    <w:rsid w:val="00290E84"/>
    <w:rsid w:val="00293BC0"/>
    <w:rsid w:val="002948EC"/>
    <w:rsid w:val="00294936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0B8"/>
    <w:rsid w:val="002E3618"/>
    <w:rsid w:val="002E3F1B"/>
    <w:rsid w:val="002E47E0"/>
    <w:rsid w:val="002E486D"/>
    <w:rsid w:val="002F0C59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5770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2875"/>
    <w:rsid w:val="003259C7"/>
    <w:rsid w:val="00326A4F"/>
    <w:rsid w:val="00327186"/>
    <w:rsid w:val="00332735"/>
    <w:rsid w:val="0033273B"/>
    <w:rsid w:val="00333FA4"/>
    <w:rsid w:val="00334C32"/>
    <w:rsid w:val="00340B08"/>
    <w:rsid w:val="00351C5A"/>
    <w:rsid w:val="00353B50"/>
    <w:rsid w:val="00356F39"/>
    <w:rsid w:val="00360939"/>
    <w:rsid w:val="00361865"/>
    <w:rsid w:val="00361A3E"/>
    <w:rsid w:val="00365B9B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86768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1C0D"/>
    <w:rsid w:val="003F3447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34A6"/>
    <w:rsid w:val="004248B1"/>
    <w:rsid w:val="00425FB1"/>
    <w:rsid w:val="00426676"/>
    <w:rsid w:val="00426C0C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86557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2C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7B9"/>
    <w:rsid w:val="00507A8F"/>
    <w:rsid w:val="00510B25"/>
    <w:rsid w:val="00511091"/>
    <w:rsid w:val="00512A74"/>
    <w:rsid w:val="0051349A"/>
    <w:rsid w:val="00513F4E"/>
    <w:rsid w:val="00515652"/>
    <w:rsid w:val="00517ABB"/>
    <w:rsid w:val="005204BC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249"/>
    <w:rsid w:val="0058014E"/>
    <w:rsid w:val="00580D8A"/>
    <w:rsid w:val="00582118"/>
    <w:rsid w:val="005838F8"/>
    <w:rsid w:val="00585205"/>
    <w:rsid w:val="0059060D"/>
    <w:rsid w:val="00593DD4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0ED"/>
    <w:rsid w:val="005C44D9"/>
    <w:rsid w:val="005C5B9C"/>
    <w:rsid w:val="005C7195"/>
    <w:rsid w:val="005C7986"/>
    <w:rsid w:val="005D2A31"/>
    <w:rsid w:val="005D618E"/>
    <w:rsid w:val="005E41E0"/>
    <w:rsid w:val="005E7273"/>
    <w:rsid w:val="005F0F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14993"/>
    <w:rsid w:val="00621332"/>
    <w:rsid w:val="0062248D"/>
    <w:rsid w:val="006234C3"/>
    <w:rsid w:val="006239DF"/>
    <w:rsid w:val="00623CC4"/>
    <w:rsid w:val="00625119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58"/>
    <w:rsid w:val="006650DC"/>
    <w:rsid w:val="006666B5"/>
    <w:rsid w:val="00670915"/>
    <w:rsid w:val="00671B18"/>
    <w:rsid w:val="00672587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93BD0"/>
    <w:rsid w:val="006A3962"/>
    <w:rsid w:val="006A46B2"/>
    <w:rsid w:val="006A4963"/>
    <w:rsid w:val="006A5CC2"/>
    <w:rsid w:val="006B4346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5A21"/>
    <w:rsid w:val="00727D87"/>
    <w:rsid w:val="007338C9"/>
    <w:rsid w:val="00734A1A"/>
    <w:rsid w:val="007361B1"/>
    <w:rsid w:val="007457C2"/>
    <w:rsid w:val="007462DF"/>
    <w:rsid w:val="0074738A"/>
    <w:rsid w:val="00752473"/>
    <w:rsid w:val="00753C68"/>
    <w:rsid w:val="00755175"/>
    <w:rsid w:val="00757391"/>
    <w:rsid w:val="00757504"/>
    <w:rsid w:val="00762612"/>
    <w:rsid w:val="00762B76"/>
    <w:rsid w:val="00763478"/>
    <w:rsid w:val="007640DD"/>
    <w:rsid w:val="00764914"/>
    <w:rsid w:val="00764E0F"/>
    <w:rsid w:val="00766C59"/>
    <w:rsid w:val="00766EE4"/>
    <w:rsid w:val="007672CC"/>
    <w:rsid w:val="0077229B"/>
    <w:rsid w:val="00773A55"/>
    <w:rsid w:val="00773EFD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E4927"/>
    <w:rsid w:val="007F3A6F"/>
    <w:rsid w:val="007F4A49"/>
    <w:rsid w:val="007F6D17"/>
    <w:rsid w:val="007F6F9E"/>
    <w:rsid w:val="008023A5"/>
    <w:rsid w:val="00805D71"/>
    <w:rsid w:val="0080655F"/>
    <w:rsid w:val="008065ED"/>
    <w:rsid w:val="008079BE"/>
    <w:rsid w:val="00813FA9"/>
    <w:rsid w:val="00814B73"/>
    <w:rsid w:val="008160F6"/>
    <w:rsid w:val="008173FF"/>
    <w:rsid w:val="00817430"/>
    <w:rsid w:val="00820355"/>
    <w:rsid w:val="00822947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09AA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1EF7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340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6FC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3524A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97A08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3207"/>
    <w:rsid w:val="009C4542"/>
    <w:rsid w:val="009C6EC1"/>
    <w:rsid w:val="009D06F1"/>
    <w:rsid w:val="009D1EE8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258"/>
    <w:rsid w:val="009F0750"/>
    <w:rsid w:val="009F20B1"/>
    <w:rsid w:val="009F436A"/>
    <w:rsid w:val="009F4E73"/>
    <w:rsid w:val="009F56DE"/>
    <w:rsid w:val="009F7C5B"/>
    <w:rsid w:val="00A01F50"/>
    <w:rsid w:val="00A0489D"/>
    <w:rsid w:val="00A06825"/>
    <w:rsid w:val="00A0741D"/>
    <w:rsid w:val="00A12200"/>
    <w:rsid w:val="00A160DB"/>
    <w:rsid w:val="00A176D0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46C5E"/>
    <w:rsid w:val="00A54136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0EDE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D6959"/>
    <w:rsid w:val="00AE0D65"/>
    <w:rsid w:val="00AE1E60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55F0D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2FE9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2CEA"/>
    <w:rsid w:val="00C030C3"/>
    <w:rsid w:val="00C07273"/>
    <w:rsid w:val="00C07485"/>
    <w:rsid w:val="00C078BF"/>
    <w:rsid w:val="00C1381F"/>
    <w:rsid w:val="00C15B38"/>
    <w:rsid w:val="00C20B3A"/>
    <w:rsid w:val="00C23142"/>
    <w:rsid w:val="00C232BC"/>
    <w:rsid w:val="00C27E30"/>
    <w:rsid w:val="00C31BDB"/>
    <w:rsid w:val="00C32823"/>
    <w:rsid w:val="00C33CBD"/>
    <w:rsid w:val="00C34925"/>
    <w:rsid w:val="00C3595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4BE9"/>
    <w:rsid w:val="00C65766"/>
    <w:rsid w:val="00C67614"/>
    <w:rsid w:val="00C707E0"/>
    <w:rsid w:val="00C70978"/>
    <w:rsid w:val="00C70EC5"/>
    <w:rsid w:val="00C723D1"/>
    <w:rsid w:val="00C747D7"/>
    <w:rsid w:val="00C77125"/>
    <w:rsid w:val="00C77715"/>
    <w:rsid w:val="00C8089F"/>
    <w:rsid w:val="00C8256C"/>
    <w:rsid w:val="00C86398"/>
    <w:rsid w:val="00C87192"/>
    <w:rsid w:val="00C91FB9"/>
    <w:rsid w:val="00C93659"/>
    <w:rsid w:val="00C958E5"/>
    <w:rsid w:val="00C95EE0"/>
    <w:rsid w:val="00CA04F2"/>
    <w:rsid w:val="00CA050B"/>
    <w:rsid w:val="00CA06C6"/>
    <w:rsid w:val="00CA22EF"/>
    <w:rsid w:val="00CA24C1"/>
    <w:rsid w:val="00CA3D27"/>
    <w:rsid w:val="00CA61E4"/>
    <w:rsid w:val="00CB0DCB"/>
    <w:rsid w:val="00CB2523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C7F2A"/>
    <w:rsid w:val="00CD3F85"/>
    <w:rsid w:val="00CD48CD"/>
    <w:rsid w:val="00CE0563"/>
    <w:rsid w:val="00CE3B21"/>
    <w:rsid w:val="00CE49D3"/>
    <w:rsid w:val="00CF03D0"/>
    <w:rsid w:val="00CF06FF"/>
    <w:rsid w:val="00CF1360"/>
    <w:rsid w:val="00CF166B"/>
    <w:rsid w:val="00CF3A89"/>
    <w:rsid w:val="00CF3D13"/>
    <w:rsid w:val="00CF4FF0"/>
    <w:rsid w:val="00CF609A"/>
    <w:rsid w:val="00CF7710"/>
    <w:rsid w:val="00D029E0"/>
    <w:rsid w:val="00D03064"/>
    <w:rsid w:val="00D074AB"/>
    <w:rsid w:val="00D112AC"/>
    <w:rsid w:val="00D144BF"/>
    <w:rsid w:val="00D15286"/>
    <w:rsid w:val="00D17872"/>
    <w:rsid w:val="00D21B21"/>
    <w:rsid w:val="00D21F21"/>
    <w:rsid w:val="00D2472D"/>
    <w:rsid w:val="00D25E1A"/>
    <w:rsid w:val="00D2630C"/>
    <w:rsid w:val="00D2687B"/>
    <w:rsid w:val="00D308CA"/>
    <w:rsid w:val="00D3214E"/>
    <w:rsid w:val="00D32B2A"/>
    <w:rsid w:val="00D35681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5628C"/>
    <w:rsid w:val="00D6025B"/>
    <w:rsid w:val="00D61400"/>
    <w:rsid w:val="00D6194B"/>
    <w:rsid w:val="00D624F3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3F1"/>
    <w:rsid w:val="00DD687F"/>
    <w:rsid w:val="00DE0A9C"/>
    <w:rsid w:val="00DE0FEE"/>
    <w:rsid w:val="00DE307B"/>
    <w:rsid w:val="00DE3218"/>
    <w:rsid w:val="00DE5E6B"/>
    <w:rsid w:val="00DE723F"/>
    <w:rsid w:val="00DE7C61"/>
    <w:rsid w:val="00DF3678"/>
    <w:rsid w:val="00DF3EB3"/>
    <w:rsid w:val="00DF6274"/>
    <w:rsid w:val="00DF781C"/>
    <w:rsid w:val="00E026B9"/>
    <w:rsid w:val="00E065C1"/>
    <w:rsid w:val="00E07F1C"/>
    <w:rsid w:val="00E15396"/>
    <w:rsid w:val="00E23667"/>
    <w:rsid w:val="00E23FB0"/>
    <w:rsid w:val="00E24AA8"/>
    <w:rsid w:val="00E2792A"/>
    <w:rsid w:val="00E3056B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0A6C"/>
    <w:rsid w:val="00E526E9"/>
    <w:rsid w:val="00E53232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5A3"/>
    <w:rsid w:val="00E86D4C"/>
    <w:rsid w:val="00E877EE"/>
    <w:rsid w:val="00E953DD"/>
    <w:rsid w:val="00E967B5"/>
    <w:rsid w:val="00E96C48"/>
    <w:rsid w:val="00E972F7"/>
    <w:rsid w:val="00EA7B3D"/>
    <w:rsid w:val="00EB40F1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6B04"/>
    <w:rsid w:val="00EE7741"/>
    <w:rsid w:val="00EF2818"/>
    <w:rsid w:val="00EF2CE8"/>
    <w:rsid w:val="00EF3148"/>
    <w:rsid w:val="00EF34E5"/>
    <w:rsid w:val="00EF4C12"/>
    <w:rsid w:val="00EF6033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205"/>
    <w:rsid w:val="00F22C03"/>
    <w:rsid w:val="00F23117"/>
    <w:rsid w:val="00F2345E"/>
    <w:rsid w:val="00F23854"/>
    <w:rsid w:val="00F25292"/>
    <w:rsid w:val="00F26637"/>
    <w:rsid w:val="00F26E9F"/>
    <w:rsid w:val="00F335C3"/>
    <w:rsid w:val="00F35B54"/>
    <w:rsid w:val="00F3634B"/>
    <w:rsid w:val="00F4028C"/>
    <w:rsid w:val="00F42A11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08EB"/>
    <w:rsid w:val="00F719C7"/>
    <w:rsid w:val="00F743FC"/>
    <w:rsid w:val="00F80D8F"/>
    <w:rsid w:val="00F82FF9"/>
    <w:rsid w:val="00F83D66"/>
    <w:rsid w:val="00F8607A"/>
    <w:rsid w:val="00F860FD"/>
    <w:rsid w:val="00F86251"/>
    <w:rsid w:val="00F927E2"/>
    <w:rsid w:val="00F9337D"/>
    <w:rsid w:val="00F96764"/>
    <w:rsid w:val="00F96F6F"/>
    <w:rsid w:val="00F97B64"/>
    <w:rsid w:val="00FA0EDA"/>
    <w:rsid w:val="00FA2B75"/>
    <w:rsid w:val="00FA2B8D"/>
    <w:rsid w:val="00FA35F4"/>
    <w:rsid w:val="00FA42BB"/>
    <w:rsid w:val="00FA5220"/>
    <w:rsid w:val="00FB0A48"/>
    <w:rsid w:val="00FB3378"/>
    <w:rsid w:val="00FB37B6"/>
    <w:rsid w:val="00FB39F0"/>
    <w:rsid w:val="00FB3E7E"/>
    <w:rsid w:val="00FB609A"/>
    <w:rsid w:val="00FB616F"/>
    <w:rsid w:val="00FB6E06"/>
    <w:rsid w:val="00FC309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D6E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paragraph" w:customStyle="1" w:styleId="Default">
    <w:name w:val="Default"/>
    <w:rsid w:val="002949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188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011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17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7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atech.edu/tcrone3/cs6440-individu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launch.smarthealthit.org/?auth_error=&amp;fhir_version_1=r4&amp;fhir_version_2=r4&amp;iss=&amp;launch_ehr=1&amp;launch_url=https%3A%2F%2Fgithub.gatech.edu%2Fpages%2Ftcrone3%2Fcs6440-individual%2Fprovider%2Flaunch.html&amp;patient=&amp;prov_skip_auth=1&amp;provider=&amp;pt_skip_auth=1&amp;public_key=&amp;sb=&amp;sde=&amp;sim_ehr=0&amp;token_lifetime=15&amp;user_pt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unch.smarthealthit.org/?auth_error=&amp;fhir_version_1=r4&amp;fhir_version_2=r4&amp;iss=&amp;launch_pp=1&amp;launch_url=https%3A%2F%2Fgithub.gatech.edu%2Fpages%2Ftcrone3%2Fcs6440-individual%2Fpatient%2Flaunch.html&amp;patient=&amp;prov_skip_auth=1&amp;provider=&amp;pt_skip_auth=1&amp;public_key=&amp;sb=&amp;sde=&amp;sim_ehr=0&amp;token_lifetime=15&amp;user_pt=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541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Timothy Crone</cp:lastModifiedBy>
  <cp:revision>10</cp:revision>
  <cp:lastPrinted>2019-05-10T20:56:00Z</cp:lastPrinted>
  <dcterms:created xsi:type="dcterms:W3CDTF">2020-10-10T18:26:00Z</dcterms:created>
  <dcterms:modified xsi:type="dcterms:W3CDTF">2020-11-08T21:03:00Z</dcterms:modified>
</cp:coreProperties>
</file>