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ABD9" w14:textId="77777777" w:rsidR="00433678" w:rsidRDefault="00691C1D" w:rsidP="00691C1D">
      <w:pPr>
        <w:rPr>
          <w:lang w:val="it-IT"/>
        </w:rPr>
      </w:pPr>
      <w:r w:rsidRPr="00691C1D">
        <w:rPr>
          <w:b/>
          <w:bCs/>
          <w:sz w:val="32"/>
          <w:szCs w:val="32"/>
          <w:lang w:val="it-IT"/>
        </w:rPr>
        <w:t>CAPITOLO 1: INTRODUZIONE</w:t>
      </w:r>
      <w:r>
        <w:rPr>
          <w:b/>
          <w:bCs/>
          <w:sz w:val="32"/>
          <w:szCs w:val="32"/>
          <w:lang w:val="it-IT"/>
        </w:rPr>
        <w:br/>
      </w:r>
    </w:p>
    <w:p w14:paraId="0CA44D03" w14:textId="2047BA0A" w:rsidR="00691C1D" w:rsidRPr="00691C1D" w:rsidRDefault="00433678" w:rsidP="00691C1D">
      <w:pPr>
        <w:rPr>
          <w:b/>
          <w:bCs/>
          <w:color w:val="FF0000"/>
          <w:lang w:val="it-IT"/>
        </w:rPr>
      </w:pPr>
      <w:r>
        <w:rPr>
          <w:lang w:val="it-IT"/>
        </w:rPr>
        <w:t>All’interno della cellula è presente il</w:t>
      </w:r>
      <w:r w:rsidRPr="00433678">
        <w:rPr>
          <w:lang w:val="it-IT"/>
        </w:rPr>
        <w:t xml:space="preserve"> nucleo</w:t>
      </w:r>
      <w:r>
        <w:rPr>
          <w:lang w:val="it-IT"/>
        </w:rPr>
        <w:t xml:space="preserve">, quest’ultimo contiene il </w:t>
      </w:r>
      <w:proofErr w:type="spellStart"/>
      <w:r>
        <w:rPr>
          <w:lang w:val="it-IT"/>
        </w:rPr>
        <w:t>genome</w:t>
      </w:r>
      <w:proofErr w:type="spellEnd"/>
      <w:r>
        <w:rPr>
          <w:lang w:val="it-IT"/>
        </w:rPr>
        <w:t xml:space="preserve"> che a sua volta, nel caso dell’uomo ade esempio,</w:t>
      </w:r>
      <w:r w:rsidRPr="00433678">
        <w:rPr>
          <w:lang w:val="it-IT"/>
        </w:rPr>
        <w:t xml:space="preserve"> contenente 46 cromosomi di DNA. I geni,</w:t>
      </w:r>
      <w:r>
        <w:rPr>
          <w:lang w:val="it-IT"/>
        </w:rPr>
        <w:t xml:space="preserve"> che sono alcuni</w:t>
      </w:r>
      <w:r w:rsidRPr="00433678">
        <w:rPr>
          <w:lang w:val="it-IT"/>
        </w:rPr>
        <w:t xml:space="preserve"> segmenti di DNA, codificano le proteine attraverso due processi fondamentali: la trascrizione, dove le istruzioni genetiche sono copiate in RNA messaggero, e la traduzione, dove l'RNA è utilizzato per assemblare proteine dalle catene di amminoacidi. Le proteine si piegano poi in forme tridimensionali per svolgere funzioni specifiche. Solo il 2% del DNA costituisce geni; il resto regola la loro attività, consentendo risposte agli stimoli. Tra i regolatori, i MicroRNA modulano l'espressione genica e sono essenziali nello studio di malattie come i tumori. I dati biologici includono sequenze di DNA, RNA, proteine, strutture molecolari, interazioni biomolecolari e livelli di espressione, cruciale per la comprensione delle dinamiche cellulari.</w:t>
      </w:r>
      <w:r w:rsidR="00691C1D">
        <w:rPr>
          <w:b/>
          <w:bCs/>
          <w:lang w:val="it-IT"/>
        </w:rPr>
        <w:br/>
      </w:r>
      <w:r w:rsidR="00691C1D" w:rsidRPr="00691C1D">
        <w:rPr>
          <w:lang w:val="it-IT"/>
        </w:rPr>
        <w:t>Solo il 2% del DNA è costituito da geni, il restante 98% regola l'attività genica. I MicroRNA, inclusi in questo 98%, sono cruciali nello studio di varie patologie, inclusi i tumori.</w:t>
      </w:r>
    </w:p>
    <w:p w14:paraId="403E10FE" w14:textId="4DD5A5B4" w:rsidR="00691C1D" w:rsidRPr="00691C1D" w:rsidRDefault="00691C1D" w:rsidP="00691C1D">
      <w:pPr>
        <w:rPr>
          <w:lang w:val="it-IT"/>
        </w:rPr>
      </w:pPr>
      <w:r w:rsidRPr="00691C1D">
        <w:rPr>
          <w:lang w:val="it-IT"/>
        </w:rPr>
        <w:t>Il Dogma della Biologia Molecolare implica che il DNA viene trascritto in RNA, che poi viene tradotto in proteine. Le biomolecole, composte da elementi ripetuti, possono essere sequenziate per studiare la loro evoluzione e funzioni sconosciute. Strumenti come BLAST permettono questi confronti di sequenze</w:t>
      </w:r>
      <w:r>
        <w:rPr>
          <w:lang w:val="it-IT"/>
        </w:rPr>
        <w:t>.</w:t>
      </w:r>
    </w:p>
    <w:p w14:paraId="6549FFD7" w14:textId="77777777" w:rsidR="00433678" w:rsidRDefault="00691C1D" w:rsidP="00691C1D">
      <w:pPr>
        <w:rPr>
          <w:lang w:val="it-IT"/>
        </w:rPr>
      </w:pPr>
      <w:r w:rsidRPr="00691C1D">
        <w:rPr>
          <w:lang w:val="it-IT"/>
        </w:rPr>
        <w:t>Le tecniche di sequenziamento hanno prodotto molte informazioni, gestite e rese accessibili da banche dati come NCBI per favorire la ricerca.</w:t>
      </w:r>
    </w:p>
    <w:p w14:paraId="7C85509B" w14:textId="17710142" w:rsidR="007B0E97" w:rsidRPr="00433678" w:rsidRDefault="00691C1D" w:rsidP="00691C1D">
      <w:pPr>
        <w:rPr>
          <w:lang w:val="it-IT"/>
        </w:rPr>
      </w:pPr>
      <w:r>
        <w:rPr>
          <w:b/>
          <w:bCs/>
          <w:color w:val="FF0000"/>
          <w:lang w:val="it-IT"/>
        </w:rPr>
        <w:br/>
      </w:r>
      <w:r w:rsidR="007B0E97" w:rsidRPr="007B0E97">
        <w:rPr>
          <w:b/>
          <w:bCs/>
          <w:color w:val="FF0000"/>
          <w:lang w:val="it-IT"/>
        </w:rPr>
        <w:t>(slide 40) Genoma e Diversità Cellulare</w:t>
      </w:r>
    </w:p>
    <w:p w14:paraId="3C680F64" w14:textId="65943240" w:rsidR="007B0E97" w:rsidRDefault="007B0E97" w:rsidP="007B0E97">
      <w:pPr>
        <w:rPr>
          <w:lang w:val="it-IT"/>
        </w:rPr>
      </w:pPr>
      <w:r w:rsidRPr="007B0E97">
        <w:rPr>
          <w:lang w:val="it-IT"/>
        </w:rPr>
        <w:t>Nonostante ogni cellula condivida lo stesso genoma, che rimane invariato nel tempo, si osservano diversi tessuti e cambiamenti nell'organismo. Questa varietà deriva dalla diversa attività dei geni, che determina le differenze tra i tessuti e l'evoluzione dell'organismo. La comprensione di questo fenomeno richiede l'analisi dei profili di espressione, rappresentanti l'attività genica in termini di RNA e proteine prodotte.</w:t>
      </w:r>
      <w:r>
        <w:rPr>
          <w:lang w:val="it-IT"/>
        </w:rPr>
        <w:br/>
      </w:r>
      <w:r>
        <w:rPr>
          <w:lang w:val="it-IT"/>
        </w:rPr>
        <w:br/>
      </w:r>
      <w:r w:rsidRPr="007B0E97">
        <w:rPr>
          <w:b/>
          <w:bCs/>
          <w:color w:val="92D050"/>
          <w:lang w:val="it-IT"/>
        </w:rPr>
        <w:t xml:space="preserve">[ESEMPIO] </w:t>
      </w:r>
      <w:r w:rsidRPr="007B0E97">
        <w:rPr>
          <w:b/>
          <w:bCs/>
          <w:lang w:val="it-IT"/>
        </w:rPr>
        <w:t xml:space="preserve">Riassunto: Diversità Cellulare e Analisi del </w:t>
      </w:r>
      <w:proofErr w:type="spellStart"/>
      <w:r w:rsidRPr="007B0E97">
        <w:rPr>
          <w:b/>
          <w:bCs/>
          <w:lang w:val="it-IT"/>
        </w:rPr>
        <w:t>Trascrittoma</w:t>
      </w:r>
      <w:proofErr w:type="spellEnd"/>
    </w:p>
    <w:p w14:paraId="6B589DE4" w14:textId="149BE9E1" w:rsidR="00AD5022" w:rsidRDefault="007B0E97" w:rsidP="007B0E97">
      <w:pPr>
        <w:rPr>
          <w:lang w:val="it-IT"/>
        </w:rPr>
      </w:pPr>
      <w:r w:rsidRPr="007B0E97">
        <w:rPr>
          <w:lang w:val="it-IT"/>
        </w:rPr>
        <w:t xml:space="preserve">Sebbene tutte le cellule di un individuo condividano lo stesso DNA, esistono notevoli differenze tra, ad esempio, un neurone e un globulo bianco. La diversità in forma e funzione è dovuta alla presenza nel DNA di regioni universali, presenti in tutte le cellule, e di regioni specifiche, attive solo in alcune. Per capire quali regioni del DNA sono coinvolte nel funzionamento specifico di ciascuna cellula, si utilizza l'analisi del </w:t>
      </w:r>
      <w:proofErr w:type="spellStart"/>
      <w:r w:rsidRPr="007B0E97">
        <w:rPr>
          <w:lang w:val="it-IT"/>
        </w:rPr>
        <w:t>trascrittoma</w:t>
      </w:r>
      <w:proofErr w:type="spellEnd"/>
      <w:r w:rsidRPr="007B0E97">
        <w:rPr>
          <w:lang w:val="it-IT"/>
        </w:rPr>
        <w:t xml:space="preserve">, come il microarray o la Next Generation </w:t>
      </w:r>
      <w:proofErr w:type="spellStart"/>
      <w:r w:rsidRPr="007B0E97">
        <w:rPr>
          <w:lang w:val="it-IT"/>
        </w:rPr>
        <w:t>Sequencing</w:t>
      </w:r>
      <w:proofErr w:type="spellEnd"/>
      <w:r w:rsidRPr="007B0E97">
        <w:rPr>
          <w:lang w:val="it-IT"/>
        </w:rPr>
        <w:t xml:space="preserve"> (NGS). Questo permette di identificare quali segmenti di DNA sono attivi nelle diverse tipologie cellulari.</w:t>
      </w:r>
    </w:p>
    <w:p w14:paraId="37DDA029" w14:textId="77777777" w:rsidR="007B0E97" w:rsidRPr="007B0E97" w:rsidRDefault="007B0E97" w:rsidP="007B0E97">
      <w:pPr>
        <w:rPr>
          <w:b/>
          <w:bCs/>
          <w:color w:val="FF0000"/>
          <w:lang w:val="it-IT"/>
        </w:rPr>
      </w:pPr>
      <w:r w:rsidRPr="007B0E97">
        <w:rPr>
          <w:b/>
          <w:bCs/>
          <w:color w:val="FF0000"/>
          <w:lang w:val="it-IT"/>
        </w:rPr>
        <w:t>Ruolo della Bioinformatica nell'Analisi dei Geni</w:t>
      </w:r>
    </w:p>
    <w:p w14:paraId="0AEFBB2A" w14:textId="1E61A9EC" w:rsidR="007B0E97" w:rsidRDefault="007B0E97" w:rsidP="007B0E97">
      <w:pPr>
        <w:rPr>
          <w:lang w:val="it-IT"/>
        </w:rPr>
      </w:pPr>
      <w:r w:rsidRPr="007B0E97">
        <w:rPr>
          <w:lang w:val="it-IT"/>
        </w:rPr>
        <w:t>Data la complessità di analizzare manualmente i profili di espressione di circa 40.000 geni, soprattutto considerando la necessità di esaminare numerosi campioni in condizioni diverse, il bioinformatico diventa essenziale. Utilizzando tecniche informatiche, automatizza l'analisi e supporta i biologi nella comprensione dei meccanismi che regolano il funzionamento dell'organismo e lo sviluppo di patologie.</w:t>
      </w:r>
    </w:p>
    <w:p w14:paraId="58EBB3EE" w14:textId="77777777" w:rsidR="007B0E97" w:rsidRPr="007B0E97" w:rsidRDefault="007B0E97" w:rsidP="007B0E97">
      <w:pPr>
        <w:rPr>
          <w:b/>
          <w:bCs/>
          <w:color w:val="FF0000"/>
          <w:lang w:val="it-IT"/>
        </w:rPr>
      </w:pPr>
      <w:r w:rsidRPr="007B0E97">
        <w:rPr>
          <w:b/>
          <w:bCs/>
          <w:color w:val="FF0000"/>
          <w:lang w:val="it-IT"/>
        </w:rPr>
        <w:t xml:space="preserve">Next Generation </w:t>
      </w:r>
      <w:proofErr w:type="spellStart"/>
      <w:r w:rsidRPr="007B0E97">
        <w:rPr>
          <w:b/>
          <w:bCs/>
          <w:color w:val="FF0000"/>
          <w:lang w:val="it-IT"/>
        </w:rPr>
        <w:t>Sequencing</w:t>
      </w:r>
      <w:proofErr w:type="spellEnd"/>
      <w:r w:rsidRPr="007B0E97">
        <w:rPr>
          <w:b/>
          <w:bCs/>
          <w:color w:val="FF0000"/>
          <w:lang w:val="it-IT"/>
        </w:rPr>
        <w:t xml:space="preserve"> (NGS)</w:t>
      </w:r>
    </w:p>
    <w:p w14:paraId="2E1A3BEB" w14:textId="3E29EE9E" w:rsidR="007B0E97" w:rsidRDefault="007B0E97" w:rsidP="007B0E97">
      <w:pPr>
        <w:rPr>
          <w:lang w:val="it-IT"/>
        </w:rPr>
      </w:pPr>
      <w:r w:rsidRPr="007B0E97">
        <w:rPr>
          <w:lang w:val="it-IT"/>
        </w:rPr>
        <w:lastRenderedPageBreak/>
        <w:t xml:space="preserve">Dal 2005, l'era del Next Generation </w:t>
      </w:r>
      <w:proofErr w:type="spellStart"/>
      <w:r w:rsidRPr="007B0E97">
        <w:rPr>
          <w:lang w:val="it-IT"/>
        </w:rPr>
        <w:t>Sequencing</w:t>
      </w:r>
      <w:proofErr w:type="spellEnd"/>
      <w:r w:rsidRPr="007B0E97">
        <w:rPr>
          <w:lang w:val="it-IT"/>
        </w:rPr>
        <w:t xml:space="preserve"> (NGS) ha rivoluzionato la genetica e la biologia molecolare. Queste tecnologie di sequenziamento del DNA permettono di generare grandi quantità di dati rapidamente e a costi contenuti, producendo in poche settimane la stessa quantità di informazioni che prima richiedeva </w:t>
      </w:r>
      <w:proofErr w:type="gramStart"/>
      <w:r w:rsidRPr="007B0E97">
        <w:rPr>
          <w:lang w:val="it-IT"/>
        </w:rPr>
        <w:t>10</w:t>
      </w:r>
      <w:proofErr w:type="gramEnd"/>
      <w:r w:rsidRPr="007B0E97">
        <w:rPr>
          <w:lang w:val="it-IT"/>
        </w:rPr>
        <w:t xml:space="preserve"> anni.</w:t>
      </w:r>
    </w:p>
    <w:p w14:paraId="6F6E43D8" w14:textId="6018D640" w:rsidR="007B0E97" w:rsidRPr="007B0E97" w:rsidRDefault="007B0E97" w:rsidP="007B0E97">
      <w:pPr>
        <w:rPr>
          <w:lang w:val="it-IT"/>
        </w:rPr>
      </w:pPr>
      <w:r>
        <w:rPr>
          <w:noProof/>
        </w:rPr>
        <w:drawing>
          <wp:anchor distT="0" distB="0" distL="114300" distR="114300" simplePos="0" relativeHeight="251658240" behindDoc="0" locked="0" layoutInCell="1" allowOverlap="1" wp14:anchorId="40235F66" wp14:editId="3B2EC601">
            <wp:simplePos x="0" y="0"/>
            <wp:positionH relativeFrom="margin">
              <wp:align>left</wp:align>
            </wp:positionH>
            <wp:positionV relativeFrom="paragraph">
              <wp:posOffset>7620</wp:posOffset>
            </wp:positionV>
            <wp:extent cx="3057525" cy="2312207"/>
            <wp:effectExtent l="0" t="0" r="0" b="0"/>
            <wp:wrapSquare wrapText="bothSides"/>
            <wp:docPr id="48130" name="Segnaposto contenuto 3" descr="MD_RNASeqIntro9.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8130" name="Segnaposto contenuto 3" descr="MD_RNASeqIntro9.png"/>
                    <pic:cNvPicPr>
                      <a:picLocks noGrp="1" noChangeAspect="1"/>
                    </pic:cNvPicPr>
                  </pic:nvPicPr>
                  <pic:blipFill>
                    <a:blip r:embed="rId5">
                      <a:extLst>
                        <a:ext uri="{28A0092B-C50C-407E-A947-70E740481C1C}">
                          <a14:useLocalDpi xmlns:a14="http://schemas.microsoft.com/office/drawing/2010/main" val="0"/>
                        </a:ext>
                      </a:extLst>
                    </a:blip>
                    <a:srcRect l="-49828" r="-49828"/>
                    <a:stretch>
                      <a:fillRect/>
                    </a:stretch>
                  </pic:blipFill>
                  <pic:spPr>
                    <a:xfrm>
                      <a:off x="0" y="0"/>
                      <a:ext cx="3057525" cy="2312207"/>
                    </a:xfrm>
                    <a:prstGeom prst="rect">
                      <a:avLst/>
                    </a:prstGeom>
                  </pic:spPr>
                </pic:pic>
              </a:graphicData>
            </a:graphic>
          </wp:anchor>
        </w:drawing>
      </w:r>
      <w:r w:rsidRPr="007B0E97">
        <w:rPr>
          <w:lang w:val="it-IT"/>
        </w:rPr>
        <w:t xml:space="preserve">Next Generation </w:t>
      </w:r>
      <w:proofErr w:type="spellStart"/>
      <w:r w:rsidRPr="007B0E97">
        <w:rPr>
          <w:lang w:val="it-IT"/>
        </w:rPr>
        <w:t>Sequencing</w:t>
      </w:r>
      <w:proofErr w:type="spellEnd"/>
      <w:r w:rsidRPr="007B0E97">
        <w:rPr>
          <w:lang w:val="it-IT"/>
        </w:rPr>
        <w:t xml:space="preserve"> (NGS)</w:t>
      </w:r>
      <w:r>
        <w:rPr>
          <w:lang w:val="it-IT"/>
        </w:rPr>
        <w:t xml:space="preserve"> è </w:t>
      </w:r>
      <w:r w:rsidRPr="007B0E97">
        <w:rPr>
          <w:lang w:val="it-IT"/>
        </w:rPr>
        <w:t>una metodologia avanzata per il sequenziamento del DNA. Ecco come funziona l'NGS, passo dopo passo:</w:t>
      </w:r>
    </w:p>
    <w:p w14:paraId="14B42672" w14:textId="54159BC9" w:rsidR="007B0E97" w:rsidRPr="007B0E97" w:rsidRDefault="007B0E97" w:rsidP="007B0E97">
      <w:pPr>
        <w:pStyle w:val="Paragrafoelenco"/>
        <w:numPr>
          <w:ilvl w:val="0"/>
          <w:numId w:val="1"/>
        </w:numPr>
        <w:rPr>
          <w:lang w:val="it-IT"/>
        </w:rPr>
      </w:pPr>
      <w:r w:rsidRPr="007B0E97">
        <w:rPr>
          <w:lang w:val="it-IT"/>
        </w:rPr>
        <w:t>Campione: Si parte con un campione biologico, da cui si intende estrarre l'RNA.</w:t>
      </w:r>
    </w:p>
    <w:p w14:paraId="7B4A84D8" w14:textId="05E247D9" w:rsidR="007B0E97" w:rsidRPr="007B0E97" w:rsidRDefault="007B0E97" w:rsidP="007B0E97">
      <w:pPr>
        <w:pStyle w:val="Paragrafoelenco"/>
        <w:numPr>
          <w:ilvl w:val="0"/>
          <w:numId w:val="1"/>
        </w:numPr>
        <w:rPr>
          <w:lang w:val="it-IT"/>
        </w:rPr>
      </w:pPr>
      <w:r w:rsidRPr="007B0E97">
        <w:rPr>
          <w:lang w:val="it-IT"/>
        </w:rPr>
        <w:t>Estrazione e Purificazione dell'RNA: Il RNA viene estratto dal campione e purificato per rimuovere le impurità. Questo include l'RNA totale, che è una miscela di diversi tipi di RNA.</w:t>
      </w:r>
    </w:p>
    <w:p w14:paraId="01243DE9" w14:textId="499A183A" w:rsidR="007B0E97" w:rsidRPr="007B0E97" w:rsidRDefault="007B0E97" w:rsidP="007B0E97">
      <w:pPr>
        <w:pStyle w:val="Paragrafoelenco"/>
        <w:numPr>
          <w:ilvl w:val="0"/>
          <w:numId w:val="1"/>
        </w:numPr>
        <w:rPr>
          <w:lang w:val="it-IT"/>
        </w:rPr>
      </w:pPr>
      <w:r w:rsidRPr="007B0E97">
        <w:rPr>
          <w:lang w:val="it-IT"/>
        </w:rPr>
        <w:t>Deplezione di rRNA e Amplificazione di mRNA: Il rRNA, che rappresenta la maggior parte del RNA in una cellula, viene rimosso per arricchire il campione di mRNA (RNA messaggero), che è il tipo di RNA che porta le istruzioni genetiche per la sintesi delle proteine.</w:t>
      </w:r>
    </w:p>
    <w:p w14:paraId="373A7755" w14:textId="7FF00B3F" w:rsidR="007B0E97" w:rsidRPr="007B0E97" w:rsidRDefault="007B0E97" w:rsidP="007B0E97">
      <w:pPr>
        <w:pStyle w:val="Paragrafoelenco"/>
        <w:numPr>
          <w:ilvl w:val="0"/>
          <w:numId w:val="1"/>
        </w:numPr>
        <w:rPr>
          <w:lang w:val="it-IT"/>
        </w:rPr>
      </w:pPr>
      <w:r w:rsidRPr="007B0E97">
        <w:rPr>
          <w:lang w:val="it-IT"/>
        </w:rPr>
        <w:t>RNA Piccolo: Questo passaggio si concentra sui piccoli RNA, che possono avere ruoli regolatori o di altro tipo all'interno della cellula.</w:t>
      </w:r>
    </w:p>
    <w:p w14:paraId="0C7AD40D" w14:textId="34613E36" w:rsidR="007B0E97" w:rsidRPr="007B0E97" w:rsidRDefault="007B0E97" w:rsidP="007B0E97">
      <w:pPr>
        <w:pStyle w:val="Paragrafoelenco"/>
        <w:numPr>
          <w:ilvl w:val="0"/>
          <w:numId w:val="1"/>
        </w:numPr>
        <w:rPr>
          <w:lang w:val="it-IT"/>
        </w:rPr>
      </w:pPr>
      <w:r w:rsidRPr="007B0E97">
        <w:rPr>
          <w:lang w:val="it-IT"/>
        </w:rPr>
        <w:t xml:space="preserve">Trascrizione Inversa e Frammentazione: Il mRNA viene convertito in </w:t>
      </w:r>
      <w:proofErr w:type="spellStart"/>
      <w:r w:rsidRPr="007B0E97">
        <w:rPr>
          <w:lang w:val="it-IT"/>
        </w:rPr>
        <w:t>cDNA</w:t>
      </w:r>
      <w:proofErr w:type="spellEnd"/>
      <w:r w:rsidRPr="007B0E97">
        <w:rPr>
          <w:lang w:val="it-IT"/>
        </w:rPr>
        <w:t xml:space="preserve"> (DNA complementare) attraverso un processo chiamato trascrizione inversa. Poi, il </w:t>
      </w:r>
      <w:proofErr w:type="spellStart"/>
      <w:r w:rsidRPr="007B0E97">
        <w:rPr>
          <w:lang w:val="it-IT"/>
        </w:rPr>
        <w:t>cDNA</w:t>
      </w:r>
      <w:proofErr w:type="spellEnd"/>
      <w:r w:rsidRPr="007B0E97">
        <w:rPr>
          <w:lang w:val="it-IT"/>
        </w:rPr>
        <w:t xml:space="preserve"> viene frammentato in pezzi più piccoli.</w:t>
      </w:r>
    </w:p>
    <w:p w14:paraId="41196E0E" w14:textId="47850726" w:rsidR="007B0E97" w:rsidRPr="007B0E97" w:rsidRDefault="007B0E97" w:rsidP="007B0E97">
      <w:pPr>
        <w:pStyle w:val="Paragrafoelenco"/>
        <w:numPr>
          <w:ilvl w:val="0"/>
          <w:numId w:val="1"/>
        </w:numPr>
        <w:rPr>
          <w:lang w:val="it-IT"/>
        </w:rPr>
      </w:pPr>
      <w:r w:rsidRPr="007B0E97">
        <w:rPr>
          <w:lang w:val="it-IT"/>
        </w:rPr>
        <w:t xml:space="preserve">Sequenziamento ad Alto Rendimento: I frammenti di </w:t>
      </w:r>
      <w:proofErr w:type="spellStart"/>
      <w:r w:rsidRPr="007B0E97">
        <w:rPr>
          <w:lang w:val="it-IT"/>
        </w:rPr>
        <w:t>cDNA</w:t>
      </w:r>
      <w:proofErr w:type="spellEnd"/>
      <w:r w:rsidRPr="007B0E97">
        <w:rPr>
          <w:lang w:val="it-IT"/>
        </w:rPr>
        <w:t xml:space="preserve"> vengono sequenziati utilizzando tecnologie NGS, che permettono di leggere moltissime sequenze contemporaneamente e in modo rapido.</w:t>
      </w:r>
    </w:p>
    <w:p w14:paraId="7C66B443" w14:textId="079FEE66" w:rsidR="007B0E97" w:rsidRDefault="007B0E97" w:rsidP="007B0E97">
      <w:pPr>
        <w:pStyle w:val="Paragrafoelenco"/>
        <w:numPr>
          <w:ilvl w:val="0"/>
          <w:numId w:val="1"/>
        </w:numPr>
        <w:rPr>
          <w:lang w:val="it-IT"/>
        </w:rPr>
      </w:pPr>
      <w:r w:rsidRPr="007B0E97">
        <w:rPr>
          <w:lang w:val="it-IT"/>
        </w:rPr>
        <w:t>Lettura di Sequenze Brevi: I risultati del sequenziamento sono letture brevi di sequenze di nucleotidi, che possono poi essere assemblate e analizzate per identificare le sequenze di DNA presenti nel campione.</w:t>
      </w:r>
    </w:p>
    <w:p w14:paraId="21C140D5" w14:textId="1FA87023" w:rsidR="007B0E97" w:rsidRPr="007B0E97" w:rsidRDefault="007B0E97" w:rsidP="007B0E97">
      <w:pPr>
        <w:rPr>
          <w:b/>
          <w:bCs/>
          <w:lang w:val="it-IT"/>
        </w:rPr>
      </w:pPr>
      <w:r w:rsidRPr="007B0E97">
        <w:rPr>
          <w:b/>
          <w:bCs/>
          <w:lang w:val="it-IT"/>
        </w:rPr>
        <w:t>Impatto del NGS nella Medicina Futura</w:t>
      </w:r>
    </w:p>
    <w:p w14:paraId="17D8117A" w14:textId="7695D4EC" w:rsidR="007B0E97" w:rsidRDefault="007B0E97" w:rsidP="007B0E97">
      <w:pPr>
        <w:rPr>
          <w:lang w:val="it-IT"/>
        </w:rPr>
      </w:pPr>
      <w:r w:rsidRPr="007B0E97">
        <w:rPr>
          <w:lang w:val="it-IT"/>
        </w:rPr>
        <w:t xml:space="preserve">Il calo dei costi e l'aumento dell'affidabilità delle tecniche di sequenziamento stanno facilitando l'integrazione del NGS nella medicina moderna. Il progetto </w:t>
      </w:r>
      <w:proofErr w:type="spellStart"/>
      <w:r w:rsidRPr="007B0E97">
        <w:rPr>
          <w:lang w:val="it-IT"/>
        </w:rPr>
        <w:t>MedSeq</w:t>
      </w:r>
      <w:proofErr w:type="spellEnd"/>
      <w:r w:rsidRPr="007B0E97">
        <w:rPr>
          <w:lang w:val="it-IT"/>
        </w:rPr>
        <w:t xml:space="preserve"> dell'NIH esplora l'impiego del NGS, mirando a: semplificare i report dei risultati NGS per la comprensione di medici e pazienti, definire i bisogni formativi necessari, e stabilire protocolli per gestire risultati ambigui.</w:t>
      </w:r>
    </w:p>
    <w:p w14:paraId="757DAB20" w14:textId="3D7BD254" w:rsidR="00A5348B" w:rsidRDefault="00A5348B" w:rsidP="007B0E97">
      <w:pPr>
        <w:rPr>
          <w:color w:val="00B050"/>
          <w:lang w:val="it-IT"/>
        </w:rPr>
      </w:pPr>
      <w:r w:rsidRPr="00A5348B">
        <w:rPr>
          <w:color w:val="00B050"/>
          <w:lang w:val="it-IT"/>
        </w:rPr>
        <w:t>ESERCITAZIONE SLIDE 52 SU ricerca informazioni su geni per un paziente con “Anemia Falciforme” (</w:t>
      </w:r>
      <w:proofErr w:type="spellStart"/>
      <w:r w:rsidRPr="00A5348B">
        <w:rPr>
          <w:color w:val="00B050"/>
          <w:lang w:val="it-IT"/>
        </w:rPr>
        <w:t>Sickle</w:t>
      </w:r>
      <w:proofErr w:type="spellEnd"/>
      <w:r w:rsidRPr="00A5348B">
        <w:rPr>
          <w:color w:val="00B050"/>
          <w:lang w:val="it-IT"/>
        </w:rPr>
        <w:t xml:space="preserve"> Cell Anemia) </w:t>
      </w:r>
    </w:p>
    <w:p w14:paraId="0C7BFF99" w14:textId="7D08019E" w:rsidR="00A5348B" w:rsidRDefault="00A5348B" w:rsidP="00A5348B">
      <w:pPr>
        <w:rPr>
          <w:color w:val="00B050"/>
          <w:lang w:val="it-IT"/>
        </w:rPr>
      </w:pPr>
      <w:r w:rsidRPr="00A5348B">
        <w:rPr>
          <w:color w:val="00B050"/>
          <w:lang w:val="it-IT"/>
        </w:rPr>
        <w:t xml:space="preserve">ESERCITAZIONE SLIDE </w:t>
      </w:r>
      <w:r>
        <w:rPr>
          <w:color w:val="00B050"/>
          <w:lang w:val="it-IT"/>
        </w:rPr>
        <w:t>67</w:t>
      </w:r>
      <w:r w:rsidRPr="00A5348B">
        <w:rPr>
          <w:color w:val="00B050"/>
          <w:lang w:val="it-IT"/>
        </w:rPr>
        <w:t xml:space="preserve"> SU ricerca informazioni su paziente con Melanoma Metastatico</w:t>
      </w:r>
      <w:r>
        <w:rPr>
          <w:color w:val="00B050"/>
          <w:lang w:val="it-IT"/>
        </w:rPr>
        <w:t xml:space="preserve"> che </w:t>
      </w:r>
      <w:r w:rsidRPr="00A5348B">
        <w:rPr>
          <w:color w:val="00B050"/>
          <w:lang w:val="it-IT"/>
        </w:rPr>
        <w:t xml:space="preserve">presenta «noduli </w:t>
      </w:r>
      <w:proofErr w:type="spellStart"/>
      <w:r w:rsidRPr="00A5348B">
        <w:rPr>
          <w:color w:val="00B050"/>
          <w:lang w:val="it-IT"/>
        </w:rPr>
        <w:t>ipermetabolici</w:t>
      </w:r>
      <w:proofErr w:type="spellEnd"/>
      <w:r w:rsidRPr="00A5348B">
        <w:rPr>
          <w:color w:val="00B050"/>
          <w:lang w:val="it-IT"/>
        </w:rPr>
        <w:t>»:</w:t>
      </w:r>
    </w:p>
    <w:p w14:paraId="4E71960A" w14:textId="4017C6BA" w:rsidR="00A5348B" w:rsidRDefault="00A5348B" w:rsidP="00A5348B">
      <w:pPr>
        <w:rPr>
          <w:b/>
          <w:bCs/>
          <w:color w:val="FF0000"/>
          <w:lang w:val="it-IT"/>
        </w:rPr>
      </w:pPr>
      <w:r w:rsidRPr="00A5348B">
        <w:rPr>
          <w:b/>
          <w:bCs/>
          <w:color w:val="FF0000"/>
          <w:lang w:val="it-IT"/>
        </w:rPr>
        <w:t>Il Sequenziamento di Nuova Generazione e la Medicina Genomica</w:t>
      </w:r>
      <w:r w:rsidRPr="00A5348B">
        <w:rPr>
          <w:b/>
          <w:bCs/>
          <w:color w:val="FF0000"/>
          <w:lang w:val="it-IT"/>
        </w:rPr>
        <w:br/>
      </w:r>
      <w:r w:rsidRPr="00A5348B">
        <w:rPr>
          <w:lang w:val="it-IT"/>
        </w:rPr>
        <w:t xml:space="preserve">Il sequenziamento di nuova generazione (NGS) ha trasformato la ricerca genetica dal 2005, producendo enormi quantità di dati velocemente e a basso costo. Questo ha spinto la bioinformatica a sviluppare nuove soluzioni per la gestione di grandi volumi di dati, la loro analisi qualitativa e la filtrazione. I dati grezzi del NGS sono vasti, ma una volta elaborati diventano gestibili. L'interpretazione dei risultati del WGS (Whole </w:t>
      </w:r>
      <w:proofErr w:type="spellStart"/>
      <w:r w:rsidRPr="00A5348B">
        <w:rPr>
          <w:lang w:val="it-IT"/>
        </w:rPr>
        <w:t>Genome</w:t>
      </w:r>
      <w:proofErr w:type="spellEnd"/>
      <w:r w:rsidRPr="00A5348B">
        <w:rPr>
          <w:lang w:val="it-IT"/>
        </w:rPr>
        <w:t xml:space="preserve"> </w:t>
      </w:r>
      <w:proofErr w:type="spellStart"/>
      <w:r w:rsidRPr="00A5348B">
        <w:rPr>
          <w:lang w:val="it-IT"/>
        </w:rPr>
        <w:t>Sequencing</w:t>
      </w:r>
      <w:proofErr w:type="spellEnd"/>
      <w:r w:rsidRPr="00A5348B">
        <w:rPr>
          <w:lang w:val="it-IT"/>
        </w:rPr>
        <w:t xml:space="preserve">) richiede infrastrutture </w:t>
      </w:r>
      <w:proofErr w:type="spellStart"/>
      <w:r w:rsidRPr="00A5348B">
        <w:rPr>
          <w:lang w:val="it-IT"/>
        </w:rPr>
        <w:t>supercomputazionali</w:t>
      </w:r>
      <w:proofErr w:type="spellEnd"/>
      <w:r w:rsidRPr="00A5348B">
        <w:rPr>
          <w:lang w:val="it-IT"/>
        </w:rPr>
        <w:t xml:space="preserve"> e pose sfide nella comunicazione delle informazioni genomiche ai medici e pazienti, gestendo la complessità e l'incertezza dei dati. Il progetto </w:t>
      </w:r>
      <w:proofErr w:type="spellStart"/>
      <w:r w:rsidRPr="00A5348B">
        <w:rPr>
          <w:lang w:val="it-IT"/>
        </w:rPr>
        <w:t>BabySeq</w:t>
      </w:r>
      <w:proofErr w:type="spellEnd"/>
      <w:r w:rsidRPr="00A5348B">
        <w:rPr>
          <w:lang w:val="it-IT"/>
        </w:rPr>
        <w:t xml:space="preserve"> esplora i benefici e i rischi </w:t>
      </w:r>
      <w:r w:rsidRPr="00A5348B">
        <w:rPr>
          <w:lang w:val="it-IT"/>
        </w:rPr>
        <w:lastRenderedPageBreak/>
        <w:t xml:space="preserve">del sequenziamento genomica nei neonati tra il 2013 e il 2018, mentre il </w:t>
      </w:r>
      <w:proofErr w:type="spellStart"/>
      <w:r w:rsidRPr="00A5348B">
        <w:rPr>
          <w:lang w:val="it-IT"/>
        </w:rPr>
        <w:t>MedSeq</w:t>
      </w:r>
      <w:proofErr w:type="spellEnd"/>
      <w:r w:rsidRPr="00A5348B">
        <w:rPr>
          <w:lang w:val="it-IT"/>
        </w:rPr>
        <w:t xml:space="preserve"> dell'NIH indaga su come integrare la medicina genomica nella pratica clinica, affrontando questioni di educazione medica e impatto dei risultati clinici.</w:t>
      </w:r>
      <w:r w:rsidR="00691C1D">
        <w:rPr>
          <w:lang w:val="it-IT"/>
        </w:rPr>
        <w:br/>
      </w:r>
    </w:p>
    <w:p w14:paraId="704D0291" w14:textId="77777777" w:rsidR="00691C1D" w:rsidRDefault="00691C1D" w:rsidP="00691C1D">
      <w:pPr>
        <w:rPr>
          <w:b/>
          <w:bCs/>
          <w:color w:val="FF0000"/>
          <w:lang w:val="it-IT"/>
        </w:rPr>
      </w:pPr>
      <w:r w:rsidRPr="00691C1D">
        <w:rPr>
          <w:b/>
          <w:bCs/>
          <w:color w:val="FF0000"/>
          <w:lang w:val="it-IT"/>
        </w:rPr>
        <w:t>Analisi dei Percorsi Biologici</w:t>
      </w:r>
    </w:p>
    <w:p w14:paraId="2A532AE5" w14:textId="77777777" w:rsidR="00691C1D" w:rsidRDefault="00691C1D" w:rsidP="00691C1D">
      <w:pPr>
        <w:rPr>
          <w:lang w:val="it-IT"/>
        </w:rPr>
      </w:pPr>
      <w:r w:rsidRPr="00691C1D">
        <w:rPr>
          <w:lang w:val="it-IT"/>
        </w:rPr>
        <w:t>L'analisi dei percorsi biologici è una strategia innovativa in genetica. Questi percorsi, che possono influenzare l'assemblaggio di molecole e la regolazione genica, sono cruciali per comprendere i meccanismi cellulari. Le vie metaboliche, di regolazione genica e di trasduzione del segnale sono le più studiate. Il database KEGG raccoglie mappe di percorsi basate su conoscenze sperimentali, fornendo una rappresentazione computazionale dei sistemi biologici. L'analisi dei percorsi biologici permette di comprendere le malattie, associare geni e proteine, identificare farmaci mirati e scoprire nuovi geni e funzioni, superando i limiti dell'uso dei biomarcatori e analizzando la rete complessa di interazioni geniche.</w:t>
      </w:r>
    </w:p>
    <w:p w14:paraId="6E06D572" w14:textId="77777777" w:rsidR="00691C1D" w:rsidRDefault="00691C1D" w:rsidP="00691C1D">
      <w:pPr>
        <w:rPr>
          <w:lang w:val="it-IT"/>
        </w:rPr>
      </w:pPr>
    </w:p>
    <w:p w14:paraId="4253453D" w14:textId="77777777" w:rsidR="00691C1D" w:rsidRDefault="00691C1D" w:rsidP="00691C1D">
      <w:pPr>
        <w:rPr>
          <w:lang w:val="it-IT"/>
        </w:rPr>
      </w:pPr>
    </w:p>
    <w:p w14:paraId="3B0547B8" w14:textId="77777777" w:rsidR="00691C1D" w:rsidRDefault="00691C1D" w:rsidP="00691C1D">
      <w:pPr>
        <w:rPr>
          <w:lang w:val="it-IT"/>
        </w:rPr>
      </w:pPr>
    </w:p>
    <w:p w14:paraId="45F990B3" w14:textId="77777777" w:rsidR="00691C1D" w:rsidRPr="00691C1D" w:rsidRDefault="00691C1D" w:rsidP="00691C1D">
      <w:pPr>
        <w:rPr>
          <w:b/>
          <w:bCs/>
          <w:lang w:val="it-IT"/>
        </w:rPr>
      </w:pPr>
      <w:r>
        <w:rPr>
          <w:lang w:val="it-IT"/>
        </w:rPr>
        <w:br/>
      </w:r>
      <w:r w:rsidRPr="00691C1D">
        <w:rPr>
          <w:b/>
          <w:bCs/>
          <w:color w:val="FF0000"/>
          <w:lang w:val="it-IT"/>
        </w:rPr>
        <w:t>Analisi di Impatto e Simulazione di Percorsi Biologici</w:t>
      </w:r>
    </w:p>
    <w:p w14:paraId="7287995C" w14:textId="77777777" w:rsidR="00FE06DA" w:rsidRDefault="00691C1D" w:rsidP="00691C1D">
      <w:pPr>
        <w:rPr>
          <w:color w:val="92D050"/>
          <w:lang w:val="it-IT"/>
        </w:rPr>
      </w:pPr>
      <w:proofErr w:type="spellStart"/>
      <w:r w:rsidRPr="00691C1D">
        <w:rPr>
          <w:lang w:val="it-IT"/>
        </w:rPr>
        <w:t>MITHrIL</w:t>
      </w:r>
      <w:proofErr w:type="spellEnd"/>
      <w:r w:rsidRPr="00691C1D">
        <w:rPr>
          <w:lang w:val="it-IT"/>
        </w:rPr>
        <w:t xml:space="preserve"> è un'analisi di impatto arricchita con </w:t>
      </w:r>
      <w:proofErr w:type="spellStart"/>
      <w:r w:rsidRPr="00691C1D">
        <w:rPr>
          <w:lang w:val="it-IT"/>
        </w:rPr>
        <w:t>miRNA</w:t>
      </w:r>
      <w:proofErr w:type="spellEnd"/>
      <w:r w:rsidRPr="00691C1D">
        <w:rPr>
          <w:lang w:val="it-IT"/>
        </w:rPr>
        <w:t xml:space="preserve"> che integra informazioni topologiche e di espressione genica per misurare la perturbazione in specifici percorsi biologici, includendo interazioni con </w:t>
      </w:r>
      <w:proofErr w:type="spellStart"/>
      <w:r w:rsidRPr="00691C1D">
        <w:rPr>
          <w:lang w:val="it-IT"/>
        </w:rPr>
        <w:t>miRNA</w:t>
      </w:r>
      <w:proofErr w:type="spellEnd"/>
      <w:r w:rsidRPr="00691C1D">
        <w:rPr>
          <w:lang w:val="it-IT"/>
        </w:rPr>
        <w:t xml:space="preserve"> validati sperimentalmente. PHENSIM è un algoritmo probabilistico che simula l'effetto della deregolazione di elementi come farmaci e mutazioni sui percorsi, fornendo un punteggio di attività e un p-</w:t>
      </w:r>
      <w:proofErr w:type="spellStart"/>
      <w:r w:rsidRPr="00691C1D">
        <w:rPr>
          <w:lang w:val="it-IT"/>
        </w:rPr>
        <w:t>value</w:t>
      </w:r>
      <w:proofErr w:type="spellEnd"/>
      <w:r w:rsidRPr="00691C1D">
        <w:rPr>
          <w:lang w:val="it-IT"/>
        </w:rPr>
        <w:t xml:space="preserve"> per valutarne la significatività. Entrambi gli strumenti mirano a comprendere meglio la regolazione genica e l'impatto delle modifiche sperimentali o patologiche sui percorsi cellulari.</w:t>
      </w:r>
      <w:r>
        <w:rPr>
          <w:lang w:val="it-IT"/>
        </w:rPr>
        <w:br/>
      </w:r>
      <w:r w:rsidRPr="00691C1D">
        <w:rPr>
          <w:color w:val="92D050"/>
          <w:lang w:val="it-IT"/>
        </w:rPr>
        <w:t>SLIDE 100 ESEMPI di simulazioni bioinformatiche</w:t>
      </w:r>
      <w:r>
        <w:rPr>
          <w:color w:val="92D050"/>
          <w:lang w:val="it-IT"/>
        </w:rPr>
        <w:br/>
      </w:r>
    </w:p>
    <w:p w14:paraId="6ED3E163" w14:textId="77777777" w:rsidR="00137C98" w:rsidRDefault="003B41CA" w:rsidP="00137C98">
      <w:pPr>
        <w:rPr>
          <w:color w:val="FF0000"/>
          <w:lang w:val="it-IT"/>
        </w:rPr>
      </w:pPr>
      <w:r w:rsidRPr="00137C98">
        <w:rPr>
          <w:color w:val="FF0000"/>
          <w:lang w:val="it-IT"/>
        </w:rPr>
        <w:t>Vedere</w:t>
      </w:r>
      <w:r w:rsidR="00137C98" w:rsidRPr="00137C98">
        <w:rPr>
          <w:color w:val="FF0000"/>
          <w:lang w:val="it-IT"/>
        </w:rPr>
        <w:t>:</w:t>
      </w:r>
    </w:p>
    <w:p w14:paraId="31D25CFB" w14:textId="77777777" w:rsidR="00137C98" w:rsidRDefault="003B41CA" w:rsidP="00137C98">
      <w:pPr>
        <w:pStyle w:val="Paragrafoelenco"/>
        <w:numPr>
          <w:ilvl w:val="0"/>
          <w:numId w:val="15"/>
        </w:numPr>
        <w:rPr>
          <w:color w:val="FF0000"/>
          <w:lang w:val="it-IT"/>
        </w:rPr>
      </w:pPr>
      <w:r w:rsidRPr="00137C98">
        <w:rPr>
          <w:color w:val="FF0000"/>
          <w:lang w:val="it-IT"/>
        </w:rPr>
        <w:t>2_calcolo probabilità</w:t>
      </w:r>
    </w:p>
    <w:p w14:paraId="2AB7EA35" w14:textId="0D7F3FE3" w:rsidR="002C24AC" w:rsidRDefault="00137C98" w:rsidP="00137C98">
      <w:pPr>
        <w:pStyle w:val="Paragrafoelenco"/>
        <w:numPr>
          <w:ilvl w:val="0"/>
          <w:numId w:val="15"/>
        </w:numPr>
        <w:rPr>
          <w:color w:val="FF0000"/>
          <w:lang w:val="it-IT"/>
        </w:rPr>
      </w:pPr>
      <w:r w:rsidRPr="00137C98">
        <w:rPr>
          <w:color w:val="FF0000"/>
          <w:lang w:val="it-IT"/>
        </w:rPr>
        <w:t>3_StatisticaInferenziale</w:t>
      </w:r>
    </w:p>
    <w:p w14:paraId="65C290AC" w14:textId="77777777" w:rsidR="002C24AC" w:rsidRDefault="002C24AC">
      <w:pPr>
        <w:rPr>
          <w:color w:val="FF0000"/>
          <w:lang w:val="it-IT"/>
        </w:rPr>
      </w:pPr>
      <w:r>
        <w:rPr>
          <w:color w:val="FF0000"/>
          <w:lang w:val="it-IT"/>
        </w:rPr>
        <w:br w:type="page"/>
      </w:r>
    </w:p>
    <w:p w14:paraId="00CFFA13" w14:textId="77777777" w:rsidR="002C24AC" w:rsidRDefault="002C24AC" w:rsidP="002C24AC">
      <w:pPr>
        <w:rPr>
          <w:b/>
          <w:bCs/>
          <w:sz w:val="32"/>
          <w:szCs w:val="32"/>
          <w:lang w:val="it-IT"/>
        </w:rPr>
      </w:pPr>
      <w:r w:rsidRPr="00691C1D">
        <w:rPr>
          <w:b/>
          <w:bCs/>
          <w:sz w:val="32"/>
          <w:szCs w:val="32"/>
          <w:lang w:val="it-IT"/>
        </w:rPr>
        <w:lastRenderedPageBreak/>
        <w:t xml:space="preserve">CAPITOLO </w:t>
      </w:r>
      <w:r>
        <w:rPr>
          <w:b/>
          <w:bCs/>
          <w:sz w:val="32"/>
          <w:szCs w:val="32"/>
          <w:lang w:val="it-IT"/>
        </w:rPr>
        <w:t>4</w:t>
      </w:r>
      <w:r w:rsidRPr="00691C1D">
        <w:rPr>
          <w:b/>
          <w:bCs/>
          <w:sz w:val="32"/>
          <w:szCs w:val="32"/>
          <w:lang w:val="it-IT"/>
        </w:rPr>
        <w:t xml:space="preserve">: </w:t>
      </w:r>
      <w:r>
        <w:rPr>
          <w:b/>
          <w:bCs/>
          <w:sz w:val="32"/>
          <w:szCs w:val="32"/>
          <w:lang w:val="it-IT"/>
        </w:rPr>
        <w:t>CELLULA</w:t>
      </w:r>
    </w:p>
    <w:p w14:paraId="78FE735A" w14:textId="1BF5BD44" w:rsidR="002C24AC" w:rsidRPr="002C24AC" w:rsidRDefault="00D7005F" w:rsidP="002C24AC">
      <w:pPr>
        <w:rPr>
          <w:b/>
          <w:bCs/>
          <w:sz w:val="32"/>
          <w:szCs w:val="32"/>
          <w:lang w:val="it-IT"/>
        </w:rPr>
      </w:pPr>
      <w:r w:rsidRPr="00D7005F">
        <w:rPr>
          <w:b/>
          <w:bCs/>
          <w:sz w:val="28"/>
          <w:szCs w:val="28"/>
          <w:lang w:val="it-IT"/>
        </w:rPr>
        <w:t>ORGANISMI</w:t>
      </w:r>
      <w:r w:rsidR="002C24AC" w:rsidRPr="002C24AC">
        <w:rPr>
          <w:b/>
          <w:bCs/>
          <w:lang w:val="it-IT"/>
        </w:rPr>
        <w:br/>
      </w:r>
      <w:r w:rsidR="002C24AC" w:rsidRPr="002C24AC">
        <w:rPr>
          <w:b/>
          <w:bCs/>
          <w:lang w:val="it-IT"/>
        </w:rPr>
        <w:t>Concetto</w:t>
      </w:r>
      <w:r w:rsidR="002C24AC" w:rsidRPr="002C24AC">
        <w:rPr>
          <w:lang w:val="it-IT"/>
        </w:rPr>
        <w:t>: La Biodiversità descrive la varietà di forme di vita esistenti sulla Terra.</w:t>
      </w:r>
    </w:p>
    <w:p w14:paraId="549C3E21" w14:textId="77777777" w:rsidR="002C24AC" w:rsidRPr="002C24AC" w:rsidRDefault="002C24AC" w:rsidP="002C24AC">
      <w:r w:rsidRPr="002C24AC">
        <w:rPr>
          <w:b/>
          <w:bCs/>
        </w:rPr>
        <w:t xml:space="preserve">Livelli di </w:t>
      </w:r>
      <w:proofErr w:type="spellStart"/>
      <w:r w:rsidRPr="002C24AC">
        <w:rPr>
          <w:b/>
          <w:bCs/>
        </w:rPr>
        <w:t>Diversità</w:t>
      </w:r>
      <w:proofErr w:type="spellEnd"/>
      <w:r w:rsidRPr="002C24AC">
        <w:t>:</w:t>
      </w:r>
    </w:p>
    <w:p w14:paraId="09084A57" w14:textId="77777777" w:rsidR="002C24AC" w:rsidRPr="002C24AC" w:rsidRDefault="002C24AC" w:rsidP="002C24AC">
      <w:pPr>
        <w:numPr>
          <w:ilvl w:val="0"/>
          <w:numId w:val="16"/>
        </w:numPr>
        <w:rPr>
          <w:lang w:val="it-IT"/>
        </w:rPr>
      </w:pPr>
      <w:r w:rsidRPr="002C24AC">
        <w:rPr>
          <w:b/>
          <w:bCs/>
          <w:lang w:val="it-IT"/>
        </w:rPr>
        <w:t>Genetica</w:t>
      </w:r>
      <w:r w:rsidRPr="002C24AC">
        <w:rPr>
          <w:lang w:val="it-IT"/>
        </w:rPr>
        <w:t>: Diversità nel patrimonio genetico tra individui e specie.</w:t>
      </w:r>
    </w:p>
    <w:p w14:paraId="1E18909F" w14:textId="77777777" w:rsidR="002C24AC" w:rsidRPr="002C24AC" w:rsidRDefault="002C24AC" w:rsidP="002C24AC">
      <w:pPr>
        <w:numPr>
          <w:ilvl w:val="0"/>
          <w:numId w:val="16"/>
        </w:numPr>
        <w:rPr>
          <w:lang w:val="it-IT"/>
        </w:rPr>
      </w:pPr>
      <w:r w:rsidRPr="002C24AC">
        <w:rPr>
          <w:b/>
          <w:bCs/>
          <w:lang w:val="it-IT"/>
        </w:rPr>
        <w:t>Specie</w:t>
      </w:r>
      <w:r w:rsidRPr="002C24AC">
        <w:rPr>
          <w:lang w:val="it-IT"/>
        </w:rPr>
        <w:t>: Variazione tra specie animali, vegetali e microbiche.</w:t>
      </w:r>
    </w:p>
    <w:p w14:paraId="2F70F343" w14:textId="77777777" w:rsidR="002C24AC" w:rsidRPr="002C24AC" w:rsidRDefault="002C24AC" w:rsidP="002C24AC">
      <w:pPr>
        <w:numPr>
          <w:ilvl w:val="0"/>
          <w:numId w:val="16"/>
        </w:numPr>
        <w:rPr>
          <w:lang w:val="it-IT"/>
        </w:rPr>
      </w:pPr>
      <w:r w:rsidRPr="002C24AC">
        <w:rPr>
          <w:b/>
          <w:bCs/>
          <w:lang w:val="it-IT"/>
        </w:rPr>
        <w:t>Ecosistemi</w:t>
      </w:r>
      <w:r w:rsidRPr="002C24AC">
        <w:rPr>
          <w:lang w:val="it-IT"/>
        </w:rPr>
        <w:t>: Diversità negli ecosistemi e nelle specializzazioni ecologiche, che dipendono dall'ambiente in cui le specie vivono.</w:t>
      </w:r>
    </w:p>
    <w:p w14:paraId="2D4CBB35" w14:textId="4C1950F2" w:rsidR="002C24AC" w:rsidRDefault="002C24AC" w:rsidP="00FE06DA">
      <w:pPr>
        <w:rPr>
          <w:lang w:val="it-IT"/>
        </w:rPr>
      </w:pPr>
      <w:r w:rsidRPr="002C24AC">
        <w:rPr>
          <w:b/>
          <w:bCs/>
          <w:lang w:val="it-IT"/>
        </w:rPr>
        <w:t>Stima Attuale</w:t>
      </w:r>
      <w:r w:rsidRPr="002C24AC">
        <w:rPr>
          <w:lang w:val="it-IT"/>
        </w:rPr>
        <w:t>: Si stima che esistano circa 1,8 milioni di specie viventi, ma il numero potrebbe effettivamente essere tra i 3 e i 4 milioni.</w:t>
      </w:r>
    </w:p>
    <w:p w14:paraId="76038D11" w14:textId="35719D7D" w:rsidR="00D7005F" w:rsidRDefault="002C24AC" w:rsidP="00FE06DA">
      <w:pPr>
        <w:rPr>
          <w:lang w:val="it-IT"/>
        </w:rPr>
      </w:pPr>
      <w:r w:rsidRPr="002C24AC">
        <w:drawing>
          <wp:anchor distT="0" distB="0" distL="114300" distR="114300" simplePos="0" relativeHeight="251659264" behindDoc="1" locked="0" layoutInCell="1" allowOverlap="1" wp14:anchorId="0F45DA23" wp14:editId="5FBE3C18">
            <wp:simplePos x="0" y="0"/>
            <wp:positionH relativeFrom="column">
              <wp:posOffset>3810</wp:posOffset>
            </wp:positionH>
            <wp:positionV relativeFrom="paragraph">
              <wp:posOffset>10795</wp:posOffset>
            </wp:positionV>
            <wp:extent cx="3876040" cy="2619375"/>
            <wp:effectExtent l="0" t="0" r="0" b="0"/>
            <wp:wrapSquare wrapText="bothSides"/>
            <wp:docPr id="7170" name="Picture 2" descr="Risultati immagini per albero filogenesi regni">
              <a:extLst xmlns:a="http://schemas.openxmlformats.org/drawingml/2006/main">
                <a:ext uri="{FF2B5EF4-FFF2-40B4-BE49-F238E27FC236}">
                  <a16:creationId xmlns:a16="http://schemas.microsoft.com/office/drawing/2014/main" id="{CEA3B62F-B4B7-B092-0C9B-5068F3F6BB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Risultati immagini per albero filogenesi regni">
                      <a:extLst>
                        <a:ext uri="{FF2B5EF4-FFF2-40B4-BE49-F238E27FC236}">
                          <a16:creationId xmlns:a16="http://schemas.microsoft.com/office/drawing/2014/main" id="{CEA3B62F-B4B7-B092-0C9B-5068F3F6BBE6}"/>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6040" cy="2619375"/>
                    </a:xfrm>
                    <a:prstGeom prst="rect">
                      <a:avLst/>
                    </a:prstGeom>
                    <a:noFill/>
                    <a:ln>
                      <a:noFill/>
                    </a:ln>
                  </pic:spPr>
                </pic:pic>
              </a:graphicData>
            </a:graphic>
          </wp:anchor>
        </w:drawing>
      </w:r>
      <w:r w:rsidRPr="002C24AC">
        <w:rPr>
          <w:lang w:val="it-IT"/>
        </w:rPr>
        <w:t xml:space="preserve">L'immagine mostra un diagramma filogenetico che categorizza tre grandi domini della vita: </w:t>
      </w:r>
      <w:proofErr w:type="spellStart"/>
      <w:r w:rsidRPr="002C24AC">
        <w:rPr>
          <w:lang w:val="it-IT"/>
        </w:rPr>
        <w:t>Bacteria</w:t>
      </w:r>
      <w:proofErr w:type="spellEnd"/>
      <w:r w:rsidRPr="002C24AC">
        <w:rPr>
          <w:lang w:val="it-IT"/>
        </w:rPr>
        <w:t xml:space="preserve">, </w:t>
      </w:r>
      <w:proofErr w:type="spellStart"/>
      <w:r w:rsidRPr="002C24AC">
        <w:rPr>
          <w:lang w:val="it-IT"/>
        </w:rPr>
        <w:t>Archaea</w:t>
      </w:r>
      <w:proofErr w:type="spellEnd"/>
      <w:r w:rsidRPr="002C24AC">
        <w:rPr>
          <w:lang w:val="it-IT"/>
        </w:rPr>
        <w:t xml:space="preserve"> ed </w:t>
      </w:r>
      <w:proofErr w:type="spellStart"/>
      <w:r w:rsidRPr="002C24AC">
        <w:rPr>
          <w:lang w:val="it-IT"/>
        </w:rPr>
        <w:t>Eucarya</w:t>
      </w:r>
      <w:proofErr w:type="spellEnd"/>
      <w:r w:rsidRPr="002C24AC">
        <w:rPr>
          <w:lang w:val="it-IT"/>
        </w:rPr>
        <w:t xml:space="preserve">. Ogni dominio è diviso in ulteriori gruppi che rappresentano le linee evolutive principali all'interno di ciascun dominio. Ad esempio, il dominio </w:t>
      </w:r>
      <w:proofErr w:type="spellStart"/>
      <w:r w:rsidRPr="002C24AC">
        <w:rPr>
          <w:lang w:val="it-IT"/>
        </w:rPr>
        <w:t>Bacteria</w:t>
      </w:r>
      <w:proofErr w:type="spellEnd"/>
      <w:r w:rsidRPr="002C24AC">
        <w:rPr>
          <w:lang w:val="it-IT"/>
        </w:rPr>
        <w:t xml:space="preserve"> è suddiviso in gruppi come </w:t>
      </w:r>
      <w:proofErr w:type="spellStart"/>
      <w:r w:rsidRPr="002C24AC">
        <w:rPr>
          <w:lang w:val="it-IT"/>
        </w:rPr>
        <w:t>Spirochetes</w:t>
      </w:r>
      <w:proofErr w:type="spellEnd"/>
      <w:r w:rsidRPr="002C24AC">
        <w:rPr>
          <w:lang w:val="it-IT"/>
        </w:rPr>
        <w:t xml:space="preserve">, </w:t>
      </w:r>
      <w:proofErr w:type="spellStart"/>
      <w:r w:rsidRPr="002C24AC">
        <w:rPr>
          <w:lang w:val="it-IT"/>
        </w:rPr>
        <w:t>Proteobacteria</w:t>
      </w:r>
      <w:proofErr w:type="spellEnd"/>
      <w:r w:rsidRPr="002C24AC">
        <w:rPr>
          <w:lang w:val="it-IT"/>
        </w:rPr>
        <w:t xml:space="preserve"> e </w:t>
      </w:r>
      <w:proofErr w:type="spellStart"/>
      <w:r w:rsidRPr="002C24AC">
        <w:rPr>
          <w:lang w:val="it-IT"/>
        </w:rPr>
        <w:t>Cyanobacteria</w:t>
      </w:r>
      <w:proofErr w:type="spellEnd"/>
      <w:r w:rsidRPr="002C24AC">
        <w:rPr>
          <w:lang w:val="it-IT"/>
        </w:rPr>
        <w:t xml:space="preserve">. Similarmente, </w:t>
      </w:r>
      <w:proofErr w:type="spellStart"/>
      <w:r w:rsidRPr="002C24AC">
        <w:rPr>
          <w:lang w:val="it-IT"/>
        </w:rPr>
        <w:t>Archaea</w:t>
      </w:r>
      <w:proofErr w:type="spellEnd"/>
      <w:r w:rsidRPr="002C24AC">
        <w:rPr>
          <w:lang w:val="it-IT"/>
        </w:rPr>
        <w:t xml:space="preserve"> comprende gruppi come </w:t>
      </w:r>
      <w:proofErr w:type="spellStart"/>
      <w:r w:rsidRPr="002C24AC">
        <w:rPr>
          <w:lang w:val="it-IT"/>
        </w:rPr>
        <w:t>Methanosarcina</w:t>
      </w:r>
      <w:proofErr w:type="spellEnd"/>
      <w:r w:rsidRPr="002C24AC">
        <w:rPr>
          <w:lang w:val="it-IT"/>
        </w:rPr>
        <w:t xml:space="preserve"> e </w:t>
      </w:r>
      <w:proofErr w:type="spellStart"/>
      <w:r w:rsidRPr="002C24AC">
        <w:rPr>
          <w:lang w:val="it-IT"/>
        </w:rPr>
        <w:t>Halophiles</w:t>
      </w:r>
      <w:proofErr w:type="spellEnd"/>
      <w:r w:rsidRPr="002C24AC">
        <w:rPr>
          <w:lang w:val="it-IT"/>
        </w:rPr>
        <w:t xml:space="preserve">, mentre </w:t>
      </w:r>
      <w:proofErr w:type="spellStart"/>
      <w:r w:rsidRPr="002C24AC">
        <w:rPr>
          <w:lang w:val="it-IT"/>
        </w:rPr>
        <w:t>Eucarya</w:t>
      </w:r>
      <w:proofErr w:type="spellEnd"/>
      <w:r w:rsidRPr="002C24AC">
        <w:rPr>
          <w:lang w:val="it-IT"/>
        </w:rPr>
        <w:t xml:space="preserve"> comprende i regni come </w:t>
      </w:r>
      <w:proofErr w:type="spellStart"/>
      <w:r w:rsidRPr="002C24AC">
        <w:rPr>
          <w:lang w:val="it-IT"/>
        </w:rPr>
        <w:t>Animalia</w:t>
      </w:r>
      <w:proofErr w:type="spellEnd"/>
      <w:r w:rsidRPr="002C24AC">
        <w:rPr>
          <w:lang w:val="it-IT"/>
        </w:rPr>
        <w:t xml:space="preserve">, Fungi e </w:t>
      </w:r>
      <w:proofErr w:type="spellStart"/>
      <w:r w:rsidRPr="002C24AC">
        <w:rPr>
          <w:lang w:val="it-IT"/>
        </w:rPr>
        <w:t>Plantae</w:t>
      </w:r>
      <w:proofErr w:type="spellEnd"/>
      <w:r w:rsidRPr="002C24AC">
        <w:rPr>
          <w:lang w:val="it-IT"/>
        </w:rPr>
        <w:t>. Questo schema riflette la diversità biologica a livello molecolare e la relazione evolutiva tra le varie forme di vita.</w:t>
      </w:r>
    </w:p>
    <w:p w14:paraId="62B3A43E" w14:textId="77777777" w:rsidR="00D7005F" w:rsidRDefault="00D7005F">
      <w:pPr>
        <w:rPr>
          <w:lang w:val="it-IT"/>
        </w:rPr>
      </w:pPr>
      <w:r>
        <w:rPr>
          <w:lang w:val="it-IT"/>
        </w:rPr>
        <w:br w:type="page"/>
      </w:r>
    </w:p>
    <w:p w14:paraId="7C326C4C" w14:textId="77777777" w:rsidR="00FE06DA" w:rsidRDefault="00FE06DA" w:rsidP="00FE06DA">
      <w:pPr>
        <w:rPr>
          <w:lang w:val="it-IT"/>
        </w:rPr>
      </w:pPr>
    </w:p>
    <w:p w14:paraId="4D09A78C" w14:textId="2294751B" w:rsidR="00D7005F" w:rsidRPr="00D7005F" w:rsidRDefault="00D7005F" w:rsidP="00D7005F">
      <w:pPr>
        <w:rPr>
          <w:lang w:val="it-IT"/>
        </w:rPr>
      </w:pPr>
      <w:r w:rsidRPr="00D7005F">
        <w:rPr>
          <w:lang w:val="it-IT"/>
        </w:rPr>
        <w:t xml:space="preserve">L'immagine mostra la storia della classificazione degli organismi viventi attraverso diversi sistemi tassonomici proposti da vari scienziati. Haeckel nel 1894 propose un sistema di Tre Regni, mentre </w:t>
      </w:r>
      <w:proofErr w:type="spellStart"/>
      <w:r w:rsidRPr="00D7005F">
        <w:rPr>
          <w:lang w:val="it-IT"/>
        </w:rPr>
        <w:t>Whittaker</w:t>
      </w:r>
      <w:proofErr w:type="spellEnd"/>
      <w:r w:rsidRPr="00D7005F">
        <w:rPr>
          <w:lang w:val="it-IT"/>
        </w:rPr>
        <w:t xml:space="preserve"> nel 1959 ampliò la classificazione a Cinque Regni. </w:t>
      </w:r>
      <w:proofErr w:type="spellStart"/>
      <w:r w:rsidRPr="00D7005F">
        <w:rPr>
          <w:lang w:val="it-IT"/>
        </w:rPr>
        <w:t>Woese</w:t>
      </w:r>
      <w:proofErr w:type="spellEnd"/>
      <w:r w:rsidRPr="00D7005F">
        <w:rPr>
          <w:lang w:val="it-IT"/>
        </w:rPr>
        <w:t xml:space="preserve"> nel 1977 e poi di nuovo nel 1990, rivede la classificazione proponendo prima un sistema di Sei Regni e poi di Tre Domini, che separa gli organismi in </w:t>
      </w:r>
      <w:proofErr w:type="spellStart"/>
      <w:r w:rsidRPr="00D7005F">
        <w:rPr>
          <w:lang w:val="it-IT"/>
        </w:rPr>
        <w:t>Bacteria</w:t>
      </w:r>
      <w:proofErr w:type="spellEnd"/>
      <w:r w:rsidRPr="00D7005F">
        <w:rPr>
          <w:lang w:val="it-IT"/>
        </w:rPr>
        <w:t xml:space="preserve">, </w:t>
      </w:r>
      <w:proofErr w:type="spellStart"/>
      <w:r w:rsidRPr="00D7005F">
        <w:rPr>
          <w:lang w:val="it-IT"/>
        </w:rPr>
        <w:t>Archaea</w:t>
      </w:r>
      <w:proofErr w:type="spellEnd"/>
      <w:r w:rsidRPr="00D7005F">
        <w:rPr>
          <w:lang w:val="it-IT"/>
        </w:rPr>
        <w:t xml:space="preserve"> ed </w:t>
      </w:r>
      <w:proofErr w:type="spellStart"/>
      <w:r w:rsidRPr="00D7005F">
        <w:rPr>
          <w:lang w:val="it-IT"/>
        </w:rPr>
        <w:t>Eukaryota</w:t>
      </w:r>
      <w:proofErr w:type="spellEnd"/>
      <w:r w:rsidRPr="00D7005F">
        <w:rPr>
          <w:lang w:val="it-IT"/>
        </w:rPr>
        <w:t>.</w:t>
      </w:r>
      <w:r w:rsidRPr="00D7005F">
        <w:rPr>
          <w:lang w:val="it-IT"/>
        </w:rPr>
        <w:t xml:space="preserve"> </w:t>
      </w:r>
      <w:r w:rsidRPr="00D7005F">
        <w:drawing>
          <wp:inline distT="0" distB="0" distL="0" distR="0" wp14:anchorId="0C3A9FEC" wp14:editId="43C59AC9">
            <wp:extent cx="6332220" cy="2385695"/>
            <wp:effectExtent l="0" t="0" r="0" b="0"/>
            <wp:docPr id="9220" name="Picture 6" descr="Immagine che contiene testo, schermata, software, Pagina Web&#10;&#10;Descrizione generata automaticamente">
              <a:extLst xmlns:a="http://schemas.openxmlformats.org/drawingml/2006/main">
                <a:ext uri="{FF2B5EF4-FFF2-40B4-BE49-F238E27FC236}">
                  <a16:creationId xmlns:a16="http://schemas.microsoft.com/office/drawing/2014/main" id="{6C8CCFFF-AAB2-D683-44BD-A8A19028E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6" descr="Immagine che contiene testo, schermata, software, Pagina Web&#10;&#10;Descrizione generata automaticamente">
                      <a:extLst>
                        <a:ext uri="{FF2B5EF4-FFF2-40B4-BE49-F238E27FC236}">
                          <a16:creationId xmlns:a16="http://schemas.microsoft.com/office/drawing/2014/main" id="{6C8CCFFF-AAB2-D683-44BD-A8A19028ECB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l="12500" t="28342" r="46758" b="46072"/>
                    <a:stretch>
                      <a:fillRect/>
                    </a:stretch>
                  </pic:blipFill>
                  <pic:spPr bwMode="auto">
                    <a:xfrm>
                      <a:off x="0" y="0"/>
                      <a:ext cx="6332220" cy="2385695"/>
                    </a:xfrm>
                    <a:prstGeom prst="rect">
                      <a:avLst/>
                    </a:prstGeom>
                    <a:noFill/>
                    <a:ln>
                      <a:noFill/>
                    </a:ln>
                  </pic:spPr>
                </pic:pic>
              </a:graphicData>
            </a:graphic>
          </wp:inline>
        </w:drawing>
      </w:r>
    </w:p>
    <w:p w14:paraId="066D7271" w14:textId="77777777" w:rsidR="00D7005F" w:rsidRPr="00D7005F" w:rsidRDefault="00D7005F" w:rsidP="00D7005F">
      <w:pPr>
        <w:rPr>
          <w:lang w:val="it-IT"/>
        </w:rPr>
      </w:pPr>
      <w:r w:rsidRPr="00D7005F">
        <w:rPr>
          <w:b/>
          <w:bCs/>
          <w:lang w:val="it-IT"/>
        </w:rPr>
        <w:t>Sintesi della Filogenesi e Classificazione degli Organismi Viventi</w:t>
      </w:r>
      <w:r w:rsidRPr="00D7005F">
        <w:rPr>
          <w:lang w:val="it-IT"/>
        </w:rPr>
        <w:t>:</w:t>
      </w:r>
    </w:p>
    <w:p w14:paraId="2FCBFE97" w14:textId="77777777" w:rsidR="00D7005F" w:rsidRPr="00D7005F" w:rsidRDefault="00D7005F" w:rsidP="00D7005F">
      <w:pPr>
        <w:numPr>
          <w:ilvl w:val="0"/>
          <w:numId w:val="17"/>
        </w:numPr>
        <w:rPr>
          <w:lang w:val="it-IT"/>
        </w:rPr>
      </w:pPr>
      <w:r w:rsidRPr="00D7005F">
        <w:rPr>
          <w:b/>
          <w:bCs/>
          <w:lang w:val="it-IT"/>
        </w:rPr>
        <w:t>Classificazione Filogenetica</w:t>
      </w:r>
      <w:r w:rsidRPr="00D7005F">
        <w:rPr>
          <w:lang w:val="it-IT"/>
        </w:rPr>
        <w:t>: Un sistema artificiale che delinea confini tra organismi basati sull'evoluzione, un processo continuo che ha generato molte controversie nella definizione dei gruppi tassonomici.</w:t>
      </w:r>
    </w:p>
    <w:p w14:paraId="3FF2C0C5" w14:textId="77777777" w:rsidR="00D7005F" w:rsidRPr="00D7005F" w:rsidRDefault="00D7005F" w:rsidP="00D7005F">
      <w:pPr>
        <w:numPr>
          <w:ilvl w:val="0"/>
          <w:numId w:val="17"/>
        </w:numPr>
        <w:rPr>
          <w:lang w:val="it-IT"/>
        </w:rPr>
      </w:pPr>
      <w:r w:rsidRPr="00D7005F">
        <w:rPr>
          <w:b/>
          <w:bCs/>
          <w:lang w:val="it-IT"/>
        </w:rPr>
        <w:t>Caratteristiche Principali degli Organismi Viventi</w:t>
      </w:r>
      <w:r w:rsidRPr="00D7005F">
        <w:rPr>
          <w:lang w:val="it-IT"/>
        </w:rPr>
        <w:t>:</w:t>
      </w:r>
    </w:p>
    <w:p w14:paraId="5EDA1E34" w14:textId="77777777" w:rsidR="00D7005F" w:rsidRPr="00D7005F" w:rsidRDefault="00D7005F" w:rsidP="00D7005F">
      <w:pPr>
        <w:numPr>
          <w:ilvl w:val="1"/>
          <w:numId w:val="17"/>
        </w:numPr>
        <w:rPr>
          <w:lang w:val="it-IT"/>
        </w:rPr>
      </w:pPr>
      <w:r w:rsidRPr="00D7005F">
        <w:rPr>
          <w:b/>
          <w:bCs/>
          <w:lang w:val="it-IT"/>
        </w:rPr>
        <w:t>Struttura Cellulare</w:t>
      </w:r>
      <w:r w:rsidRPr="00D7005F">
        <w:rPr>
          <w:lang w:val="it-IT"/>
        </w:rPr>
        <w:t>: Composti da una o più cellule, l'unità fondamentale della vita.</w:t>
      </w:r>
    </w:p>
    <w:p w14:paraId="70C5AC85" w14:textId="77777777" w:rsidR="00D7005F" w:rsidRPr="00D7005F" w:rsidRDefault="00D7005F" w:rsidP="00D7005F">
      <w:pPr>
        <w:numPr>
          <w:ilvl w:val="1"/>
          <w:numId w:val="17"/>
        </w:numPr>
        <w:rPr>
          <w:lang w:val="it-IT"/>
        </w:rPr>
      </w:pPr>
      <w:r w:rsidRPr="00D7005F">
        <w:rPr>
          <w:b/>
          <w:bCs/>
          <w:lang w:val="it-IT"/>
        </w:rPr>
        <w:t>Crescita</w:t>
      </w:r>
      <w:r w:rsidRPr="00D7005F">
        <w:rPr>
          <w:lang w:val="it-IT"/>
        </w:rPr>
        <w:t>: Capacità di svilupparsi e aumentare di dimensioni.</w:t>
      </w:r>
    </w:p>
    <w:p w14:paraId="6A785F47" w14:textId="77777777" w:rsidR="00D7005F" w:rsidRPr="00D7005F" w:rsidRDefault="00D7005F" w:rsidP="00D7005F">
      <w:pPr>
        <w:numPr>
          <w:ilvl w:val="1"/>
          <w:numId w:val="17"/>
        </w:numPr>
        <w:rPr>
          <w:lang w:val="it-IT"/>
        </w:rPr>
      </w:pPr>
      <w:r w:rsidRPr="00D7005F">
        <w:rPr>
          <w:b/>
          <w:bCs/>
          <w:lang w:val="it-IT"/>
        </w:rPr>
        <w:t>Riproduzione</w:t>
      </w:r>
      <w:r w:rsidRPr="00D7005F">
        <w:rPr>
          <w:lang w:val="it-IT"/>
        </w:rPr>
        <w:t>: Capacità di produrre nuova vita.</w:t>
      </w:r>
    </w:p>
    <w:p w14:paraId="26EC1577" w14:textId="77777777" w:rsidR="00D7005F" w:rsidRPr="00D7005F" w:rsidRDefault="00D7005F" w:rsidP="00D7005F">
      <w:pPr>
        <w:numPr>
          <w:ilvl w:val="1"/>
          <w:numId w:val="17"/>
        </w:numPr>
        <w:rPr>
          <w:lang w:val="it-IT"/>
        </w:rPr>
      </w:pPr>
      <w:r w:rsidRPr="00D7005F">
        <w:rPr>
          <w:b/>
          <w:bCs/>
          <w:lang w:val="it-IT"/>
        </w:rPr>
        <w:t>Morte</w:t>
      </w:r>
      <w:r w:rsidRPr="00D7005F">
        <w:rPr>
          <w:lang w:val="it-IT"/>
        </w:rPr>
        <w:t>: Fine del ciclo vitale.</w:t>
      </w:r>
    </w:p>
    <w:p w14:paraId="4A003492" w14:textId="77777777" w:rsidR="00D7005F" w:rsidRPr="00D7005F" w:rsidRDefault="00D7005F" w:rsidP="00D7005F">
      <w:pPr>
        <w:numPr>
          <w:ilvl w:val="1"/>
          <w:numId w:val="17"/>
        </w:numPr>
        <w:rPr>
          <w:lang w:val="it-IT"/>
        </w:rPr>
      </w:pPr>
      <w:r w:rsidRPr="00D7005F">
        <w:rPr>
          <w:b/>
          <w:bCs/>
          <w:lang w:val="it-IT"/>
        </w:rPr>
        <w:t>Uso dell'Energia</w:t>
      </w:r>
      <w:r w:rsidRPr="00D7005F">
        <w:rPr>
          <w:lang w:val="it-IT"/>
        </w:rPr>
        <w:t>: Per sostenere i processi vitali.</w:t>
      </w:r>
    </w:p>
    <w:p w14:paraId="04EDA3AD" w14:textId="77777777" w:rsidR="00D7005F" w:rsidRPr="00D7005F" w:rsidRDefault="00D7005F" w:rsidP="00D7005F">
      <w:pPr>
        <w:numPr>
          <w:ilvl w:val="1"/>
          <w:numId w:val="17"/>
        </w:numPr>
        <w:rPr>
          <w:lang w:val="it-IT"/>
        </w:rPr>
      </w:pPr>
      <w:r w:rsidRPr="00D7005F">
        <w:rPr>
          <w:b/>
          <w:bCs/>
          <w:lang w:val="it-IT"/>
        </w:rPr>
        <w:t>Interazione Ambientale</w:t>
      </w:r>
      <w:r w:rsidRPr="00D7005F">
        <w:rPr>
          <w:lang w:val="it-IT"/>
        </w:rPr>
        <w:t>: Risposta agli stimoli esterni.</w:t>
      </w:r>
    </w:p>
    <w:p w14:paraId="2BACE723" w14:textId="77777777" w:rsidR="00D7005F" w:rsidRPr="00D7005F" w:rsidRDefault="00D7005F" w:rsidP="00D7005F">
      <w:pPr>
        <w:numPr>
          <w:ilvl w:val="1"/>
          <w:numId w:val="17"/>
        </w:numPr>
        <w:rPr>
          <w:lang w:val="it-IT"/>
        </w:rPr>
      </w:pPr>
      <w:r w:rsidRPr="00D7005F">
        <w:rPr>
          <w:b/>
          <w:bCs/>
          <w:lang w:val="it-IT"/>
        </w:rPr>
        <w:t>Evoluzione</w:t>
      </w:r>
      <w:r w:rsidRPr="00D7005F">
        <w:rPr>
          <w:lang w:val="it-IT"/>
        </w:rPr>
        <w:t>: Modificazioni genetiche e adattamenti nel corso del tempo.</w:t>
      </w:r>
    </w:p>
    <w:p w14:paraId="232BE18A" w14:textId="4A37643D" w:rsidR="00D7005F" w:rsidRDefault="00D7005F" w:rsidP="00D7005F">
      <w:pPr>
        <w:rPr>
          <w:b/>
          <w:bCs/>
          <w:highlight w:val="yellow"/>
          <w:lang w:val="it-IT"/>
        </w:rPr>
      </w:pPr>
      <w:r w:rsidRPr="00D7005F">
        <w:rPr>
          <w:lang w:val="it-IT"/>
        </w:rPr>
        <w:t xml:space="preserve">Questa immagine serve come riepilogo dell'evoluzione dei concetti tassonomici e sottolinea la </w:t>
      </w:r>
      <w:r w:rsidRPr="00D7005F">
        <w:rPr>
          <w:b/>
          <w:bCs/>
          <w:highlight w:val="yellow"/>
          <w:lang w:val="it-IT"/>
        </w:rPr>
        <w:t>cellula come elemento cardine della vita.</w:t>
      </w:r>
    </w:p>
    <w:p w14:paraId="4A0D46FC" w14:textId="77777777" w:rsidR="00D7005F" w:rsidRDefault="00D7005F">
      <w:pPr>
        <w:rPr>
          <w:b/>
          <w:bCs/>
          <w:highlight w:val="yellow"/>
          <w:lang w:val="it-IT"/>
        </w:rPr>
      </w:pPr>
      <w:r>
        <w:rPr>
          <w:b/>
          <w:bCs/>
          <w:highlight w:val="yellow"/>
          <w:lang w:val="it-IT"/>
        </w:rPr>
        <w:br w:type="page"/>
      </w:r>
    </w:p>
    <w:p w14:paraId="32326799" w14:textId="77777777" w:rsidR="00D7005F" w:rsidRPr="00D7005F" w:rsidRDefault="00D7005F" w:rsidP="00D7005F">
      <w:pPr>
        <w:rPr>
          <w:b/>
          <w:bCs/>
          <w:sz w:val="28"/>
          <w:szCs w:val="28"/>
          <w:lang w:val="it-IT"/>
        </w:rPr>
      </w:pPr>
      <w:r w:rsidRPr="00D7005F">
        <w:rPr>
          <w:b/>
          <w:bCs/>
          <w:sz w:val="28"/>
          <w:szCs w:val="28"/>
          <w:lang w:val="it-IT"/>
        </w:rPr>
        <w:lastRenderedPageBreak/>
        <w:t>Cellule eucariotiche e procariotiche</w:t>
      </w:r>
    </w:p>
    <w:p w14:paraId="4F583514" w14:textId="77777777" w:rsidR="00D7005F" w:rsidRPr="00D7005F" w:rsidRDefault="00D7005F" w:rsidP="00D7005F">
      <w:proofErr w:type="spellStart"/>
      <w:r w:rsidRPr="00D7005F">
        <w:rPr>
          <w:b/>
          <w:bCs/>
        </w:rPr>
        <w:t>Distinzione</w:t>
      </w:r>
      <w:proofErr w:type="spellEnd"/>
      <w:r w:rsidRPr="00D7005F">
        <w:rPr>
          <w:b/>
          <w:bCs/>
        </w:rPr>
        <w:t xml:space="preserve"> </w:t>
      </w:r>
      <w:proofErr w:type="spellStart"/>
      <w:r w:rsidRPr="00D7005F">
        <w:rPr>
          <w:b/>
          <w:bCs/>
        </w:rPr>
        <w:t>Morfologica</w:t>
      </w:r>
      <w:proofErr w:type="spellEnd"/>
      <w:r w:rsidRPr="00D7005F">
        <w:rPr>
          <w:b/>
          <w:bCs/>
        </w:rPr>
        <w:t xml:space="preserve"> </w:t>
      </w:r>
      <w:proofErr w:type="spellStart"/>
      <w:r w:rsidRPr="00D7005F">
        <w:rPr>
          <w:b/>
          <w:bCs/>
        </w:rPr>
        <w:t>delle</w:t>
      </w:r>
      <w:proofErr w:type="spellEnd"/>
      <w:r w:rsidRPr="00D7005F">
        <w:rPr>
          <w:b/>
          <w:bCs/>
        </w:rPr>
        <w:t xml:space="preserve"> Cellule</w:t>
      </w:r>
      <w:r w:rsidRPr="00D7005F">
        <w:t>:</w:t>
      </w:r>
    </w:p>
    <w:p w14:paraId="05F91AA2" w14:textId="77777777" w:rsidR="00D7005F" w:rsidRPr="00D7005F" w:rsidRDefault="00D7005F" w:rsidP="00D7005F">
      <w:pPr>
        <w:numPr>
          <w:ilvl w:val="0"/>
          <w:numId w:val="19"/>
        </w:numPr>
        <w:rPr>
          <w:lang w:val="it-IT"/>
        </w:rPr>
      </w:pPr>
      <w:r w:rsidRPr="00D7005F">
        <w:rPr>
          <w:b/>
          <w:bCs/>
          <w:lang w:val="it-IT"/>
        </w:rPr>
        <w:t>Criterio di Distinzione</w:t>
      </w:r>
      <w:r w:rsidRPr="00D7005F">
        <w:rPr>
          <w:lang w:val="it-IT"/>
        </w:rPr>
        <w:t>: Presenza o assenza del nucleo.</w:t>
      </w:r>
    </w:p>
    <w:p w14:paraId="407F7A0A" w14:textId="77777777" w:rsidR="00D7005F" w:rsidRPr="00D7005F" w:rsidRDefault="00D7005F" w:rsidP="00D7005F">
      <w:pPr>
        <w:numPr>
          <w:ilvl w:val="0"/>
          <w:numId w:val="19"/>
        </w:numPr>
      </w:pPr>
      <w:proofErr w:type="spellStart"/>
      <w:r w:rsidRPr="00D7005F">
        <w:rPr>
          <w:b/>
          <w:bCs/>
        </w:rPr>
        <w:t>Procarioti</w:t>
      </w:r>
      <w:proofErr w:type="spellEnd"/>
      <w:r w:rsidRPr="00D7005F">
        <w:t>:</w:t>
      </w:r>
    </w:p>
    <w:p w14:paraId="7579AC85" w14:textId="77777777" w:rsidR="00D7005F" w:rsidRPr="00D7005F" w:rsidRDefault="00D7005F" w:rsidP="00D7005F">
      <w:pPr>
        <w:numPr>
          <w:ilvl w:val="1"/>
          <w:numId w:val="19"/>
        </w:numPr>
      </w:pPr>
      <w:proofErr w:type="spellStart"/>
      <w:r w:rsidRPr="00D7005F">
        <w:rPr>
          <w:b/>
          <w:bCs/>
        </w:rPr>
        <w:t>Struttura</w:t>
      </w:r>
      <w:proofErr w:type="spellEnd"/>
      <w:r w:rsidRPr="00D7005F">
        <w:t xml:space="preserve">: Semplice, senza </w:t>
      </w:r>
      <w:proofErr w:type="spellStart"/>
      <w:r w:rsidRPr="00D7005F">
        <w:t>nucleo</w:t>
      </w:r>
      <w:proofErr w:type="spellEnd"/>
      <w:r w:rsidRPr="00D7005F">
        <w:t>.</w:t>
      </w:r>
    </w:p>
    <w:p w14:paraId="57DC50D1" w14:textId="77777777" w:rsidR="00D7005F" w:rsidRPr="00D7005F" w:rsidRDefault="00D7005F" w:rsidP="00D7005F">
      <w:pPr>
        <w:numPr>
          <w:ilvl w:val="1"/>
          <w:numId w:val="19"/>
        </w:numPr>
        <w:rPr>
          <w:lang w:val="it-IT"/>
        </w:rPr>
      </w:pPr>
      <w:r w:rsidRPr="00D7005F">
        <w:rPr>
          <w:b/>
          <w:bCs/>
          <w:lang w:val="it-IT"/>
        </w:rPr>
        <w:t>Composizione</w:t>
      </w:r>
      <w:r w:rsidRPr="00D7005F">
        <w:rPr>
          <w:lang w:val="it-IT"/>
        </w:rPr>
        <w:t>: Un compartimento unico con tutte le componenti cellulari.</w:t>
      </w:r>
    </w:p>
    <w:p w14:paraId="3A154E59" w14:textId="77777777" w:rsidR="00D7005F" w:rsidRDefault="00D7005F" w:rsidP="00D7005F">
      <w:pPr>
        <w:numPr>
          <w:ilvl w:val="1"/>
          <w:numId w:val="19"/>
        </w:numPr>
      </w:pPr>
      <w:proofErr w:type="spellStart"/>
      <w:r w:rsidRPr="00D7005F">
        <w:rPr>
          <w:b/>
          <w:bCs/>
        </w:rPr>
        <w:t>Esempi</w:t>
      </w:r>
      <w:proofErr w:type="spellEnd"/>
      <w:r w:rsidRPr="00D7005F">
        <w:t xml:space="preserve">: </w:t>
      </w:r>
      <w:proofErr w:type="spellStart"/>
      <w:r w:rsidRPr="00D7005F">
        <w:t>Batteri</w:t>
      </w:r>
      <w:proofErr w:type="spellEnd"/>
      <w:r w:rsidRPr="00D7005F">
        <w:t>.</w:t>
      </w:r>
    </w:p>
    <w:p w14:paraId="1954722A" w14:textId="6598F2B7" w:rsidR="00D7005F" w:rsidRPr="00D7005F" w:rsidRDefault="00D7005F" w:rsidP="00D7005F">
      <w:pPr>
        <w:numPr>
          <w:ilvl w:val="0"/>
          <w:numId w:val="19"/>
        </w:numPr>
      </w:pPr>
      <w:r w:rsidRPr="00D7005F">
        <w:rPr>
          <w:lang w:val="it-IT"/>
        </w:rPr>
        <w:t xml:space="preserve">Sono il tipo di cellule meno complesso. </w:t>
      </w:r>
      <w:r w:rsidRPr="00D7005F">
        <w:rPr>
          <w:b/>
          <w:bCs/>
          <w:lang w:val="it-IT"/>
        </w:rPr>
        <w:t>Non possiedono il</w:t>
      </w:r>
      <w:r w:rsidRPr="00D7005F">
        <w:rPr>
          <w:lang w:val="it-IT"/>
        </w:rPr>
        <w:t xml:space="preserve"> </w:t>
      </w:r>
      <w:r w:rsidRPr="00D7005F">
        <w:rPr>
          <w:b/>
          <w:bCs/>
          <w:lang w:val="it-IT"/>
        </w:rPr>
        <w:t>nucleo</w:t>
      </w:r>
      <w:r w:rsidRPr="00D7005F">
        <w:rPr>
          <w:lang w:val="it-IT"/>
        </w:rPr>
        <w:t xml:space="preserve">. Un sistema esterno (parete + membrana citoplasmatica) racchiude un </w:t>
      </w:r>
      <w:r w:rsidRPr="00D7005F">
        <w:rPr>
          <w:b/>
          <w:bCs/>
          <w:lang w:val="it-IT"/>
        </w:rPr>
        <w:t xml:space="preserve">unico compartimento </w:t>
      </w:r>
      <w:r w:rsidRPr="00D7005F">
        <w:rPr>
          <w:lang w:val="it-IT"/>
        </w:rPr>
        <w:t>entro il quale sono contenute tutte le componenti cellulari. I procarioti tipici sono i BATTERI</w:t>
      </w:r>
    </w:p>
    <w:p w14:paraId="5E6B7FCD" w14:textId="77777777" w:rsidR="00D7005F" w:rsidRPr="00D7005F" w:rsidRDefault="00D7005F" w:rsidP="00D7005F">
      <w:pPr>
        <w:numPr>
          <w:ilvl w:val="0"/>
          <w:numId w:val="19"/>
        </w:numPr>
      </w:pPr>
      <w:proofErr w:type="spellStart"/>
      <w:r w:rsidRPr="00D7005F">
        <w:rPr>
          <w:b/>
          <w:bCs/>
        </w:rPr>
        <w:t>Eucarioti</w:t>
      </w:r>
      <w:proofErr w:type="spellEnd"/>
      <w:r w:rsidRPr="00D7005F">
        <w:t>:</w:t>
      </w:r>
    </w:p>
    <w:p w14:paraId="5D12C2A6" w14:textId="77777777" w:rsidR="00D7005F" w:rsidRPr="00D7005F" w:rsidRDefault="00D7005F" w:rsidP="00D7005F">
      <w:pPr>
        <w:numPr>
          <w:ilvl w:val="1"/>
          <w:numId w:val="19"/>
        </w:numPr>
        <w:rPr>
          <w:lang w:val="it-IT"/>
        </w:rPr>
      </w:pPr>
      <w:r w:rsidRPr="00D7005F">
        <w:rPr>
          <w:b/>
          <w:bCs/>
          <w:lang w:val="it-IT"/>
        </w:rPr>
        <w:t>Struttura</w:t>
      </w:r>
      <w:r w:rsidRPr="00D7005F">
        <w:rPr>
          <w:lang w:val="it-IT"/>
        </w:rPr>
        <w:t>: Complessa, con nucleo che isola il materiale genetico.</w:t>
      </w:r>
    </w:p>
    <w:p w14:paraId="33C238B7" w14:textId="77777777" w:rsidR="00D7005F" w:rsidRPr="00D7005F" w:rsidRDefault="00D7005F" w:rsidP="00D7005F">
      <w:pPr>
        <w:numPr>
          <w:ilvl w:val="1"/>
          <w:numId w:val="19"/>
        </w:numPr>
        <w:rPr>
          <w:lang w:val="it-IT"/>
        </w:rPr>
      </w:pPr>
      <w:r w:rsidRPr="00D7005F">
        <w:rPr>
          <w:b/>
          <w:bCs/>
          <w:lang w:val="it-IT"/>
        </w:rPr>
        <w:t>Composizione</w:t>
      </w:r>
      <w:r w:rsidRPr="00D7005F">
        <w:rPr>
          <w:lang w:val="it-IT"/>
        </w:rPr>
        <w:t>: Compartimenti interni delimitati da membrane per funzioni specifiche.</w:t>
      </w:r>
    </w:p>
    <w:p w14:paraId="3D06993A" w14:textId="77777777" w:rsidR="00D7005F" w:rsidRDefault="00D7005F" w:rsidP="00D7005F">
      <w:pPr>
        <w:numPr>
          <w:ilvl w:val="1"/>
          <w:numId w:val="19"/>
        </w:numPr>
      </w:pPr>
      <w:proofErr w:type="spellStart"/>
      <w:r w:rsidRPr="00D7005F">
        <w:rPr>
          <w:b/>
          <w:bCs/>
        </w:rPr>
        <w:t>Esempi</w:t>
      </w:r>
      <w:proofErr w:type="spellEnd"/>
      <w:r w:rsidRPr="00D7005F">
        <w:t xml:space="preserve">: </w:t>
      </w:r>
      <w:proofErr w:type="spellStart"/>
      <w:r w:rsidRPr="00D7005F">
        <w:t>Animali</w:t>
      </w:r>
      <w:proofErr w:type="spellEnd"/>
      <w:r w:rsidRPr="00D7005F">
        <w:t xml:space="preserve"> e </w:t>
      </w:r>
      <w:proofErr w:type="spellStart"/>
      <w:r w:rsidRPr="00D7005F">
        <w:t>piante</w:t>
      </w:r>
      <w:proofErr w:type="spellEnd"/>
      <w:r w:rsidRPr="00D7005F">
        <w:t>.</w:t>
      </w:r>
    </w:p>
    <w:p w14:paraId="6DA64B91" w14:textId="77777777" w:rsidR="00D7005F" w:rsidRPr="00D7005F" w:rsidRDefault="00D7005F" w:rsidP="00D7005F">
      <w:pPr>
        <w:numPr>
          <w:ilvl w:val="0"/>
          <w:numId w:val="19"/>
        </w:numPr>
      </w:pPr>
      <w:r w:rsidRPr="00D7005F">
        <w:rPr>
          <w:lang w:val="it-IT"/>
        </w:rPr>
        <w:t xml:space="preserve">Sono cellule più complesse. </w:t>
      </w:r>
      <w:r w:rsidRPr="00D7005F">
        <w:rPr>
          <w:b/>
          <w:bCs/>
          <w:lang w:val="it-IT"/>
        </w:rPr>
        <w:t>Hanno un nucleo</w:t>
      </w:r>
      <w:r w:rsidRPr="00D7005F">
        <w:rPr>
          <w:lang w:val="it-IT"/>
        </w:rPr>
        <w:t xml:space="preserve"> che separa il materiale genetico dal resto della cellula (citoplasma). Un sistema di </w:t>
      </w:r>
      <w:r w:rsidRPr="00D7005F">
        <w:rPr>
          <w:b/>
          <w:bCs/>
          <w:lang w:val="it-IT"/>
        </w:rPr>
        <w:t>compartimenti interni</w:t>
      </w:r>
      <w:r w:rsidRPr="00D7005F">
        <w:rPr>
          <w:lang w:val="it-IT"/>
        </w:rPr>
        <w:t xml:space="preserve"> delimitati da membrane racchiude microambienti per specifiche funzioni cellulari. Tutti gli animali e le piante sono Eucarioti</w:t>
      </w:r>
    </w:p>
    <w:p w14:paraId="33AD2B21" w14:textId="1CC5FBF7" w:rsidR="00D7005F" w:rsidRDefault="00D7005F" w:rsidP="00D7005F">
      <w:r w:rsidRPr="00D7005F">
        <w:drawing>
          <wp:inline distT="0" distB="0" distL="0" distR="0" wp14:anchorId="7CF824C9" wp14:editId="75AEF9D0">
            <wp:extent cx="4500324" cy="3238500"/>
            <wp:effectExtent l="0" t="0" r="0" b="0"/>
            <wp:docPr id="746419112"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19112" name="Immagine 1" descr="Immagine che contiene testo, schermata&#10;&#10;Descrizione generata automaticamente"/>
                    <pic:cNvPicPr/>
                  </pic:nvPicPr>
                  <pic:blipFill>
                    <a:blip r:embed="rId8"/>
                    <a:stretch>
                      <a:fillRect/>
                    </a:stretch>
                  </pic:blipFill>
                  <pic:spPr>
                    <a:xfrm>
                      <a:off x="0" y="0"/>
                      <a:ext cx="4503690" cy="3240922"/>
                    </a:xfrm>
                    <a:prstGeom prst="rect">
                      <a:avLst/>
                    </a:prstGeom>
                  </pic:spPr>
                </pic:pic>
              </a:graphicData>
            </a:graphic>
          </wp:inline>
        </w:drawing>
      </w:r>
    </w:p>
    <w:p w14:paraId="725FF33E" w14:textId="77777777" w:rsidR="00D7005F" w:rsidRDefault="00D7005F">
      <w:r>
        <w:br w:type="page"/>
      </w:r>
    </w:p>
    <w:p w14:paraId="623EC2D9" w14:textId="77777777" w:rsidR="00D7005F" w:rsidRPr="00D7005F" w:rsidRDefault="00D7005F" w:rsidP="00D7005F"/>
    <w:p w14:paraId="73D560D8" w14:textId="77777777" w:rsidR="002C24AC" w:rsidRDefault="002C24AC" w:rsidP="00FE06DA">
      <w:pPr>
        <w:rPr>
          <w:lang w:val="it-IT"/>
        </w:rPr>
      </w:pPr>
    </w:p>
    <w:p w14:paraId="4EB3B89D" w14:textId="77777777" w:rsidR="002C24AC" w:rsidRPr="002C24AC" w:rsidRDefault="002C24AC" w:rsidP="00FE06DA">
      <w:pPr>
        <w:rPr>
          <w:lang w:val="it-IT"/>
        </w:rPr>
      </w:pPr>
    </w:p>
    <w:sectPr w:rsidR="002C24AC" w:rsidRPr="002C24AC">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884"/>
    <w:multiLevelType w:val="hybridMultilevel"/>
    <w:tmpl w:val="78F6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22C36"/>
    <w:multiLevelType w:val="hybridMultilevel"/>
    <w:tmpl w:val="8FCA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11EE5"/>
    <w:multiLevelType w:val="hybridMultilevel"/>
    <w:tmpl w:val="F2C2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F4F"/>
    <w:multiLevelType w:val="hybridMultilevel"/>
    <w:tmpl w:val="6276D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C145F"/>
    <w:multiLevelType w:val="multilevel"/>
    <w:tmpl w:val="6ED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02A50"/>
    <w:multiLevelType w:val="multilevel"/>
    <w:tmpl w:val="DC92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1A11FE"/>
    <w:multiLevelType w:val="multilevel"/>
    <w:tmpl w:val="DDBC0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86377C"/>
    <w:multiLevelType w:val="multilevel"/>
    <w:tmpl w:val="8CA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350ED8"/>
    <w:multiLevelType w:val="multilevel"/>
    <w:tmpl w:val="4392C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707C46"/>
    <w:multiLevelType w:val="multilevel"/>
    <w:tmpl w:val="CB609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833405"/>
    <w:multiLevelType w:val="multilevel"/>
    <w:tmpl w:val="D808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EC18B1"/>
    <w:multiLevelType w:val="multilevel"/>
    <w:tmpl w:val="F94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745B57"/>
    <w:multiLevelType w:val="multilevel"/>
    <w:tmpl w:val="EA1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431FE5"/>
    <w:multiLevelType w:val="multilevel"/>
    <w:tmpl w:val="909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CF43D4"/>
    <w:multiLevelType w:val="multilevel"/>
    <w:tmpl w:val="BD08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1F445F"/>
    <w:multiLevelType w:val="hybridMultilevel"/>
    <w:tmpl w:val="7C6A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E676D"/>
    <w:multiLevelType w:val="hybridMultilevel"/>
    <w:tmpl w:val="2482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D62DB"/>
    <w:multiLevelType w:val="hybridMultilevel"/>
    <w:tmpl w:val="73785ADA"/>
    <w:lvl w:ilvl="0" w:tplc="F92CA61E">
      <w:start w:val="1"/>
      <w:numFmt w:val="bullet"/>
      <w:lvlText w:val="•"/>
      <w:lvlJc w:val="left"/>
      <w:pPr>
        <w:tabs>
          <w:tab w:val="num" w:pos="720"/>
        </w:tabs>
        <w:ind w:left="720" w:hanging="360"/>
      </w:pPr>
      <w:rPr>
        <w:rFonts w:ascii="Times New Roman" w:hAnsi="Times New Roman" w:hint="default"/>
      </w:rPr>
    </w:lvl>
    <w:lvl w:ilvl="1" w:tplc="48844930" w:tentative="1">
      <w:start w:val="1"/>
      <w:numFmt w:val="bullet"/>
      <w:lvlText w:val="•"/>
      <w:lvlJc w:val="left"/>
      <w:pPr>
        <w:tabs>
          <w:tab w:val="num" w:pos="1440"/>
        </w:tabs>
        <w:ind w:left="1440" w:hanging="360"/>
      </w:pPr>
      <w:rPr>
        <w:rFonts w:ascii="Times New Roman" w:hAnsi="Times New Roman" w:hint="default"/>
      </w:rPr>
    </w:lvl>
    <w:lvl w:ilvl="2" w:tplc="32D21A0C" w:tentative="1">
      <w:start w:val="1"/>
      <w:numFmt w:val="bullet"/>
      <w:lvlText w:val="•"/>
      <w:lvlJc w:val="left"/>
      <w:pPr>
        <w:tabs>
          <w:tab w:val="num" w:pos="2160"/>
        </w:tabs>
        <w:ind w:left="2160" w:hanging="360"/>
      </w:pPr>
      <w:rPr>
        <w:rFonts w:ascii="Times New Roman" w:hAnsi="Times New Roman" w:hint="default"/>
      </w:rPr>
    </w:lvl>
    <w:lvl w:ilvl="3" w:tplc="B448C706" w:tentative="1">
      <w:start w:val="1"/>
      <w:numFmt w:val="bullet"/>
      <w:lvlText w:val="•"/>
      <w:lvlJc w:val="left"/>
      <w:pPr>
        <w:tabs>
          <w:tab w:val="num" w:pos="2880"/>
        </w:tabs>
        <w:ind w:left="2880" w:hanging="360"/>
      </w:pPr>
      <w:rPr>
        <w:rFonts w:ascii="Times New Roman" w:hAnsi="Times New Roman" w:hint="default"/>
      </w:rPr>
    </w:lvl>
    <w:lvl w:ilvl="4" w:tplc="C60A1C70" w:tentative="1">
      <w:start w:val="1"/>
      <w:numFmt w:val="bullet"/>
      <w:lvlText w:val="•"/>
      <w:lvlJc w:val="left"/>
      <w:pPr>
        <w:tabs>
          <w:tab w:val="num" w:pos="3600"/>
        </w:tabs>
        <w:ind w:left="3600" w:hanging="360"/>
      </w:pPr>
      <w:rPr>
        <w:rFonts w:ascii="Times New Roman" w:hAnsi="Times New Roman" w:hint="default"/>
      </w:rPr>
    </w:lvl>
    <w:lvl w:ilvl="5" w:tplc="5502A9AC" w:tentative="1">
      <w:start w:val="1"/>
      <w:numFmt w:val="bullet"/>
      <w:lvlText w:val="•"/>
      <w:lvlJc w:val="left"/>
      <w:pPr>
        <w:tabs>
          <w:tab w:val="num" w:pos="4320"/>
        </w:tabs>
        <w:ind w:left="4320" w:hanging="360"/>
      </w:pPr>
      <w:rPr>
        <w:rFonts w:ascii="Times New Roman" w:hAnsi="Times New Roman" w:hint="default"/>
      </w:rPr>
    </w:lvl>
    <w:lvl w:ilvl="6" w:tplc="9C1C891E" w:tentative="1">
      <w:start w:val="1"/>
      <w:numFmt w:val="bullet"/>
      <w:lvlText w:val="•"/>
      <w:lvlJc w:val="left"/>
      <w:pPr>
        <w:tabs>
          <w:tab w:val="num" w:pos="5040"/>
        </w:tabs>
        <w:ind w:left="5040" w:hanging="360"/>
      </w:pPr>
      <w:rPr>
        <w:rFonts w:ascii="Times New Roman" w:hAnsi="Times New Roman" w:hint="default"/>
      </w:rPr>
    </w:lvl>
    <w:lvl w:ilvl="7" w:tplc="DDFCC91A" w:tentative="1">
      <w:start w:val="1"/>
      <w:numFmt w:val="bullet"/>
      <w:lvlText w:val="•"/>
      <w:lvlJc w:val="left"/>
      <w:pPr>
        <w:tabs>
          <w:tab w:val="num" w:pos="5760"/>
        </w:tabs>
        <w:ind w:left="5760" w:hanging="360"/>
      </w:pPr>
      <w:rPr>
        <w:rFonts w:ascii="Times New Roman" w:hAnsi="Times New Roman" w:hint="default"/>
      </w:rPr>
    </w:lvl>
    <w:lvl w:ilvl="8" w:tplc="5DEEF49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5D42B8"/>
    <w:multiLevelType w:val="multilevel"/>
    <w:tmpl w:val="8EDE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361802">
    <w:abstractNumId w:val="3"/>
  </w:num>
  <w:num w:numId="2" w16cid:durableId="1707096594">
    <w:abstractNumId w:val="1"/>
  </w:num>
  <w:num w:numId="3" w16cid:durableId="1115827892">
    <w:abstractNumId w:val="16"/>
  </w:num>
  <w:num w:numId="4" w16cid:durableId="1824613780">
    <w:abstractNumId w:val="9"/>
  </w:num>
  <w:num w:numId="5" w16cid:durableId="1121800269">
    <w:abstractNumId w:val="5"/>
  </w:num>
  <w:num w:numId="6" w16cid:durableId="1564874147">
    <w:abstractNumId w:val="4"/>
  </w:num>
  <w:num w:numId="7" w16cid:durableId="1833636495">
    <w:abstractNumId w:val="13"/>
  </w:num>
  <w:num w:numId="8" w16cid:durableId="113016735">
    <w:abstractNumId w:val="10"/>
  </w:num>
  <w:num w:numId="9" w16cid:durableId="2073232782">
    <w:abstractNumId w:val="12"/>
  </w:num>
  <w:num w:numId="10" w16cid:durableId="598563807">
    <w:abstractNumId w:val="14"/>
  </w:num>
  <w:num w:numId="11" w16cid:durableId="1552571495">
    <w:abstractNumId w:val="11"/>
  </w:num>
  <w:num w:numId="12" w16cid:durableId="334501320">
    <w:abstractNumId w:val="7"/>
  </w:num>
  <w:num w:numId="13" w16cid:durableId="1193886626">
    <w:abstractNumId w:val="15"/>
  </w:num>
  <w:num w:numId="14" w16cid:durableId="2106806150">
    <w:abstractNumId w:val="0"/>
  </w:num>
  <w:num w:numId="15" w16cid:durableId="624624023">
    <w:abstractNumId w:val="2"/>
  </w:num>
  <w:num w:numId="16" w16cid:durableId="319965164">
    <w:abstractNumId w:val="18"/>
  </w:num>
  <w:num w:numId="17" w16cid:durableId="719859297">
    <w:abstractNumId w:val="6"/>
  </w:num>
  <w:num w:numId="18" w16cid:durableId="351108680">
    <w:abstractNumId w:val="17"/>
  </w:num>
  <w:num w:numId="19" w16cid:durableId="16178304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5022"/>
    <w:rsid w:val="0003046A"/>
    <w:rsid w:val="00137C98"/>
    <w:rsid w:val="002C24AC"/>
    <w:rsid w:val="003B41CA"/>
    <w:rsid w:val="00433678"/>
    <w:rsid w:val="004625D0"/>
    <w:rsid w:val="0047493B"/>
    <w:rsid w:val="00691C1D"/>
    <w:rsid w:val="007B0E97"/>
    <w:rsid w:val="00A5348B"/>
    <w:rsid w:val="00AD5022"/>
    <w:rsid w:val="00D7005F"/>
    <w:rsid w:val="00FA5DD0"/>
    <w:rsid w:val="00FE0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7920"/>
  <w15:docId w15:val="{B24B4455-F059-4D74-86AD-1DD82177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B0E97"/>
    <w:pPr>
      <w:ind w:left="720"/>
      <w:contextualSpacing/>
    </w:pPr>
  </w:style>
  <w:style w:type="paragraph" w:styleId="NormaleWeb">
    <w:name w:val="Normal (Web)"/>
    <w:basedOn w:val="Normale"/>
    <w:uiPriority w:val="99"/>
    <w:semiHidden/>
    <w:unhideWhenUsed/>
    <w:rsid w:val="002C24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500">
      <w:bodyDiv w:val="1"/>
      <w:marLeft w:val="0"/>
      <w:marRight w:val="0"/>
      <w:marTop w:val="0"/>
      <w:marBottom w:val="0"/>
      <w:divBdr>
        <w:top w:val="none" w:sz="0" w:space="0" w:color="auto"/>
        <w:left w:val="none" w:sz="0" w:space="0" w:color="auto"/>
        <w:bottom w:val="none" w:sz="0" w:space="0" w:color="auto"/>
        <w:right w:val="none" w:sz="0" w:space="0" w:color="auto"/>
      </w:divBdr>
    </w:div>
    <w:div w:id="90976860">
      <w:bodyDiv w:val="1"/>
      <w:marLeft w:val="0"/>
      <w:marRight w:val="0"/>
      <w:marTop w:val="0"/>
      <w:marBottom w:val="0"/>
      <w:divBdr>
        <w:top w:val="none" w:sz="0" w:space="0" w:color="auto"/>
        <w:left w:val="none" w:sz="0" w:space="0" w:color="auto"/>
        <w:bottom w:val="none" w:sz="0" w:space="0" w:color="auto"/>
        <w:right w:val="none" w:sz="0" w:space="0" w:color="auto"/>
      </w:divBdr>
    </w:div>
    <w:div w:id="187643527">
      <w:bodyDiv w:val="1"/>
      <w:marLeft w:val="0"/>
      <w:marRight w:val="0"/>
      <w:marTop w:val="0"/>
      <w:marBottom w:val="0"/>
      <w:divBdr>
        <w:top w:val="none" w:sz="0" w:space="0" w:color="auto"/>
        <w:left w:val="none" w:sz="0" w:space="0" w:color="auto"/>
        <w:bottom w:val="none" w:sz="0" w:space="0" w:color="auto"/>
        <w:right w:val="none" w:sz="0" w:space="0" w:color="auto"/>
      </w:divBdr>
    </w:div>
    <w:div w:id="310251056">
      <w:bodyDiv w:val="1"/>
      <w:marLeft w:val="0"/>
      <w:marRight w:val="0"/>
      <w:marTop w:val="0"/>
      <w:marBottom w:val="0"/>
      <w:divBdr>
        <w:top w:val="none" w:sz="0" w:space="0" w:color="auto"/>
        <w:left w:val="none" w:sz="0" w:space="0" w:color="auto"/>
        <w:bottom w:val="none" w:sz="0" w:space="0" w:color="auto"/>
        <w:right w:val="none" w:sz="0" w:space="0" w:color="auto"/>
      </w:divBdr>
    </w:div>
    <w:div w:id="470749466">
      <w:bodyDiv w:val="1"/>
      <w:marLeft w:val="0"/>
      <w:marRight w:val="0"/>
      <w:marTop w:val="0"/>
      <w:marBottom w:val="0"/>
      <w:divBdr>
        <w:top w:val="none" w:sz="0" w:space="0" w:color="auto"/>
        <w:left w:val="none" w:sz="0" w:space="0" w:color="auto"/>
        <w:bottom w:val="none" w:sz="0" w:space="0" w:color="auto"/>
        <w:right w:val="none" w:sz="0" w:space="0" w:color="auto"/>
      </w:divBdr>
    </w:div>
    <w:div w:id="503057624">
      <w:bodyDiv w:val="1"/>
      <w:marLeft w:val="0"/>
      <w:marRight w:val="0"/>
      <w:marTop w:val="0"/>
      <w:marBottom w:val="0"/>
      <w:divBdr>
        <w:top w:val="none" w:sz="0" w:space="0" w:color="auto"/>
        <w:left w:val="none" w:sz="0" w:space="0" w:color="auto"/>
        <w:bottom w:val="none" w:sz="0" w:space="0" w:color="auto"/>
        <w:right w:val="none" w:sz="0" w:space="0" w:color="auto"/>
      </w:divBdr>
    </w:div>
    <w:div w:id="756252504">
      <w:bodyDiv w:val="1"/>
      <w:marLeft w:val="0"/>
      <w:marRight w:val="0"/>
      <w:marTop w:val="0"/>
      <w:marBottom w:val="0"/>
      <w:divBdr>
        <w:top w:val="none" w:sz="0" w:space="0" w:color="auto"/>
        <w:left w:val="none" w:sz="0" w:space="0" w:color="auto"/>
        <w:bottom w:val="none" w:sz="0" w:space="0" w:color="auto"/>
        <w:right w:val="none" w:sz="0" w:space="0" w:color="auto"/>
      </w:divBdr>
    </w:div>
    <w:div w:id="773861740">
      <w:bodyDiv w:val="1"/>
      <w:marLeft w:val="0"/>
      <w:marRight w:val="0"/>
      <w:marTop w:val="0"/>
      <w:marBottom w:val="0"/>
      <w:divBdr>
        <w:top w:val="none" w:sz="0" w:space="0" w:color="auto"/>
        <w:left w:val="none" w:sz="0" w:space="0" w:color="auto"/>
        <w:bottom w:val="none" w:sz="0" w:space="0" w:color="auto"/>
        <w:right w:val="none" w:sz="0" w:space="0" w:color="auto"/>
      </w:divBdr>
    </w:div>
    <w:div w:id="850216567">
      <w:bodyDiv w:val="1"/>
      <w:marLeft w:val="0"/>
      <w:marRight w:val="0"/>
      <w:marTop w:val="0"/>
      <w:marBottom w:val="0"/>
      <w:divBdr>
        <w:top w:val="none" w:sz="0" w:space="0" w:color="auto"/>
        <w:left w:val="none" w:sz="0" w:space="0" w:color="auto"/>
        <w:bottom w:val="none" w:sz="0" w:space="0" w:color="auto"/>
        <w:right w:val="none" w:sz="0" w:space="0" w:color="auto"/>
      </w:divBdr>
    </w:div>
    <w:div w:id="905920481">
      <w:bodyDiv w:val="1"/>
      <w:marLeft w:val="0"/>
      <w:marRight w:val="0"/>
      <w:marTop w:val="0"/>
      <w:marBottom w:val="0"/>
      <w:divBdr>
        <w:top w:val="none" w:sz="0" w:space="0" w:color="auto"/>
        <w:left w:val="none" w:sz="0" w:space="0" w:color="auto"/>
        <w:bottom w:val="none" w:sz="0" w:space="0" w:color="auto"/>
        <w:right w:val="none" w:sz="0" w:space="0" w:color="auto"/>
      </w:divBdr>
    </w:div>
    <w:div w:id="977414365">
      <w:bodyDiv w:val="1"/>
      <w:marLeft w:val="0"/>
      <w:marRight w:val="0"/>
      <w:marTop w:val="0"/>
      <w:marBottom w:val="0"/>
      <w:divBdr>
        <w:top w:val="none" w:sz="0" w:space="0" w:color="auto"/>
        <w:left w:val="none" w:sz="0" w:space="0" w:color="auto"/>
        <w:bottom w:val="none" w:sz="0" w:space="0" w:color="auto"/>
        <w:right w:val="none" w:sz="0" w:space="0" w:color="auto"/>
      </w:divBdr>
    </w:div>
    <w:div w:id="1052387434">
      <w:bodyDiv w:val="1"/>
      <w:marLeft w:val="0"/>
      <w:marRight w:val="0"/>
      <w:marTop w:val="0"/>
      <w:marBottom w:val="0"/>
      <w:divBdr>
        <w:top w:val="none" w:sz="0" w:space="0" w:color="auto"/>
        <w:left w:val="none" w:sz="0" w:space="0" w:color="auto"/>
        <w:bottom w:val="none" w:sz="0" w:space="0" w:color="auto"/>
        <w:right w:val="none" w:sz="0" w:space="0" w:color="auto"/>
      </w:divBdr>
    </w:div>
    <w:div w:id="1098058067">
      <w:bodyDiv w:val="1"/>
      <w:marLeft w:val="0"/>
      <w:marRight w:val="0"/>
      <w:marTop w:val="0"/>
      <w:marBottom w:val="0"/>
      <w:divBdr>
        <w:top w:val="none" w:sz="0" w:space="0" w:color="auto"/>
        <w:left w:val="none" w:sz="0" w:space="0" w:color="auto"/>
        <w:bottom w:val="none" w:sz="0" w:space="0" w:color="auto"/>
        <w:right w:val="none" w:sz="0" w:space="0" w:color="auto"/>
      </w:divBdr>
    </w:div>
    <w:div w:id="1206790989">
      <w:bodyDiv w:val="1"/>
      <w:marLeft w:val="0"/>
      <w:marRight w:val="0"/>
      <w:marTop w:val="0"/>
      <w:marBottom w:val="0"/>
      <w:divBdr>
        <w:top w:val="none" w:sz="0" w:space="0" w:color="auto"/>
        <w:left w:val="none" w:sz="0" w:space="0" w:color="auto"/>
        <w:bottom w:val="none" w:sz="0" w:space="0" w:color="auto"/>
        <w:right w:val="none" w:sz="0" w:space="0" w:color="auto"/>
      </w:divBdr>
    </w:div>
    <w:div w:id="1277566790">
      <w:bodyDiv w:val="1"/>
      <w:marLeft w:val="0"/>
      <w:marRight w:val="0"/>
      <w:marTop w:val="0"/>
      <w:marBottom w:val="0"/>
      <w:divBdr>
        <w:top w:val="none" w:sz="0" w:space="0" w:color="auto"/>
        <w:left w:val="none" w:sz="0" w:space="0" w:color="auto"/>
        <w:bottom w:val="none" w:sz="0" w:space="0" w:color="auto"/>
        <w:right w:val="none" w:sz="0" w:space="0" w:color="auto"/>
      </w:divBdr>
    </w:div>
    <w:div w:id="1287656932">
      <w:bodyDiv w:val="1"/>
      <w:marLeft w:val="0"/>
      <w:marRight w:val="0"/>
      <w:marTop w:val="0"/>
      <w:marBottom w:val="0"/>
      <w:divBdr>
        <w:top w:val="none" w:sz="0" w:space="0" w:color="auto"/>
        <w:left w:val="none" w:sz="0" w:space="0" w:color="auto"/>
        <w:bottom w:val="none" w:sz="0" w:space="0" w:color="auto"/>
        <w:right w:val="none" w:sz="0" w:space="0" w:color="auto"/>
      </w:divBdr>
      <w:divsChild>
        <w:div w:id="752439047">
          <w:marLeft w:val="432"/>
          <w:marRight w:val="0"/>
          <w:marTop w:val="40"/>
          <w:marBottom w:val="80"/>
          <w:divBdr>
            <w:top w:val="none" w:sz="0" w:space="0" w:color="auto"/>
            <w:left w:val="none" w:sz="0" w:space="0" w:color="auto"/>
            <w:bottom w:val="none" w:sz="0" w:space="0" w:color="auto"/>
            <w:right w:val="none" w:sz="0" w:space="0" w:color="auto"/>
          </w:divBdr>
        </w:div>
      </w:divsChild>
    </w:div>
    <w:div w:id="1412855170">
      <w:bodyDiv w:val="1"/>
      <w:marLeft w:val="0"/>
      <w:marRight w:val="0"/>
      <w:marTop w:val="0"/>
      <w:marBottom w:val="0"/>
      <w:divBdr>
        <w:top w:val="none" w:sz="0" w:space="0" w:color="auto"/>
        <w:left w:val="none" w:sz="0" w:space="0" w:color="auto"/>
        <w:bottom w:val="none" w:sz="0" w:space="0" w:color="auto"/>
        <w:right w:val="none" w:sz="0" w:space="0" w:color="auto"/>
      </w:divBdr>
    </w:div>
    <w:div w:id="1452819856">
      <w:bodyDiv w:val="1"/>
      <w:marLeft w:val="0"/>
      <w:marRight w:val="0"/>
      <w:marTop w:val="0"/>
      <w:marBottom w:val="0"/>
      <w:divBdr>
        <w:top w:val="none" w:sz="0" w:space="0" w:color="auto"/>
        <w:left w:val="none" w:sz="0" w:space="0" w:color="auto"/>
        <w:bottom w:val="none" w:sz="0" w:space="0" w:color="auto"/>
        <w:right w:val="none" w:sz="0" w:space="0" w:color="auto"/>
      </w:divBdr>
    </w:div>
    <w:div w:id="1509445752">
      <w:bodyDiv w:val="1"/>
      <w:marLeft w:val="0"/>
      <w:marRight w:val="0"/>
      <w:marTop w:val="0"/>
      <w:marBottom w:val="0"/>
      <w:divBdr>
        <w:top w:val="none" w:sz="0" w:space="0" w:color="auto"/>
        <w:left w:val="none" w:sz="0" w:space="0" w:color="auto"/>
        <w:bottom w:val="none" w:sz="0" w:space="0" w:color="auto"/>
        <w:right w:val="none" w:sz="0" w:space="0" w:color="auto"/>
      </w:divBdr>
    </w:div>
    <w:div w:id="1519346134">
      <w:bodyDiv w:val="1"/>
      <w:marLeft w:val="0"/>
      <w:marRight w:val="0"/>
      <w:marTop w:val="0"/>
      <w:marBottom w:val="0"/>
      <w:divBdr>
        <w:top w:val="none" w:sz="0" w:space="0" w:color="auto"/>
        <w:left w:val="none" w:sz="0" w:space="0" w:color="auto"/>
        <w:bottom w:val="none" w:sz="0" w:space="0" w:color="auto"/>
        <w:right w:val="none" w:sz="0" w:space="0" w:color="auto"/>
      </w:divBdr>
    </w:div>
    <w:div w:id="1577131262">
      <w:bodyDiv w:val="1"/>
      <w:marLeft w:val="0"/>
      <w:marRight w:val="0"/>
      <w:marTop w:val="0"/>
      <w:marBottom w:val="0"/>
      <w:divBdr>
        <w:top w:val="none" w:sz="0" w:space="0" w:color="auto"/>
        <w:left w:val="none" w:sz="0" w:space="0" w:color="auto"/>
        <w:bottom w:val="none" w:sz="0" w:space="0" w:color="auto"/>
        <w:right w:val="none" w:sz="0" w:space="0" w:color="auto"/>
      </w:divBdr>
    </w:div>
    <w:div w:id="1605916038">
      <w:bodyDiv w:val="1"/>
      <w:marLeft w:val="0"/>
      <w:marRight w:val="0"/>
      <w:marTop w:val="0"/>
      <w:marBottom w:val="0"/>
      <w:divBdr>
        <w:top w:val="none" w:sz="0" w:space="0" w:color="auto"/>
        <w:left w:val="none" w:sz="0" w:space="0" w:color="auto"/>
        <w:bottom w:val="none" w:sz="0" w:space="0" w:color="auto"/>
        <w:right w:val="none" w:sz="0" w:space="0" w:color="auto"/>
      </w:divBdr>
    </w:div>
    <w:div w:id="1740905117">
      <w:bodyDiv w:val="1"/>
      <w:marLeft w:val="0"/>
      <w:marRight w:val="0"/>
      <w:marTop w:val="0"/>
      <w:marBottom w:val="0"/>
      <w:divBdr>
        <w:top w:val="none" w:sz="0" w:space="0" w:color="auto"/>
        <w:left w:val="none" w:sz="0" w:space="0" w:color="auto"/>
        <w:bottom w:val="none" w:sz="0" w:space="0" w:color="auto"/>
        <w:right w:val="none" w:sz="0" w:space="0" w:color="auto"/>
      </w:divBdr>
    </w:div>
    <w:div w:id="1791628561">
      <w:bodyDiv w:val="1"/>
      <w:marLeft w:val="0"/>
      <w:marRight w:val="0"/>
      <w:marTop w:val="0"/>
      <w:marBottom w:val="0"/>
      <w:divBdr>
        <w:top w:val="none" w:sz="0" w:space="0" w:color="auto"/>
        <w:left w:val="none" w:sz="0" w:space="0" w:color="auto"/>
        <w:bottom w:val="none" w:sz="0" w:space="0" w:color="auto"/>
        <w:right w:val="none" w:sz="0" w:space="0" w:color="auto"/>
      </w:divBdr>
      <w:divsChild>
        <w:div w:id="1958831577">
          <w:marLeft w:val="547"/>
          <w:marRight w:val="0"/>
          <w:marTop w:val="134"/>
          <w:marBottom w:val="0"/>
          <w:divBdr>
            <w:top w:val="none" w:sz="0" w:space="0" w:color="auto"/>
            <w:left w:val="none" w:sz="0" w:space="0" w:color="auto"/>
            <w:bottom w:val="none" w:sz="0" w:space="0" w:color="auto"/>
            <w:right w:val="none" w:sz="0" w:space="0" w:color="auto"/>
          </w:divBdr>
        </w:div>
      </w:divsChild>
    </w:div>
    <w:div w:id="1818837263">
      <w:bodyDiv w:val="1"/>
      <w:marLeft w:val="0"/>
      <w:marRight w:val="0"/>
      <w:marTop w:val="0"/>
      <w:marBottom w:val="0"/>
      <w:divBdr>
        <w:top w:val="none" w:sz="0" w:space="0" w:color="auto"/>
        <w:left w:val="none" w:sz="0" w:space="0" w:color="auto"/>
        <w:bottom w:val="none" w:sz="0" w:space="0" w:color="auto"/>
        <w:right w:val="none" w:sz="0" w:space="0" w:color="auto"/>
      </w:divBdr>
    </w:div>
    <w:div w:id="1858808934">
      <w:bodyDiv w:val="1"/>
      <w:marLeft w:val="0"/>
      <w:marRight w:val="0"/>
      <w:marTop w:val="0"/>
      <w:marBottom w:val="0"/>
      <w:divBdr>
        <w:top w:val="none" w:sz="0" w:space="0" w:color="auto"/>
        <w:left w:val="none" w:sz="0" w:space="0" w:color="auto"/>
        <w:bottom w:val="none" w:sz="0" w:space="0" w:color="auto"/>
        <w:right w:val="none" w:sz="0" w:space="0" w:color="auto"/>
      </w:divBdr>
    </w:div>
    <w:div w:id="2011443969">
      <w:bodyDiv w:val="1"/>
      <w:marLeft w:val="0"/>
      <w:marRight w:val="0"/>
      <w:marTop w:val="0"/>
      <w:marBottom w:val="0"/>
      <w:divBdr>
        <w:top w:val="none" w:sz="0" w:space="0" w:color="auto"/>
        <w:left w:val="none" w:sz="0" w:space="0" w:color="auto"/>
        <w:bottom w:val="none" w:sz="0" w:space="0" w:color="auto"/>
        <w:right w:val="none" w:sz="0" w:space="0" w:color="auto"/>
      </w:divBdr>
    </w:div>
    <w:div w:id="2032292210">
      <w:bodyDiv w:val="1"/>
      <w:marLeft w:val="0"/>
      <w:marRight w:val="0"/>
      <w:marTop w:val="0"/>
      <w:marBottom w:val="0"/>
      <w:divBdr>
        <w:top w:val="none" w:sz="0" w:space="0" w:color="auto"/>
        <w:left w:val="none" w:sz="0" w:space="0" w:color="auto"/>
        <w:bottom w:val="none" w:sz="0" w:space="0" w:color="auto"/>
        <w:right w:val="none" w:sz="0" w:space="0" w:color="auto"/>
      </w:divBdr>
    </w:div>
    <w:div w:id="2092384274">
      <w:bodyDiv w:val="1"/>
      <w:marLeft w:val="0"/>
      <w:marRight w:val="0"/>
      <w:marTop w:val="0"/>
      <w:marBottom w:val="0"/>
      <w:divBdr>
        <w:top w:val="none" w:sz="0" w:space="0" w:color="auto"/>
        <w:left w:val="none" w:sz="0" w:space="0" w:color="auto"/>
        <w:bottom w:val="none" w:sz="0" w:space="0" w:color="auto"/>
        <w:right w:val="none" w:sz="0" w:space="0" w:color="auto"/>
      </w:divBdr>
      <w:divsChild>
        <w:div w:id="399526337">
          <w:marLeft w:val="432"/>
          <w:marRight w:val="0"/>
          <w:marTop w:val="40"/>
          <w:marBottom w:val="80"/>
          <w:divBdr>
            <w:top w:val="none" w:sz="0" w:space="0" w:color="auto"/>
            <w:left w:val="none" w:sz="0" w:space="0" w:color="auto"/>
            <w:bottom w:val="none" w:sz="0" w:space="0" w:color="auto"/>
            <w:right w:val="none" w:sz="0" w:space="0" w:color="auto"/>
          </w:divBdr>
        </w:div>
      </w:divsChild>
    </w:div>
    <w:div w:id="2106074961">
      <w:bodyDiv w:val="1"/>
      <w:marLeft w:val="0"/>
      <w:marRight w:val="0"/>
      <w:marTop w:val="0"/>
      <w:marBottom w:val="0"/>
      <w:divBdr>
        <w:top w:val="none" w:sz="0" w:space="0" w:color="auto"/>
        <w:left w:val="none" w:sz="0" w:space="0" w:color="auto"/>
        <w:bottom w:val="none" w:sz="0" w:space="0" w:color="auto"/>
        <w:right w:val="none" w:sz="0" w:space="0" w:color="auto"/>
      </w:divBdr>
    </w:div>
    <w:div w:id="2107576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1724</Words>
  <Characters>9831</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dc:creator>
  <cp:keywords/>
  <dc:description/>
  <cp:lastModifiedBy>Alessio Mezzina</cp:lastModifiedBy>
  <cp:revision>3</cp:revision>
  <dcterms:created xsi:type="dcterms:W3CDTF">2024-01-05T09:40:00Z</dcterms:created>
  <dcterms:modified xsi:type="dcterms:W3CDTF">2024-01-07T11:20:00Z</dcterms:modified>
</cp:coreProperties>
</file>