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</w:t>
      </w:r>
    </w:p>
    <w:p>
      <w:r>
        <w:rPr>
          <w:i/>
          <w:color w:val="808080"/>
          <w:sz w:val="16"/>
        </w:rPr>
        <w:t>Template format reference: Course Blueprint Template 2020 CGPS.docx  |  Evidence mode: extracted text is source-derived; missing fields remain marked for review.</w:t>
      </w:r>
    </w:p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 (keep in mind the Course Description must match the published catalog, any changes must be approved by the Program and planned in advance)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TEXTBOOK/S OR REQUIRED MATERIALS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</w:tbl>
    <w:p/>
    <w:p>
      <w:pPr>
        <w:pStyle w:val="Heading2"/>
      </w:pPr>
      <w:r>
        <w:t>Course Introduction</w:t>
      </w:r>
    </w:p>
    <w:p>
      <w:r>
        <w:rPr>
          <w:i/>
          <w:color w:val="808080"/>
        </w:rPr>
        <w:t>Needs review: not found in export extraction.</w:t>
      </w:r>
    </w:p>
    <w:p>
      <w:r>
        <w:rPr>
          <w:b/>
        </w:rPr>
        <w:t>Course Content:</w:t>
      </w:r>
    </w:p>
    <w:p/>
    <w:p>
      <w:pPr>
        <w:pStyle w:val="Heading2"/>
      </w:pPr>
      <w:r>
        <w:t>Week 1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1 Overview:</w:t>
            </w:r>
          </w:p>
          <w:p>
            <w:pPr>
              <w:spacing w:before="0" w:after="120"/>
            </w:pPr>
            <w:r>
              <w:t>This week introduces the purpose and structure of the course.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Students will be able to explain the core planning vocabulary.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Readings and Media:</w:t>
            </w:r>
          </w:p>
          <w:p>
            <w:pPr>
              <w:spacing w:before="0" w:after="120"/>
            </w:pPr>
            <w:r>
              <w:t>Read Chapter 1 and watch the orientation video.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Memo:</w:t>
            </w:r>
          </w:p>
          <w:p>
            <w:pPr>
              <w:spacing w:before="40" w:after="40"/>
            </w:pPr>
            <w:r>
              <w:rPr>
                <w:b/>
              </w:rPr>
              <w:t>Points: 20 pts</w:t>
            </w:r>
          </w:p>
          <w:p>
            <w:pPr>
              <w:spacing w:before="0" w:after="120"/>
            </w:pPr>
            <w:r>
              <w:t>Draft a short planning memo.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Assumptions:</w:t>
            </w:r>
          </w:p>
          <w:p>
            <w:pPr>
              <w:spacing w:before="0" w:after="120"/>
            </w:pPr>
            <w:r>
              <w:t>Post one assumption you bring into the course.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Lecture: Framing the Field:</w:t>
            </w:r>
          </w:p>
          <w:p>
            <w:pPr>
              <w:spacing w:before="0" w:after="120"/>
            </w:pPr>
            <w:r>
              <w:t>Lecture notes on the field.</w:t>
            </w:r>
          </w:p>
        </w:tc>
      </w:tr>
    </w:tbl>
    <w:p/>
    <w:p>
      <w:pPr>
        <w:pStyle w:val="Heading2"/>
      </w:pPr>
      <w:r>
        <w:t>Week 2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2 Overview:</w:t>
            </w:r>
          </w:p>
          <w:p>
            <w:pPr>
              <w:spacing w:before="0" w:after="120"/>
            </w:pPr>
            <w:r>
              <w:t>Week 2 builds on planning vocabulary.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</w:tbl>
    <w:p/>
    <w:p>
      <w:pPr>
        <w:pStyle w:val="Heading2"/>
      </w:pPr>
      <w:r>
        <w:t>Extraction Notes</w:t>
      </w:r>
    </w:p>
    <w:p>
      <w:pPr>
        <w:pStyle w:val="ListBullet"/>
        <w:spacing w:before="0" w:after="40"/>
      </w:pPr>
      <w:r>
        <w:t>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